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327DEE" w14:textId="60EC2C01" w:rsidR="00D140E5" w:rsidRPr="006033FD" w:rsidRDefault="00044A22" w:rsidP="00B506BC">
      <w:pPr>
        <w:spacing w:before="240" w:after="240" w:line="480" w:lineRule="auto"/>
        <w:jc w:val="center"/>
        <w:rPr>
          <w:rFonts w:eastAsia="Calibri" w:cs="Times New Roman"/>
          <w:b/>
          <w:bCs/>
          <w:color w:val="auto"/>
          <w:szCs w:val="24"/>
          <w:lang w:val="en-US"/>
        </w:rPr>
      </w:pPr>
      <w:r w:rsidRPr="006033FD">
        <w:rPr>
          <w:rFonts w:eastAsia="Calibri" w:cs="Times New Roman"/>
          <w:b/>
          <w:bCs/>
          <w:color w:val="auto"/>
          <w:szCs w:val="24"/>
          <w:lang w:val="en-US"/>
        </w:rPr>
        <w:t>STRATEGIC PLANNING IMPLEMENTATION AND ROLES OF STRATEGIC PARTNERS ON ORGANIZATIONAL PERFORMANCE: A CASE OF SHARJAH POLICE UAE</w:t>
      </w:r>
    </w:p>
    <w:p w14:paraId="64C29B7F" w14:textId="77777777" w:rsidR="003C27F4" w:rsidRPr="006033FD" w:rsidRDefault="003C27F4" w:rsidP="00B506BC">
      <w:pPr>
        <w:spacing w:before="240" w:after="240" w:line="480" w:lineRule="auto"/>
        <w:jc w:val="center"/>
        <w:rPr>
          <w:rFonts w:eastAsia="Calibri" w:cs="Times New Roman"/>
          <w:b/>
          <w:bCs/>
          <w:color w:val="auto"/>
          <w:szCs w:val="24"/>
          <w:lang w:val="en-US"/>
        </w:rPr>
      </w:pPr>
      <w:r w:rsidRPr="006033FD">
        <w:rPr>
          <w:rFonts w:eastAsia="Calibri" w:cs="Times New Roman"/>
          <w:b/>
          <w:bCs/>
          <w:color w:val="auto"/>
          <w:szCs w:val="24"/>
          <w:lang w:val="en-US"/>
        </w:rPr>
        <w:t>By</w:t>
      </w:r>
    </w:p>
    <w:p w14:paraId="18D44D3A" w14:textId="05D11D4E" w:rsidR="003C27F4" w:rsidRPr="006033FD" w:rsidRDefault="003C27F4" w:rsidP="00B506BC">
      <w:pPr>
        <w:spacing w:before="240" w:after="240" w:line="480" w:lineRule="auto"/>
        <w:jc w:val="center"/>
        <w:rPr>
          <w:rFonts w:eastAsia="Calibri" w:cs="Times New Roman"/>
          <w:b/>
          <w:bCs/>
          <w:color w:val="auto"/>
          <w:szCs w:val="24"/>
          <w:lang w:val="en-US"/>
        </w:rPr>
      </w:pPr>
      <w:r w:rsidRPr="006033FD">
        <w:rPr>
          <w:rFonts w:eastAsia="Calibri" w:cs="Times New Roman"/>
          <w:b/>
          <w:bCs/>
          <w:color w:val="auto"/>
          <w:szCs w:val="24"/>
          <w:lang w:val="en-US"/>
        </w:rPr>
        <w:t xml:space="preserve">Mubarak M </w:t>
      </w:r>
    </w:p>
    <w:p w14:paraId="23A367BD" w14:textId="77777777" w:rsidR="003C27F4" w:rsidRPr="006033FD" w:rsidRDefault="003C27F4" w:rsidP="00B506BC">
      <w:pPr>
        <w:spacing w:before="240" w:after="240" w:line="480" w:lineRule="auto"/>
        <w:rPr>
          <w:rFonts w:eastAsia="Calibri" w:cs="Times New Roman"/>
          <w:color w:val="auto"/>
          <w:szCs w:val="24"/>
          <w:lang w:val="en-US"/>
        </w:rPr>
      </w:pPr>
    </w:p>
    <w:p w14:paraId="6BC7EAE3" w14:textId="77777777" w:rsidR="003C27F4" w:rsidRPr="006033FD" w:rsidRDefault="003C27F4" w:rsidP="00B506BC">
      <w:pPr>
        <w:spacing w:before="240" w:after="240" w:line="480" w:lineRule="auto"/>
        <w:jc w:val="center"/>
        <w:rPr>
          <w:rFonts w:eastAsia="Calibri" w:cs="Times New Roman"/>
          <w:color w:val="auto"/>
          <w:szCs w:val="24"/>
          <w:lang w:val="en-US"/>
        </w:rPr>
      </w:pPr>
      <w:r w:rsidRPr="006033FD">
        <w:rPr>
          <w:rFonts w:eastAsia="Calibri" w:cs="Times New Roman"/>
          <w:color w:val="auto"/>
          <w:szCs w:val="24"/>
          <w:lang w:val="en-US"/>
        </w:rPr>
        <w:t>Submitted to the University Tun Hussein Onn Malaysia of the Requirements for the Degree of Doctor of Philosophy in Technology Management</w:t>
      </w:r>
    </w:p>
    <w:p w14:paraId="6F8AFFEC" w14:textId="77777777" w:rsidR="001C0556" w:rsidRPr="006033FD" w:rsidRDefault="001C0556" w:rsidP="00B506BC">
      <w:pPr>
        <w:spacing w:before="240" w:after="240" w:line="480" w:lineRule="auto"/>
        <w:rPr>
          <w:rFonts w:cs="Times New Roman"/>
          <w:szCs w:val="24"/>
        </w:rPr>
      </w:pPr>
    </w:p>
    <w:p w14:paraId="4288EB82" w14:textId="77777777" w:rsidR="003C27F4" w:rsidRPr="006033FD" w:rsidRDefault="003C27F4" w:rsidP="00B506BC">
      <w:pPr>
        <w:spacing w:before="240" w:after="240" w:line="480" w:lineRule="auto"/>
        <w:rPr>
          <w:rFonts w:cs="Times New Roman"/>
          <w:szCs w:val="24"/>
        </w:rPr>
      </w:pPr>
    </w:p>
    <w:p w14:paraId="19BFADED" w14:textId="77777777" w:rsidR="003C27F4" w:rsidRPr="006033FD" w:rsidRDefault="003C27F4" w:rsidP="00B506BC">
      <w:pPr>
        <w:spacing w:before="240" w:after="240" w:line="480" w:lineRule="auto"/>
        <w:rPr>
          <w:rFonts w:cs="Times New Roman"/>
          <w:szCs w:val="24"/>
        </w:rPr>
      </w:pPr>
    </w:p>
    <w:p w14:paraId="69800C73" w14:textId="77777777" w:rsidR="003C27F4" w:rsidRPr="006033FD" w:rsidRDefault="003C27F4" w:rsidP="00B506BC">
      <w:pPr>
        <w:spacing w:before="240" w:after="240" w:line="480" w:lineRule="auto"/>
        <w:rPr>
          <w:rFonts w:cs="Times New Roman"/>
          <w:szCs w:val="24"/>
        </w:rPr>
      </w:pPr>
    </w:p>
    <w:p w14:paraId="706A902F" w14:textId="77777777" w:rsidR="003C27F4" w:rsidRPr="006033FD" w:rsidRDefault="003C27F4" w:rsidP="00B506BC">
      <w:pPr>
        <w:spacing w:before="240" w:after="240" w:line="480" w:lineRule="auto"/>
        <w:jc w:val="center"/>
        <w:rPr>
          <w:rFonts w:cs="Times New Roman"/>
          <w:szCs w:val="24"/>
          <w:lang w:val="en-US"/>
        </w:rPr>
      </w:pPr>
      <w:r w:rsidRPr="006033FD">
        <w:rPr>
          <w:rFonts w:cs="Times New Roman"/>
          <w:szCs w:val="24"/>
          <w:lang w:val="en-US"/>
        </w:rPr>
        <w:t>At</w:t>
      </w:r>
    </w:p>
    <w:p w14:paraId="432A574E" w14:textId="77777777" w:rsidR="003C27F4" w:rsidRPr="006033FD" w:rsidRDefault="003C27F4" w:rsidP="00B506BC">
      <w:pPr>
        <w:spacing w:before="240" w:after="240" w:line="480" w:lineRule="auto"/>
        <w:rPr>
          <w:rFonts w:cs="Times New Roman"/>
          <w:szCs w:val="24"/>
          <w:lang w:val="en-US"/>
        </w:rPr>
      </w:pPr>
    </w:p>
    <w:p w14:paraId="4A642B78" w14:textId="77777777" w:rsidR="003C27F4" w:rsidRPr="006033FD" w:rsidRDefault="003C27F4" w:rsidP="00B506BC">
      <w:pPr>
        <w:spacing w:before="240" w:after="240" w:line="480" w:lineRule="auto"/>
        <w:jc w:val="center"/>
        <w:rPr>
          <w:rFonts w:cs="Times New Roman"/>
          <w:szCs w:val="24"/>
          <w:lang w:val="en-US"/>
        </w:rPr>
      </w:pPr>
      <w:r w:rsidRPr="006033FD">
        <w:rPr>
          <w:rFonts w:cs="Times New Roman"/>
          <w:szCs w:val="24"/>
          <w:lang w:val="en-US"/>
        </w:rPr>
        <w:t>UNIVERSITI TUN HUSSEIN ONN MALYASIA</w:t>
      </w:r>
    </w:p>
    <w:p w14:paraId="7FE47627" w14:textId="77777777" w:rsidR="003C27F4" w:rsidRPr="006033FD" w:rsidRDefault="003C27F4" w:rsidP="00B506BC">
      <w:pPr>
        <w:spacing w:before="240" w:after="240" w:line="480" w:lineRule="auto"/>
        <w:rPr>
          <w:rFonts w:cs="Times New Roman"/>
          <w:szCs w:val="24"/>
          <w:lang w:val="en-US"/>
        </w:rPr>
      </w:pPr>
    </w:p>
    <w:p w14:paraId="7A95B505" w14:textId="77777777" w:rsidR="003C27F4" w:rsidRPr="006033FD" w:rsidRDefault="003C27F4" w:rsidP="00B506BC">
      <w:pPr>
        <w:spacing w:before="240" w:after="240" w:line="480" w:lineRule="auto"/>
        <w:rPr>
          <w:rFonts w:cs="Times New Roman"/>
          <w:szCs w:val="24"/>
          <w:lang w:val="en-US"/>
        </w:rPr>
      </w:pPr>
    </w:p>
    <w:p w14:paraId="22FCF9E0" w14:textId="3A560CB0" w:rsidR="00747764" w:rsidRPr="006033FD" w:rsidRDefault="003C27F4" w:rsidP="00B506BC">
      <w:pPr>
        <w:spacing w:before="240" w:after="240" w:line="480" w:lineRule="auto"/>
        <w:jc w:val="center"/>
        <w:rPr>
          <w:rFonts w:cs="Times New Roman"/>
          <w:szCs w:val="24"/>
          <w:lang w:val="en-US"/>
        </w:rPr>
      </w:pPr>
      <w:r w:rsidRPr="006033FD">
        <w:rPr>
          <w:rFonts w:cs="Times New Roman"/>
          <w:szCs w:val="24"/>
          <w:lang w:val="en-US"/>
        </w:rPr>
        <w:t>2020</w:t>
      </w:r>
    </w:p>
    <w:p w14:paraId="12317E41" w14:textId="08ADA02F" w:rsidR="00530516" w:rsidRPr="006033FD" w:rsidRDefault="00530516" w:rsidP="00B506BC">
      <w:pPr>
        <w:spacing w:before="240" w:after="240" w:line="480" w:lineRule="auto"/>
        <w:jc w:val="center"/>
        <w:rPr>
          <w:rFonts w:cs="Times New Roman"/>
          <w:szCs w:val="24"/>
          <w:lang w:val="en-US"/>
        </w:rPr>
      </w:pPr>
    </w:p>
    <w:p w14:paraId="07E6E1BD" w14:textId="77777777" w:rsidR="00FB60FF" w:rsidRPr="006033FD" w:rsidRDefault="00FB60FF" w:rsidP="00B506BC">
      <w:pPr>
        <w:spacing w:before="240" w:after="240" w:line="480" w:lineRule="auto"/>
        <w:jc w:val="center"/>
        <w:rPr>
          <w:rFonts w:cs="Times New Roman"/>
          <w:szCs w:val="24"/>
          <w:lang w:val="en-US"/>
        </w:rPr>
      </w:pPr>
    </w:p>
    <w:p w14:paraId="0A9F339D" w14:textId="188BC051" w:rsidR="00A516A3" w:rsidRPr="006033FD" w:rsidRDefault="00A516A3" w:rsidP="00B506BC">
      <w:pPr>
        <w:spacing w:before="240" w:after="240" w:line="480" w:lineRule="auto"/>
        <w:jc w:val="center"/>
        <w:rPr>
          <w:rFonts w:cs="Times New Roman"/>
          <w:b/>
          <w:szCs w:val="24"/>
          <w:lang w:val="en-US"/>
        </w:rPr>
      </w:pPr>
      <w:r w:rsidRPr="006033FD">
        <w:rPr>
          <w:rFonts w:cs="Times New Roman"/>
          <w:b/>
          <w:szCs w:val="24"/>
          <w:lang w:val="en-US"/>
        </w:rPr>
        <w:t>DECLARATION</w:t>
      </w:r>
    </w:p>
    <w:p w14:paraId="0D6AEABF" w14:textId="49529D63" w:rsidR="00FB062C" w:rsidRPr="006033FD" w:rsidRDefault="00FB062C" w:rsidP="00B506BC">
      <w:pPr>
        <w:spacing w:before="240" w:after="240" w:line="480" w:lineRule="auto"/>
        <w:rPr>
          <w:rFonts w:cs="Times New Roman"/>
          <w:szCs w:val="24"/>
          <w:lang w:val="en-US"/>
        </w:rPr>
      </w:pPr>
      <w:r w:rsidRPr="006033FD">
        <w:rPr>
          <w:rFonts w:cs="Times New Roman"/>
          <w:szCs w:val="24"/>
          <w:lang w:val="en-US"/>
        </w:rPr>
        <w:t>I declare that the work in this Thesis is my own work with an exception of the quotation and summaries that have been acknowledged duly.</w:t>
      </w:r>
    </w:p>
    <w:p w14:paraId="3389D239" w14:textId="77777777" w:rsidR="00FB062C" w:rsidRPr="006033FD" w:rsidRDefault="00FB062C" w:rsidP="00B506BC">
      <w:pPr>
        <w:spacing w:before="240" w:after="240" w:line="480" w:lineRule="auto"/>
        <w:rPr>
          <w:rFonts w:cs="Times New Roman"/>
          <w:szCs w:val="24"/>
          <w:lang w:val="en-US"/>
        </w:rPr>
      </w:pPr>
    </w:p>
    <w:p w14:paraId="4AC7329B" w14:textId="77777777" w:rsidR="00FB062C" w:rsidRPr="006033FD" w:rsidRDefault="00FB062C" w:rsidP="00B506BC">
      <w:pPr>
        <w:spacing w:before="240" w:after="240" w:line="480" w:lineRule="auto"/>
        <w:rPr>
          <w:rFonts w:cs="Times New Roman"/>
          <w:szCs w:val="24"/>
          <w:lang w:val="en-US"/>
        </w:rPr>
      </w:pPr>
    </w:p>
    <w:p w14:paraId="56ED2E43" w14:textId="77777777" w:rsidR="00FB062C" w:rsidRPr="006033FD" w:rsidRDefault="00FB062C" w:rsidP="00B506BC">
      <w:pPr>
        <w:spacing w:before="240" w:after="240" w:line="480" w:lineRule="auto"/>
        <w:rPr>
          <w:rFonts w:cs="Times New Roman"/>
          <w:szCs w:val="24"/>
          <w:lang w:val="en-US"/>
        </w:rPr>
      </w:pPr>
    </w:p>
    <w:p w14:paraId="6414A4E4" w14:textId="77777777" w:rsidR="00FB062C" w:rsidRPr="006033FD" w:rsidRDefault="00FB062C" w:rsidP="00B506BC">
      <w:pPr>
        <w:spacing w:before="240" w:after="240" w:line="480" w:lineRule="auto"/>
        <w:rPr>
          <w:rFonts w:cs="Times New Roman"/>
          <w:szCs w:val="24"/>
          <w:lang w:val="en-US"/>
        </w:rPr>
      </w:pPr>
    </w:p>
    <w:p w14:paraId="016CC027" w14:textId="3DB297A3" w:rsidR="00FB062C" w:rsidRPr="006033FD" w:rsidRDefault="00FB062C" w:rsidP="00B506BC">
      <w:pPr>
        <w:spacing w:before="240" w:after="240" w:line="480" w:lineRule="auto"/>
        <w:jc w:val="center"/>
        <w:rPr>
          <w:rFonts w:cs="Times New Roman"/>
          <w:szCs w:val="24"/>
          <w:lang w:val="en-US"/>
        </w:rPr>
      </w:pPr>
      <w:proofErr w:type="gramStart"/>
      <w:r w:rsidRPr="006033FD">
        <w:rPr>
          <w:rFonts w:cs="Times New Roman"/>
          <w:szCs w:val="24"/>
          <w:lang w:val="en-US"/>
        </w:rPr>
        <w:t>Student     :     …………………………………………………..</w:t>
      </w:r>
      <w:proofErr w:type="gramEnd"/>
    </w:p>
    <w:p w14:paraId="1DBCE80D" w14:textId="05FB6591" w:rsidR="00FB062C" w:rsidRPr="006033FD" w:rsidRDefault="00FB062C" w:rsidP="00B506BC">
      <w:pPr>
        <w:spacing w:before="240" w:after="240" w:line="480" w:lineRule="auto"/>
        <w:jc w:val="center"/>
        <w:rPr>
          <w:rFonts w:cs="Times New Roman"/>
          <w:szCs w:val="24"/>
          <w:lang w:val="en-US"/>
        </w:rPr>
      </w:pPr>
      <w:proofErr w:type="gramStart"/>
      <w:r w:rsidRPr="006033FD">
        <w:rPr>
          <w:rFonts w:cs="Times New Roman"/>
          <w:szCs w:val="24"/>
          <w:lang w:val="en-US"/>
        </w:rPr>
        <w:t>D</w:t>
      </w:r>
      <w:r w:rsidR="006C2576" w:rsidRPr="006033FD">
        <w:rPr>
          <w:rFonts w:cs="Times New Roman"/>
          <w:szCs w:val="24"/>
          <w:lang w:val="en-US"/>
        </w:rPr>
        <w:t xml:space="preserve">ate           :   </w:t>
      </w:r>
      <w:r w:rsidRPr="006033FD">
        <w:rPr>
          <w:rFonts w:cs="Times New Roman"/>
          <w:szCs w:val="24"/>
          <w:lang w:val="en-US"/>
        </w:rPr>
        <w:t xml:space="preserve">  ……………………………………………………</w:t>
      </w:r>
      <w:proofErr w:type="gramEnd"/>
    </w:p>
    <w:p w14:paraId="277CB75C" w14:textId="77777777" w:rsidR="00FB062C" w:rsidRPr="006033FD" w:rsidRDefault="00FB062C" w:rsidP="00B506BC">
      <w:pPr>
        <w:spacing w:before="240" w:after="240" w:line="480" w:lineRule="auto"/>
        <w:jc w:val="center"/>
        <w:rPr>
          <w:rFonts w:cs="Times New Roman"/>
          <w:szCs w:val="24"/>
          <w:lang w:val="en-US"/>
        </w:rPr>
      </w:pPr>
    </w:p>
    <w:p w14:paraId="7692FB7E" w14:textId="77777777" w:rsidR="00FB062C" w:rsidRPr="006033FD" w:rsidRDefault="00FB062C" w:rsidP="00B506BC">
      <w:pPr>
        <w:spacing w:before="240" w:after="240" w:line="480" w:lineRule="auto"/>
        <w:jc w:val="center"/>
        <w:rPr>
          <w:rFonts w:cs="Times New Roman"/>
          <w:szCs w:val="24"/>
          <w:lang w:val="en-US"/>
        </w:rPr>
      </w:pPr>
    </w:p>
    <w:p w14:paraId="7FC6FE04" w14:textId="77777777" w:rsidR="00FB062C" w:rsidRPr="006033FD" w:rsidRDefault="00FB062C" w:rsidP="00B506BC">
      <w:pPr>
        <w:spacing w:before="240" w:after="240" w:line="480" w:lineRule="auto"/>
        <w:jc w:val="center"/>
        <w:rPr>
          <w:rFonts w:cs="Times New Roman"/>
          <w:szCs w:val="24"/>
          <w:lang w:val="en-US"/>
        </w:rPr>
      </w:pPr>
    </w:p>
    <w:p w14:paraId="100BD95D" w14:textId="77777777" w:rsidR="00FB062C" w:rsidRPr="006033FD" w:rsidRDefault="00FB062C" w:rsidP="00B506BC">
      <w:pPr>
        <w:spacing w:before="240" w:after="240" w:line="480" w:lineRule="auto"/>
        <w:jc w:val="center"/>
        <w:rPr>
          <w:rFonts w:cs="Times New Roman"/>
          <w:szCs w:val="24"/>
          <w:lang w:val="en-US"/>
        </w:rPr>
      </w:pPr>
    </w:p>
    <w:p w14:paraId="319E8CA5" w14:textId="77777777" w:rsidR="00FB062C" w:rsidRPr="006033FD" w:rsidRDefault="00FB062C" w:rsidP="00B506BC">
      <w:pPr>
        <w:spacing w:before="240" w:after="240" w:line="480" w:lineRule="auto"/>
        <w:jc w:val="center"/>
        <w:rPr>
          <w:rFonts w:cs="Times New Roman"/>
          <w:szCs w:val="24"/>
          <w:lang w:val="en-US"/>
        </w:rPr>
      </w:pPr>
    </w:p>
    <w:p w14:paraId="2A8650D6" w14:textId="77777777" w:rsidR="00FB062C" w:rsidRPr="006033FD" w:rsidRDefault="00FB062C" w:rsidP="00B506BC">
      <w:pPr>
        <w:spacing w:before="240" w:after="240" w:line="480" w:lineRule="auto"/>
        <w:jc w:val="center"/>
        <w:rPr>
          <w:rFonts w:cs="Times New Roman"/>
          <w:szCs w:val="24"/>
          <w:lang w:val="en-US"/>
        </w:rPr>
      </w:pPr>
    </w:p>
    <w:p w14:paraId="7DD7F2BC" w14:textId="77777777" w:rsidR="00FB062C" w:rsidRPr="006033FD" w:rsidRDefault="00FB062C" w:rsidP="00B506BC">
      <w:pPr>
        <w:spacing w:before="240" w:after="240" w:line="480" w:lineRule="auto"/>
        <w:jc w:val="center"/>
        <w:rPr>
          <w:rFonts w:cs="Times New Roman"/>
          <w:szCs w:val="24"/>
          <w:lang w:val="en-US"/>
        </w:rPr>
      </w:pPr>
    </w:p>
    <w:p w14:paraId="6088240F" w14:textId="66A91670" w:rsidR="00FB062C" w:rsidRPr="006033FD" w:rsidRDefault="00FB062C" w:rsidP="00B506BC">
      <w:pPr>
        <w:spacing w:before="240" w:after="240" w:line="480" w:lineRule="auto"/>
        <w:jc w:val="center"/>
        <w:rPr>
          <w:rFonts w:cs="Times New Roman"/>
          <w:szCs w:val="24"/>
          <w:lang w:val="en-US"/>
        </w:rPr>
      </w:pPr>
      <w:proofErr w:type="gramStart"/>
      <w:r w:rsidRPr="006033FD">
        <w:rPr>
          <w:rFonts w:cs="Times New Roman"/>
          <w:szCs w:val="24"/>
          <w:lang w:val="en-US"/>
        </w:rPr>
        <w:lastRenderedPageBreak/>
        <w:t>Supervisor   :     ………………………………………………………</w:t>
      </w:r>
      <w:proofErr w:type="gramEnd"/>
    </w:p>
    <w:p w14:paraId="7FCEA41F" w14:textId="77777777" w:rsidR="00FB062C" w:rsidRPr="006033FD" w:rsidRDefault="00FB062C" w:rsidP="00B506BC">
      <w:pPr>
        <w:spacing w:before="240" w:after="240" w:line="480" w:lineRule="auto"/>
        <w:rPr>
          <w:rFonts w:cs="Times New Roman"/>
          <w:szCs w:val="24"/>
          <w:lang w:val="en-US"/>
        </w:rPr>
      </w:pPr>
    </w:p>
    <w:p w14:paraId="357B2682" w14:textId="2C0AAB43" w:rsidR="00FB062C" w:rsidRPr="006033FD" w:rsidRDefault="00FB062C" w:rsidP="00B506BC">
      <w:pPr>
        <w:spacing w:before="240" w:after="240" w:line="480" w:lineRule="auto"/>
        <w:rPr>
          <w:rFonts w:cs="Times New Roman"/>
          <w:szCs w:val="24"/>
          <w:lang w:val="en-US"/>
        </w:rPr>
      </w:pPr>
    </w:p>
    <w:p w14:paraId="305905E1" w14:textId="77777777" w:rsidR="00044A22" w:rsidRPr="006033FD" w:rsidRDefault="00044A22" w:rsidP="00B506BC">
      <w:pPr>
        <w:spacing w:before="240" w:after="240" w:line="480" w:lineRule="auto"/>
        <w:rPr>
          <w:rFonts w:cs="Times New Roman"/>
          <w:szCs w:val="24"/>
          <w:lang w:val="en-US"/>
        </w:rPr>
      </w:pPr>
    </w:p>
    <w:p w14:paraId="344D3054" w14:textId="77777777" w:rsidR="00A516A3" w:rsidRPr="006033FD" w:rsidRDefault="00A516A3" w:rsidP="00B506BC">
      <w:pPr>
        <w:spacing w:before="240" w:after="240" w:line="480" w:lineRule="auto"/>
        <w:jc w:val="center"/>
        <w:rPr>
          <w:rFonts w:eastAsia="Calibri" w:cs="Times New Roman"/>
          <w:b/>
          <w:bCs/>
          <w:color w:val="auto"/>
          <w:szCs w:val="24"/>
          <w:lang w:val="en-MY"/>
        </w:rPr>
      </w:pPr>
      <w:r w:rsidRPr="006033FD">
        <w:rPr>
          <w:rFonts w:eastAsia="Calibri" w:cs="Times New Roman"/>
          <w:b/>
          <w:bCs/>
          <w:color w:val="auto"/>
          <w:szCs w:val="24"/>
          <w:lang w:val="en-MY"/>
        </w:rPr>
        <w:t>ABSTRACT</w:t>
      </w:r>
    </w:p>
    <w:p w14:paraId="1043C589" w14:textId="77777777" w:rsidR="00A516A3" w:rsidRPr="006033FD" w:rsidRDefault="00A516A3" w:rsidP="00B506BC">
      <w:pPr>
        <w:spacing w:before="240" w:after="240" w:line="480" w:lineRule="auto"/>
        <w:rPr>
          <w:rFonts w:eastAsia="Calibri" w:cs="Times New Roman"/>
          <w:b/>
          <w:bCs/>
          <w:color w:val="auto"/>
          <w:szCs w:val="24"/>
          <w:lang w:val="en-MY"/>
        </w:rPr>
      </w:pPr>
    </w:p>
    <w:p w14:paraId="12FDC308" w14:textId="4C6CF369" w:rsidR="00A516A3" w:rsidRPr="006033FD" w:rsidRDefault="00A516A3" w:rsidP="00B506BC">
      <w:pPr>
        <w:spacing w:before="240" w:after="240" w:line="480" w:lineRule="auto"/>
        <w:jc w:val="both"/>
        <w:rPr>
          <w:rFonts w:eastAsia="Calibri" w:cs="Times New Roman"/>
          <w:color w:val="auto"/>
          <w:szCs w:val="24"/>
          <w:lang w:val="en-MY"/>
        </w:rPr>
      </w:pPr>
      <w:r w:rsidRPr="006033FD">
        <w:rPr>
          <w:rFonts w:eastAsia="Calibri" w:cs="Times New Roman"/>
          <w:color w:val="auto"/>
          <w:szCs w:val="24"/>
          <w:lang w:val="en-MY"/>
        </w:rPr>
        <w:t xml:space="preserve">          The essence of management includes the ability to plan. Working up ladder in the organization means planning moves from operational to strategic. Strategic Planning is one of the principal responsibilities of upper-level management. Once management decides on the Strategic Plan, lower-level managers implement the Strategic Plan through an Operating Plan. Strategic Planning attempts to answer a very fundamental question: Where do we want to be one year from now, two years from now, three years from now, etc.? Strategic Planning requires that an organization develop a vision of itself - how do we see ourselves in the future? Strategic Planning looks at the big picture from a long-range perspective whereas the Operating Plan represents the specific tactics for carrying out the Strategic Plan year to year. Organizations that seeks to sustain their competitive advantage must recognize that they face broad and undefined competition, which requires them to adopt a competitive strategy based on excellence in performance; the criterion is more competitive, focused and at the disposal of the organization, because performance is somewhat manageable On the Organization's internal capacities, The Sharjah Police General Command should rely on strategic partners through the proper selection of the field of competition, representing the organization's ability to </w:t>
      </w:r>
      <w:r w:rsidRPr="006033FD">
        <w:rPr>
          <w:rFonts w:eastAsia="Calibri" w:cs="Times New Roman"/>
          <w:color w:val="auto"/>
          <w:szCs w:val="24"/>
          <w:lang w:val="en-MY"/>
        </w:rPr>
        <w:lastRenderedPageBreak/>
        <w:t xml:space="preserve">identify services and improve performance in order to seek </w:t>
      </w:r>
      <w:r w:rsidR="00044A22" w:rsidRPr="006033FD">
        <w:rPr>
          <w:rFonts w:eastAsia="Calibri" w:cs="Times New Roman"/>
          <w:color w:val="auto"/>
          <w:szCs w:val="24"/>
          <w:lang w:val="en-MY"/>
        </w:rPr>
        <w:t>an</w:t>
      </w:r>
      <w:r w:rsidRPr="006033FD">
        <w:rPr>
          <w:rFonts w:eastAsia="Calibri" w:cs="Times New Roman"/>
          <w:color w:val="auto"/>
          <w:szCs w:val="24"/>
          <w:lang w:val="en-MY"/>
        </w:rPr>
        <w:t xml:space="preserve"> </w:t>
      </w:r>
      <w:r w:rsidR="00044A22" w:rsidRPr="006033FD">
        <w:rPr>
          <w:rFonts w:eastAsia="Calibri" w:cs="Times New Roman"/>
          <w:color w:val="auto"/>
          <w:szCs w:val="24"/>
          <w:lang w:val="en-MY"/>
        </w:rPr>
        <w:t>Organizational Performance.</w:t>
      </w:r>
    </w:p>
    <w:p w14:paraId="0C4E5630" w14:textId="77777777" w:rsidR="00A516A3" w:rsidRPr="006033FD" w:rsidRDefault="00A516A3" w:rsidP="00B506BC">
      <w:pPr>
        <w:spacing w:before="240" w:after="240" w:line="480" w:lineRule="auto"/>
        <w:jc w:val="center"/>
        <w:rPr>
          <w:rFonts w:cs="Times New Roman"/>
          <w:b/>
          <w:szCs w:val="24"/>
          <w:lang w:val="en-US"/>
        </w:rPr>
      </w:pPr>
    </w:p>
    <w:p w14:paraId="50811CC5" w14:textId="77777777" w:rsidR="00FB062C" w:rsidRPr="006033FD" w:rsidRDefault="00FB062C" w:rsidP="00B506BC">
      <w:pPr>
        <w:spacing w:before="240" w:after="240" w:line="480" w:lineRule="auto"/>
        <w:jc w:val="center"/>
        <w:rPr>
          <w:rFonts w:cs="Times New Roman"/>
          <w:b/>
          <w:szCs w:val="24"/>
          <w:lang w:val="en-US"/>
        </w:rPr>
      </w:pPr>
    </w:p>
    <w:p w14:paraId="04399FB7" w14:textId="77777777" w:rsidR="00FB062C" w:rsidRPr="006033FD" w:rsidRDefault="00FB062C" w:rsidP="00B506BC">
      <w:pPr>
        <w:spacing w:before="240" w:after="240" w:line="480" w:lineRule="auto"/>
        <w:jc w:val="center"/>
        <w:rPr>
          <w:rFonts w:cs="Times New Roman"/>
          <w:b/>
          <w:szCs w:val="24"/>
          <w:lang w:val="en-US"/>
        </w:rPr>
      </w:pPr>
    </w:p>
    <w:p w14:paraId="0FC52D94" w14:textId="299340D2" w:rsidR="00530516" w:rsidRPr="006033FD" w:rsidRDefault="00530516" w:rsidP="00B506BC">
      <w:pPr>
        <w:spacing w:before="240" w:after="240" w:line="480" w:lineRule="auto"/>
        <w:jc w:val="center"/>
        <w:rPr>
          <w:rFonts w:cs="Times New Roman"/>
          <w:b/>
          <w:szCs w:val="24"/>
          <w:lang w:val="en-US"/>
        </w:rPr>
      </w:pPr>
      <w:r w:rsidRPr="006033FD">
        <w:rPr>
          <w:rFonts w:cs="Times New Roman"/>
          <w:b/>
          <w:szCs w:val="24"/>
          <w:lang w:val="en-US"/>
        </w:rPr>
        <w:t>CONTENTS</w:t>
      </w:r>
    </w:p>
    <w:p w14:paraId="1A722F74" w14:textId="403E0896" w:rsidR="00530516" w:rsidRPr="006033FD" w:rsidRDefault="007D1AC6" w:rsidP="00B506BC">
      <w:pPr>
        <w:spacing w:before="240" w:after="240" w:line="480" w:lineRule="auto"/>
        <w:rPr>
          <w:rFonts w:cs="Times New Roman"/>
          <w:b/>
          <w:szCs w:val="24"/>
          <w:lang w:val="en-US"/>
        </w:rPr>
      </w:pPr>
      <w:r w:rsidRPr="006033FD">
        <w:rPr>
          <w:rFonts w:cs="Times New Roman"/>
          <w:b/>
          <w:szCs w:val="24"/>
          <w:lang w:val="en-US"/>
        </w:rPr>
        <w:t>TITLE                                                                                              i</w:t>
      </w:r>
    </w:p>
    <w:p w14:paraId="26DC337E" w14:textId="4940DD83" w:rsidR="007D1AC6" w:rsidRPr="006033FD" w:rsidRDefault="007D1AC6" w:rsidP="00B506BC">
      <w:pPr>
        <w:spacing w:before="240" w:after="240" w:line="480" w:lineRule="auto"/>
        <w:rPr>
          <w:rFonts w:cs="Times New Roman"/>
          <w:b/>
          <w:szCs w:val="24"/>
          <w:lang w:val="en-US"/>
        </w:rPr>
      </w:pPr>
      <w:r w:rsidRPr="006033FD">
        <w:rPr>
          <w:rFonts w:cs="Times New Roman"/>
          <w:b/>
          <w:szCs w:val="24"/>
          <w:lang w:val="en-US"/>
        </w:rPr>
        <w:t>DECLARATION                                                                             ii</w:t>
      </w:r>
    </w:p>
    <w:p w14:paraId="587ED955" w14:textId="40F26A52" w:rsidR="007D1AC6" w:rsidRPr="006033FD" w:rsidRDefault="007D1AC6" w:rsidP="00B506BC">
      <w:pPr>
        <w:spacing w:before="240" w:after="240" w:line="480" w:lineRule="auto"/>
        <w:rPr>
          <w:rFonts w:cs="Times New Roman"/>
          <w:b/>
          <w:szCs w:val="24"/>
          <w:lang w:val="en-US"/>
        </w:rPr>
      </w:pPr>
      <w:r w:rsidRPr="006033FD">
        <w:rPr>
          <w:rFonts w:cs="Times New Roman"/>
          <w:b/>
          <w:szCs w:val="24"/>
          <w:lang w:val="en-US"/>
        </w:rPr>
        <w:t>ABSTRACT                                                                                      iii</w:t>
      </w:r>
    </w:p>
    <w:p w14:paraId="4B3164BC" w14:textId="3B2F81BD" w:rsidR="007D1AC6" w:rsidRPr="006033FD" w:rsidRDefault="007D1AC6" w:rsidP="00B506BC">
      <w:pPr>
        <w:spacing w:before="240" w:after="240" w:line="480" w:lineRule="auto"/>
        <w:rPr>
          <w:rFonts w:cs="Times New Roman"/>
          <w:b/>
          <w:szCs w:val="24"/>
          <w:lang w:val="en-US"/>
        </w:rPr>
      </w:pPr>
      <w:r w:rsidRPr="006033FD">
        <w:rPr>
          <w:rFonts w:cs="Times New Roman"/>
          <w:b/>
          <w:szCs w:val="24"/>
          <w:lang w:val="en-US"/>
        </w:rPr>
        <w:t xml:space="preserve">CONTENTS                                                                                       </w:t>
      </w:r>
      <w:proofErr w:type="gramStart"/>
      <w:r w:rsidRPr="006033FD">
        <w:rPr>
          <w:rFonts w:cs="Times New Roman"/>
          <w:b/>
          <w:szCs w:val="24"/>
          <w:lang w:val="en-US"/>
        </w:rPr>
        <w:t>iv</w:t>
      </w:r>
      <w:proofErr w:type="gramEnd"/>
    </w:p>
    <w:p w14:paraId="2A610568" w14:textId="11F81B8C" w:rsidR="001B4417" w:rsidRPr="006033FD" w:rsidRDefault="001B4417" w:rsidP="00B506BC">
      <w:pPr>
        <w:spacing w:before="240" w:after="240" w:line="480" w:lineRule="auto"/>
        <w:rPr>
          <w:rFonts w:cs="Times New Roman"/>
          <w:b/>
          <w:szCs w:val="24"/>
          <w:lang w:val="en-US"/>
        </w:rPr>
      </w:pPr>
      <w:r w:rsidRPr="006033FD">
        <w:rPr>
          <w:rFonts w:cs="Times New Roman"/>
          <w:b/>
          <w:szCs w:val="24"/>
          <w:lang w:val="en-US"/>
        </w:rPr>
        <w:t>LIST OF TABLES                                                                             v</w:t>
      </w:r>
    </w:p>
    <w:p w14:paraId="28910215" w14:textId="65B1DDB6" w:rsidR="007D1AC6" w:rsidRPr="006033FD" w:rsidRDefault="007D1AC6" w:rsidP="00B506BC">
      <w:pPr>
        <w:spacing w:before="240" w:after="240" w:line="480" w:lineRule="auto"/>
        <w:rPr>
          <w:rFonts w:cs="Times New Roman"/>
          <w:b/>
          <w:szCs w:val="24"/>
          <w:lang w:val="en-US"/>
        </w:rPr>
      </w:pPr>
      <w:r w:rsidRPr="006033FD">
        <w:rPr>
          <w:rFonts w:cs="Times New Roman"/>
          <w:b/>
          <w:szCs w:val="24"/>
          <w:lang w:val="en-US"/>
        </w:rPr>
        <w:t xml:space="preserve">LIST OF FIGURES                                                                           </w:t>
      </w:r>
      <w:proofErr w:type="gramStart"/>
      <w:r w:rsidRPr="006033FD">
        <w:rPr>
          <w:rFonts w:cs="Times New Roman"/>
          <w:b/>
          <w:szCs w:val="24"/>
          <w:lang w:val="en-US"/>
        </w:rPr>
        <w:t>v</w:t>
      </w:r>
      <w:r w:rsidR="008B2445" w:rsidRPr="006033FD">
        <w:rPr>
          <w:rFonts w:cs="Times New Roman"/>
          <w:b/>
          <w:szCs w:val="24"/>
          <w:lang w:val="en-US"/>
        </w:rPr>
        <w:t>i</w:t>
      </w:r>
      <w:proofErr w:type="gramEnd"/>
    </w:p>
    <w:p w14:paraId="7E6B6706" w14:textId="1AA9D44F" w:rsidR="007D1AC6" w:rsidRPr="006033FD" w:rsidRDefault="007D1AC6" w:rsidP="00B506BC">
      <w:pPr>
        <w:spacing w:before="240" w:after="240" w:line="480" w:lineRule="auto"/>
        <w:rPr>
          <w:rFonts w:cs="Times New Roman"/>
          <w:b/>
          <w:szCs w:val="24"/>
          <w:lang w:val="en-US"/>
        </w:rPr>
      </w:pPr>
      <w:r w:rsidRPr="006033FD">
        <w:rPr>
          <w:rFonts w:cs="Times New Roman"/>
          <w:b/>
          <w:szCs w:val="24"/>
          <w:lang w:val="en-US"/>
        </w:rPr>
        <w:t>CHAPTER 1: INTRODUCTION</w:t>
      </w:r>
      <w:r w:rsidR="008B2445" w:rsidRPr="006033FD">
        <w:rPr>
          <w:rFonts w:cs="Times New Roman"/>
          <w:b/>
          <w:szCs w:val="24"/>
          <w:lang w:val="en-US"/>
        </w:rPr>
        <w:t xml:space="preserve">                         </w:t>
      </w:r>
      <w:r w:rsidR="00F458F8" w:rsidRPr="006033FD">
        <w:rPr>
          <w:rFonts w:cs="Times New Roman"/>
          <w:b/>
          <w:szCs w:val="24"/>
          <w:lang w:val="en-US"/>
        </w:rPr>
        <w:t xml:space="preserve">                          pg. 7 - 21</w:t>
      </w:r>
    </w:p>
    <w:p w14:paraId="4E22E75E" w14:textId="5EA89CB0" w:rsidR="007D1AC6" w:rsidRPr="006033FD" w:rsidRDefault="007D1AC6" w:rsidP="00B506BC">
      <w:pPr>
        <w:pStyle w:val="ListParagraph"/>
        <w:numPr>
          <w:ilvl w:val="1"/>
          <w:numId w:val="36"/>
        </w:numPr>
        <w:spacing w:before="240" w:after="240" w:line="480" w:lineRule="auto"/>
        <w:rPr>
          <w:rFonts w:ascii="Times New Roman" w:hAnsi="Times New Roman" w:cs="Times New Roman"/>
          <w:b/>
          <w:szCs w:val="24"/>
          <w:lang w:val="en-US"/>
        </w:rPr>
      </w:pPr>
      <w:r w:rsidRPr="006033FD">
        <w:rPr>
          <w:rFonts w:ascii="Times New Roman" w:hAnsi="Times New Roman" w:cs="Times New Roman"/>
          <w:b/>
          <w:szCs w:val="24"/>
          <w:lang w:val="en-US"/>
        </w:rPr>
        <w:t>Introduction and background of study</w:t>
      </w:r>
    </w:p>
    <w:p w14:paraId="28B77564" w14:textId="0905EBED" w:rsidR="007D1AC6" w:rsidRPr="006033FD" w:rsidRDefault="007D1AC6" w:rsidP="00B506BC">
      <w:pPr>
        <w:pStyle w:val="ListParagraph"/>
        <w:numPr>
          <w:ilvl w:val="1"/>
          <w:numId w:val="36"/>
        </w:numPr>
        <w:spacing w:before="240" w:after="240" w:line="480" w:lineRule="auto"/>
        <w:rPr>
          <w:rFonts w:ascii="Times New Roman" w:hAnsi="Times New Roman" w:cs="Times New Roman"/>
          <w:b/>
          <w:szCs w:val="24"/>
          <w:lang w:val="en-US"/>
        </w:rPr>
      </w:pPr>
      <w:r w:rsidRPr="006033FD">
        <w:rPr>
          <w:rFonts w:ascii="Times New Roman" w:hAnsi="Times New Roman" w:cs="Times New Roman"/>
          <w:b/>
          <w:szCs w:val="24"/>
          <w:lang w:val="en-US"/>
        </w:rPr>
        <w:t>Problem statement</w:t>
      </w:r>
    </w:p>
    <w:p w14:paraId="30ECD721" w14:textId="00981CEA" w:rsidR="007D1AC6" w:rsidRPr="006033FD" w:rsidRDefault="007D1AC6" w:rsidP="00B506BC">
      <w:pPr>
        <w:pStyle w:val="ListParagraph"/>
        <w:numPr>
          <w:ilvl w:val="1"/>
          <w:numId w:val="36"/>
        </w:numPr>
        <w:spacing w:before="240" w:after="240" w:line="480" w:lineRule="auto"/>
        <w:rPr>
          <w:rFonts w:ascii="Times New Roman" w:hAnsi="Times New Roman" w:cs="Times New Roman"/>
          <w:b/>
          <w:szCs w:val="24"/>
          <w:lang w:val="en-US"/>
        </w:rPr>
      </w:pPr>
      <w:r w:rsidRPr="006033FD">
        <w:rPr>
          <w:rFonts w:ascii="Times New Roman" w:hAnsi="Times New Roman" w:cs="Times New Roman"/>
          <w:b/>
          <w:szCs w:val="24"/>
          <w:lang w:val="en-US"/>
        </w:rPr>
        <w:t>Research objective</w:t>
      </w:r>
    </w:p>
    <w:p w14:paraId="453E42DE" w14:textId="00429419" w:rsidR="007D1AC6" w:rsidRPr="006033FD" w:rsidRDefault="007D1AC6" w:rsidP="00B506BC">
      <w:pPr>
        <w:spacing w:before="240" w:after="240" w:line="480" w:lineRule="auto"/>
        <w:rPr>
          <w:rFonts w:cs="Times New Roman"/>
          <w:b/>
          <w:szCs w:val="24"/>
          <w:lang w:val="en-US"/>
        </w:rPr>
      </w:pPr>
      <w:r w:rsidRPr="006033FD">
        <w:rPr>
          <w:rFonts w:cs="Times New Roman"/>
          <w:b/>
          <w:szCs w:val="24"/>
          <w:lang w:val="en-US"/>
        </w:rPr>
        <w:t>CHAPTER 2: LITERATURE REVIEW</w:t>
      </w:r>
      <w:r w:rsidR="00F458F8" w:rsidRPr="006033FD">
        <w:rPr>
          <w:rFonts w:cs="Times New Roman"/>
          <w:b/>
          <w:szCs w:val="24"/>
          <w:lang w:val="en-US"/>
        </w:rPr>
        <w:t xml:space="preserve">                                         pg. 22 - 79</w:t>
      </w:r>
    </w:p>
    <w:p w14:paraId="54DCE192" w14:textId="15383BCE" w:rsidR="001B4417" w:rsidRPr="006033FD" w:rsidRDefault="001B4417" w:rsidP="00B506BC">
      <w:pPr>
        <w:spacing w:before="240" w:after="240" w:line="480" w:lineRule="auto"/>
        <w:rPr>
          <w:rFonts w:cs="Times New Roman"/>
          <w:b/>
          <w:szCs w:val="24"/>
          <w:lang w:val="en-US"/>
        </w:rPr>
      </w:pPr>
      <w:r w:rsidRPr="006033FD">
        <w:rPr>
          <w:rFonts w:cs="Times New Roman"/>
          <w:b/>
          <w:szCs w:val="24"/>
          <w:lang w:val="en-US"/>
        </w:rPr>
        <w:t>CHAPTER 3: METHODOLOGY</w:t>
      </w:r>
      <w:r w:rsidR="00F458F8" w:rsidRPr="006033FD">
        <w:rPr>
          <w:rFonts w:cs="Times New Roman"/>
          <w:b/>
          <w:szCs w:val="24"/>
          <w:lang w:val="en-US"/>
        </w:rPr>
        <w:t xml:space="preserve">                                                    pg. 80 - 110</w:t>
      </w:r>
    </w:p>
    <w:p w14:paraId="29F0815A" w14:textId="77777777" w:rsidR="00A516A3" w:rsidRPr="006033FD" w:rsidRDefault="00A516A3" w:rsidP="00B506BC">
      <w:pPr>
        <w:spacing w:before="240" w:after="240" w:line="480" w:lineRule="auto"/>
        <w:rPr>
          <w:rFonts w:cs="Times New Roman"/>
          <w:b/>
          <w:szCs w:val="24"/>
          <w:lang w:val="en-US"/>
        </w:rPr>
      </w:pPr>
    </w:p>
    <w:p w14:paraId="5210A3BE" w14:textId="77777777" w:rsidR="003C27F4" w:rsidRPr="006033FD" w:rsidRDefault="003C27F4" w:rsidP="00B506BC">
      <w:pPr>
        <w:spacing w:before="240" w:after="240" w:line="480" w:lineRule="auto"/>
        <w:jc w:val="both"/>
        <w:rPr>
          <w:rFonts w:eastAsia="Calibri" w:cs="Times New Roman"/>
          <w:color w:val="auto"/>
          <w:szCs w:val="24"/>
          <w:lang w:val="en-MY"/>
        </w:rPr>
      </w:pPr>
    </w:p>
    <w:p w14:paraId="63668D4F" w14:textId="77777777" w:rsidR="003C27F4" w:rsidRPr="006033FD" w:rsidRDefault="003C27F4" w:rsidP="00B506BC">
      <w:pPr>
        <w:spacing w:before="240" w:after="240" w:line="480" w:lineRule="auto"/>
        <w:jc w:val="both"/>
        <w:rPr>
          <w:rFonts w:eastAsia="Calibri" w:cs="Times New Roman"/>
          <w:color w:val="auto"/>
          <w:szCs w:val="24"/>
          <w:lang w:val="en-MY"/>
        </w:rPr>
      </w:pPr>
    </w:p>
    <w:p w14:paraId="7047EF01" w14:textId="77777777" w:rsidR="003C27F4" w:rsidRPr="006033FD" w:rsidRDefault="003C27F4" w:rsidP="00B506BC">
      <w:pPr>
        <w:spacing w:before="240" w:after="240" w:line="480" w:lineRule="auto"/>
        <w:jc w:val="both"/>
        <w:rPr>
          <w:rFonts w:eastAsia="Calibri" w:cs="Times New Roman"/>
          <w:color w:val="auto"/>
          <w:szCs w:val="24"/>
          <w:lang w:val="en-MY"/>
        </w:rPr>
      </w:pPr>
    </w:p>
    <w:p w14:paraId="12A8FB5E" w14:textId="77777777" w:rsidR="003C27F4" w:rsidRPr="006033FD" w:rsidRDefault="003C27F4" w:rsidP="00B506BC">
      <w:pPr>
        <w:spacing w:before="240" w:after="240" w:line="480" w:lineRule="auto"/>
        <w:jc w:val="both"/>
        <w:rPr>
          <w:rFonts w:eastAsia="Calibri" w:cs="Times New Roman"/>
          <w:color w:val="auto"/>
          <w:szCs w:val="24"/>
          <w:lang w:val="en-MY"/>
        </w:rPr>
      </w:pPr>
    </w:p>
    <w:p w14:paraId="77BFFE51" w14:textId="77777777" w:rsidR="003C27F4" w:rsidRPr="006033FD" w:rsidRDefault="003C27F4" w:rsidP="00B506BC">
      <w:pPr>
        <w:spacing w:before="240" w:after="240" w:line="480" w:lineRule="auto"/>
        <w:jc w:val="both"/>
        <w:rPr>
          <w:rFonts w:eastAsia="Calibri" w:cs="Times New Roman"/>
          <w:color w:val="auto"/>
          <w:szCs w:val="24"/>
          <w:lang w:val="en-MY"/>
        </w:rPr>
      </w:pPr>
    </w:p>
    <w:p w14:paraId="31B0E368" w14:textId="77777777" w:rsidR="00FB062C" w:rsidRPr="006033FD" w:rsidRDefault="00FB062C" w:rsidP="00B506BC">
      <w:pPr>
        <w:spacing w:before="240" w:after="240" w:line="480" w:lineRule="auto"/>
        <w:jc w:val="both"/>
        <w:rPr>
          <w:rFonts w:eastAsia="Calibri" w:cs="Times New Roman"/>
          <w:color w:val="auto"/>
          <w:szCs w:val="24"/>
          <w:lang w:val="en-MY"/>
        </w:rPr>
      </w:pPr>
    </w:p>
    <w:p w14:paraId="7393723F" w14:textId="77777777" w:rsidR="008B2445" w:rsidRPr="006033FD" w:rsidRDefault="008B2445" w:rsidP="00B506BC">
      <w:pPr>
        <w:spacing w:before="240" w:after="240" w:line="480" w:lineRule="auto"/>
        <w:jc w:val="both"/>
        <w:rPr>
          <w:rFonts w:eastAsia="Calibri" w:cs="Times New Roman"/>
          <w:color w:val="auto"/>
          <w:szCs w:val="24"/>
          <w:lang w:val="en-MY"/>
        </w:rPr>
      </w:pPr>
    </w:p>
    <w:p w14:paraId="42F2D333" w14:textId="758990A9" w:rsidR="00FB062C" w:rsidRPr="006033FD" w:rsidRDefault="00FB062C" w:rsidP="00B506BC">
      <w:pPr>
        <w:spacing w:before="240" w:after="240" w:line="480" w:lineRule="auto"/>
        <w:jc w:val="center"/>
        <w:rPr>
          <w:rFonts w:eastAsia="Calibri" w:cs="Times New Roman"/>
          <w:b/>
          <w:color w:val="auto"/>
          <w:szCs w:val="24"/>
          <w:lang w:val="en-MY"/>
        </w:rPr>
      </w:pPr>
      <w:r w:rsidRPr="006033FD">
        <w:rPr>
          <w:rFonts w:eastAsia="Calibri" w:cs="Times New Roman"/>
          <w:b/>
          <w:color w:val="auto"/>
          <w:szCs w:val="24"/>
          <w:lang w:val="en-MY"/>
        </w:rPr>
        <w:t>L</w:t>
      </w:r>
      <w:r w:rsidR="00192972" w:rsidRPr="006033FD">
        <w:rPr>
          <w:rFonts w:eastAsia="Calibri" w:cs="Times New Roman"/>
          <w:b/>
          <w:color w:val="auto"/>
          <w:szCs w:val="24"/>
          <w:lang w:val="en-MY"/>
        </w:rPr>
        <w:t>IST OF TABLES</w:t>
      </w:r>
    </w:p>
    <w:p w14:paraId="279AFFC8" w14:textId="2B9E7D1E" w:rsidR="00E62BAC" w:rsidRPr="006033FD" w:rsidRDefault="00192972" w:rsidP="00B506BC">
      <w:pPr>
        <w:spacing w:before="240" w:after="240" w:line="480" w:lineRule="auto"/>
        <w:rPr>
          <w:rFonts w:eastAsia="Calibri" w:cs="Times New Roman"/>
          <w:color w:val="auto"/>
          <w:szCs w:val="24"/>
          <w:lang w:val="en-MY"/>
        </w:rPr>
      </w:pPr>
      <w:r w:rsidRPr="006033FD">
        <w:rPr>
          <w:rFonts w:eastAsia="Calibri" w:cs="Times New Roman"/>
          <w:color w:val="auto"/>
          <w:szCs w:val="24"/>
          <w:lang w:val="en-MY"/>
        </w:rPr>
        <w:t>3.4 Research Design</w:t>
      </w:r>
      <w:r w:rsidR="006C2576" w:rsidRPr="006033FD">
        <w:rPr>
          <w:rFonts w:eastAsia="Calibri" w:cs="Times New Roman"/>
          <w:color w:val="auto"/>
          <w:szCs w:val="24"/>
          <w:lang w:val="en-MY"/>
        </w:rPr>
        <w:t>……………………………………………………….. pg. 85</w:t>
      </w:r>
    </w:p>
    <w:p w14:paraId="65DE9D33" w14:textId="27C8FAE1" w:rsidR="00E62BAC" w:rsidRPr="006033FD" w:rsidRDefault="00E62BAC" w:rsidP="00B506BC">
      <w:pPr>
        <w:spacing w:before="240" w:after="240" w:line="480" w:lineRule="auto"/>
        <w:rPr>
          <w:rFonts w:eastAsia="Calibri" w:cs="Times New Roman"/>
          <w:color w:val="auto"/>
          <w:szCs w:val="24"/>
          <w:lang w:val="en-MY"/>
        </w:rPr>
      </w:pPr>
      <w:r w:rsidRPr="006033FD">
        <w:rPr>
          <w:rFonts w:eastAsia="Calibri" w:cs="Times New Roman"/>
          <w:color w:val="auto"/>
          <w:szCs w:val="24"/>
          <w:lang w:val="en-MY"/>
        </w:rPr>
        <w:t>3.1 Justification of all items in strategic planning implementation</w:t>
      </w:r>
      <w:r w:rsidR="006C2576" w:rsidRPr="006033FD">
        <w:rPr>
          <w:rFonts w:eastAsia="Calibri" w:cs="Times New Roman"/>
          <w:color w:val="auto"/>
          <w:szCs w:val="24"/>
          <w:lang w:val="en-MY"/>
        </w:rPr>
        <w:t>…………pg. 92</w:t>
      </w:r>
    </w:p>
    <w:p w14:paraId="01D1CE01" w14:textId="66ACDEC1" w:rsidR="00E62BAC" w:rsidRPr="006033FD" w:rsidRDefault="00E62BAC" w:rsidP="00B506BC">
      <w:pPr>
        <w:spacing w:before="240" w:after="240" w:line="480" w:lineRule="auto"/>
        <w:rPr>
          <w:rFonts w:eastAsia="Calibri" w:cs="Times New Roman"/>
          <w:color w:val="auto"/>
          <w:szCs w:val="24"/>
          <w:lang w:val="en-MY"/>
        </w:rPr>
      </w:pPr>
      <w:r w:rsidRPr="006033FD">
        <w:rPr>
          <w:rFonts w:eastAsia="Calibri" w:cs="Times New Roman"/>
          <w:color w:val="auto"/>
          <w:szCs w:val="24"/>
          <w:lang w:val="en-MY"/>
        </w:rPr>
        <w:t>3.2 Scale for measurement of strategic planning implementation</w:t>
      </w:r>
      <w:r w:rsidR="006C2576" w:rsidRPr="006033FD">
        <w:rPr>
          <w:rFonts w:eastAsia="Calibri" w:cs="Times New Roman"/>
          <w:color w:val="auto"/>
          <w:szCs w:val="24"/>
          <w:lang w:val="en-MY"/>
        </w:rPr>
        <w:t>…………..pg. 95</w:t>
      </w:r>
    </w:p>
    <w:p w14:paraId="0DAA892A" w14:textId="739B4454" w:rsidR="00E62BAC" w:rsidRPr="006033FD" w:rsidRDefault="00E62BAC" w:rsidP="00B506BC">
      <w:pPr>
        <w:spacing w:before="240" w:after="240" w:line="480" w:lineRule="auto"/>
        <w:rPr>
          <w:rFonts w:eastAsia="Calibri" w:cs="Times New Roman"/>
          <w:color w:val="auto"/>
          <w:szCs w:val="24"/>
          <w:lang w:val="en-MY"/>
        </w:rPr>
      </w:pPr>
      <w:r w:rsidRPr="006033FD">
        <w:rPr>
          <w:rFonts w:eastAsia="Calibri" w:cs="Times New Roman"/>
          <w:color w:val="auto"/>
          <w:szCs w:val="24"/>
          <w:lang w:val="en-MY"/>
        </w:rPr>
        <w:t>3.3 Justification of all items in role of strategic partners</w:t>
      </w:r>
      <w:r w:rsidR="006C2576" w:rsidRPr="006033FD">
        <w:rPr>
          <w:rFonts w:eastAsia="Calibri" w:cs="Times New Roman"/>
          <w:color w:val="auto"/>
          <w:szCs w:val="24"/>
          <w:lang w:val="en-MY"/>
        </w:rPr>
        <w:t>……………………pg. 96</w:t>
      </w:r>
    </w:p>
    <w:p w14:paraId="4ABAE870" w14:textId="550B43E3" w:rsidR="00E62BAC" w:rsidRPr="006033FD" w:rsidRDefault="00E62BAC" w:rsidP="00B506BC">
      <w:pPr>
        <w:spacing w:before="240" w:after="240" w:line="480" w:lineRule="auto"/>
        <w:rPr>
          <w:rFonts w:eastAsia="Calibri" w:cs="Times New Roman"/>
          <w:color w:val="auto"/>
          <w:szCs w:val="24"/>
          <w:lang w:val="en-MY"/>
        </w:rPr>
      </w:pPr>
      <w:r w:rsidRPr="006033FD">
        <w:rPr>
          <w:rFonts w:eastAsia="Calibri" w:cs="Times New Roman"/>
          <w:color w:val="auto"/>
          <w:szCs w:val="24"/>
          <w:lang w:val="en-MY"/>
        </w:rPr>
        <w:t>3.4 Scale for measurement of role of strategic partners</w:t>
      </w:r>
      <w:r w:rsidR="006C2576" w:rsidRPr="006033FD">
        <w:rPr>
          <w:rFonts w:eastAsia="Calibri" w:cs="Times New Roman"/>
          <w:color w:val="auto"/>
          <w:szCs w:val="24"/>
          <w:lang w:val="en-MY"/>
        </w:rPr>
        <w:t>…………………….pg. 98</w:t>
      </w:r>
    </w:p>
    <w:p w14:paraId="4ACE3B9A" w14:textId="243DDEA8" w:rsidR="00E62BAC" w:rsidRPr="006033FD" w:rsidRDefault="00E62BAC" w:rsidP="00B506BC">
      <w:pPr>
        <w:spacing w:before="240" w:after="240" w:line="480" w:lineRule="auto"/>
        <w:rPr>
          <w:rFonts w:eastAsia="Calibri" w:cs="Times New Roman"/>
          <w:color w:val="auto"/>
          <w:szCs w:val="24"/>
          <w:lang w:val="en-MY"/>
        </w:rPr>
      </w:pPr>
      <w:r w:rsidRPr="006033FD">
        <w:rPr>
          <w:rFonts w:eastAsia="Calibri" w:cs="Times New Roman"/>
          <w:color w:val="auto"/>
          <w:szCs w:val="24"/>
          <w:lang w:val="en-MY"/>
        </w:rPr>
        <w:t xml:space="preserve">3.5 Justification of all items in </w:t>
      </w:r>
      <w:r w:rsidR="00044A22" w:rsidRPr="006033FD">
        <w:rPr>
          <w:rFonts w:eastAsia="Calibri" w:cs="Times New Roman"/>
          <w:color w:val="auto"/>
          <w:szCs w:val="24"/>
          <w:lang w:val="en-MY"/>
        </w:rPr>
        <w:t>Organizational Performance</w:t>
      </w:r>
      <w:r w:rsidR="006C2576" w:rsidRPr="006033FD">
        <w:rPr>
          <w:rFonts w:eastAsia="Calibri" w:cs="Times New Roman"/>
          <w:color w:val="auto"/>
          <w:szCs w:val="24"/>
          <w:lang w:val="en-MY"/>
        </w:rPr>
        <w:t>……</w:t>
      </w:r>
      <w:r w:rsidR="00FB60FF" w:rsidRPr="006033FD">
        <w:rPr>
          <w:rFonts w:eastAsia="Calibri" w:cs="Times New Roman"/>
          <w:color w:val="auto"/>
          <w:szCs w:val="24"/>
          <w:lang w:val="en-MY"/>
        </w:rPr>
        <w:t>……...</w:t>
      </w:r>
      <w:r w:rsidR="006C2576" w:rsidRPr="006033FD">
        <w:rPr>
          <w:rFonts w:eastAsia="Calibri" w:cs="Times New Roman"/>
          <w:color w:val="auto"/>
          <w:szCs w:val="24"/>
          <w:lang w:val="en-MY"/>
        </w:rPr>
        <w:t>……pg. 99</w:t>
      </w:r>
    </w:p>
    <w:p w14:paraId="4C705C69" w14:textId="77777777" w:rsidR="00E62BAC" w:rsidRPr="006033FD" w:rsidRDefault="00E62BAC" w:rsidP="00B506BC">
      <w:pPr>
        <w:spacing w:before="240" w:after="240" w:line="480" w:lineRule="auto"/>
        <w:rPr>
          <w:rFonts w:eastAsia="Calibri" w:cs="Times New Roman"/>
          <w:color w:val="auto"/>
          <w:szCs w:val="24"/>
          <w:lang w:val="en-MY"/>
        </w:rPr>
      </w:pPr>
    </w:p>
    <w:p w14:paraId="0D9605BC" w14:textId="77777777" w:rsidR="00E62BAC" w:rsidRPr="006033FD" w:rsidRDefault="00E62BAC" w:rsidP="00B506BC">
      <w:pPr>
        <w:spacing w:before="240" w:after="240" w:line="480" w:lineRule="auto"/>
        <w:rPr>
          <w:rFonts w:eastAsia="Calibri" w:cs="Times New Roman"/>
          <w:color w:val="auto"/>
          <w:szCs w:val="24"/>
          <w:lang w:val="en-MY"/>
        </w:rPr>
      </w:pPr>
    </w:p>
    <w:p w14:paraId="09246562" w14:textId="77777777" w:rsidR="00E62BAC" w:rsidRDefault="00E62BAC" w:rsidP="00B506BC">
      <w:pPr>
        <w:spacing w:before="240" w:after="240" w:line="480" w:lineRule="auto"/>
        <w:rPr>
          <w:rFonts w:eastAsia="Calibri" w:cs="Times New Roman"/>
          <w:color w:val="auto"/>
          <w:szCs w:val="24"/>
          <w:lang w:val="en-MY"/>
        </w:rPr>
      </w:pPr>
    </w:p>
    <w:p w14:paraId="240D7FF3" w14:textId="77777777" w:rsidR="00E40CA5" w:rsidRPr="006033FD" w:rsidRDefault="00E40CA5" w:rsidP="00B506BC">
      <w:pPr>
        <w:spacing w:before="240" w:after="240" w:line="480" w:lineRule="auto"/>
        <w:rPr>
          <w:rFonts w:eastAsia="Calibri" w:cs="Times New Roman"/>
          <w:b/>
          <w:color w:val="auto"/>
          <w:szCs w:val="24"/>
          <w:lang w:val="en-MY"/>
        </w:rPr>
      </w:pPr>
    </w:p>
    <w:p w14:paraId="71634E5D" w14:textId="18547EDC" w:rsidR="00192972" w:rsidRPr="006033FD" w:rsidRDefault="00192972" w:rsidP="00B506BC">
      <w:pPr>
        <w:spacing w:before="240" w:after="240" w:line="480" w:lineRule="auto"/>
        <w:jc w:val="center"/>
        <w:rPr>
          <w:rFonts w:eastAsia="Calibri" w:cs="Times New Roman"/>
          <w:b/>
          <w:color w:val="auto"/>
          <w:szCs w:val="24"/>
          <w:lang w:val="en-MY"/>
        </w:rPr>
      </w:pPr>
      <w:r w:rsidRPr="006033FD">
        <w:rPr>
          <w:rFonts w:eastAsia="Calibri" w:cs="Times New Roman"/>
          <w:b/>
          <w:color w:val="auto"/>
          <w:szCs w:val="24"/>
          <w:lang w:val="en-MY"/>
        </w:rPr>
        <w:lastRenderedPageBreak/>
        <w:t>LIST OF FIGURES</w:t>
      </w:r>
    </w:p>
    <w:p w14:paraId="43437BC2" w14:textId="736D4D07" w:rsidR="00192972" w:rsidRPr="006033FD" w:rsidRDefault="00192972" w:rsidP="00B506BC">
      <w:pPr>
        <w:pStyle w:val="ListParagraph"/>
        <w:numPr>
          <w:ilvl w:val="1"/>
          <w:numId w:val="37"/>
        </w:numPr>
        <w:spacing w:before="240" w:after="240" w:line="480" w:lineRule="auto"/>
        <w:rPr>
          <w:rFonts w:ascii="Times New Roman" w:hAnsi="Times New Roman" w:cs="Times New Roman"/>
          <w:szCs w:val="24"/>
        </w:rPr>
      </w:pPr>
      <w:r w:rsidRPr="006033FD">
        <w:rPr>
          <w:rFonts w:ascii="Times New Roman" w:hAnsi="Times New Roman" w:cs="Times New Roman"/>
          <w:szCs w:val="24"/>
        </w:rPr>
        <w:t>Structure of the dissertation</w:t>
      </w:r>
      <w:r w:rsidR="00AA3F23" w:rsidRPr="006033FD">
        <w:rPr>
          <w:rFonts w:ascii="Times New Roman" w:hAnsi="Times New Roman" w:cs="Times New Roman"/>
          <w:szCs w:val="24"/>
        </w:rPr>
        <w:t>………………………………………………………………..pg. 20</w:t>
      </w:r>
    </w:p>
    <w:p w14:paraId="592ADE75" w14:textId="769A2B1E" w:rsidR="00192972" w:rsidRPr="006033FD" w:rsidRDefault="00AA3F23" w:rsidP="00B506BC">
      <w:pPr>
        <w:spacing w:before="240" w:after="240" w:line="480" w:lineRule="auto"/>
        <w:rPr>
          <w:rFonts w:cs="Times New Roman"/>
          <w:szCs w:val="24"/>
        </w:rPr>
      </w:pPr>
      <w:r w:rsidRPr="006033FD">
        <w:rPr>
          <w:rFonts w:cs="Times New Roman"/>
          <w:szCs w:val="24"/>
        </w:rPr>
        <w:t>1.0</w:t>
      </w:r>
      <w:r w:rsidR="00192972" w:rsidRPr="006033FD">
        <w:rPr>
          <w:rFonts w:cs="Times New Roman"/>
          <w:szCs w:val="24"/>
        </w:rPr>
        <w:t xml:space="preserve"> Strategic planning pillars</w:t>
      </w:r>
      <w:r w:rsidRPr="006033FD">
        <w:rPr>
          <w:rFonts w:cs="Times New Roman"/>
          <w:szCs w:val="24"/>
        </w:rPr>
        <w:t>…………………………………………..pg. 40</w:t>
      </w:r>
    </w:p>
    <w:p w14:paraId="02F97C75" w14:textId="052D8D91" w:rsidR="00192972" w:rsidRPr="006033FD" w:rsidRDefault="00AA3F23" w:rsidP="00B506BC">
      <w:pPr>
        <w:spacing w:before="240" w:after="240" w:line="480" w:lineRule="auto"/>
        <w:rPr>
          <w:rFonts w:cs="Times New Roman"/>
          <w:szCs w:val="24"/>
        </w:rPr>
      </w:pPr>
      <w:r w:rsidRPr="006033FD">
        <w:rPr>
          <w:rFonts w:cs="Times New Roman"/>
          <w:szCs w:val="24"/>
        </w:rPr>
        <w:t>2.0</w:t>
      </w:r>
      <w:r w:rsidR="00192972" w:rsidRPr="006033FD">
        <w:rPr>
          <w:rFonts w:cs="Times New Roman"/>
          <w:szCs w:val="24"/>
        </w:rPr>
        <w:t xml:space="preserve"> Summary of the principal of strategic management</w:t>
      </w:r>
      <w:r w:rsidRPr="006033FD">
        <w:rPr>
          <w:rFonts w:cs="Times New Roman"/>
          <w:szCs w:val="24"/>
        </w:rPr>
        <w:t>……………….pg. 44</w:t>
      </w:r>
    </w:p>
    <w:p w14:paraId="7C8DCB60" w14:textId="5DC9E928" w:rsidR="00192972" w:rsidRPr="006033FD" w:rsidRDefault="00AA3F23" w:rsidP="00B506BC">
      <w:pPr>
        <w:spacing w:before="240" w:after="240" w:line="480" w:lineRule="auto"/>
        <w:rPr>
          <w:rFonts w:cs="Times New Roman"/>
          <w:szCs w:val="24"/>
        </w:rPr>
      </w:pPr>
      <w:r w:rsidRPr="006033FD">
        <w:rPr>
          <w:rFonts w:cs="Times New Roman"/>
          <w:szCs w:val="24"/>
        </w:rPr>
        <w:t>3.0</w:t>
      </w:r>
      <w:r w:rsidR="00192972" w:rsidRPr="006033FD">
        <w:rPr>
          <w:rFonts w:cs="Times New Roman"/>
          <w:szCs w:val="24"/>
        </w:rPr>
        <w:t xml:space="preserve"> The scientific foundations on which strategic planning is based</w:t>
      </w:r>
      <w:r w:rsidRPr="006033FD">
        <w:rPr>
          <w:rFonts w:cs="Times New Roman"/>
          <w:szCs w:val="24"/>
        </w:rPr>
        <w:t>……..pg. 50</w:t>
      </w:r>
    </w:p>
    <w:p w14:paraId="467B9BF2" w14:textId="699B1714" w:rsidR="00192972" w:rsidRPr="006033FD" w:rsidRDefault="00AA3F23" w:rsidP="00B506BC">
      <w:pPr>
        <w:spacing w:before="240" w:after="240" w:line="480" w:lineRule="auto"/>
        <w:rPr>
          <w:rFonts w:cs="Times New Roman"/>
          <w:szCs w:val="24"/>
        </w:rPr>
      </w:pPr>
      <w:r w:rsidRPr="006033FD">
        <w:rPr>
          <w:rFonts w:cs="Times New Roman"/>
          <w:szCs w:val="24"/>
        </w:rPr>
        <w:t>2.14</w:t>
      </w:r>
      <w:r w:rsidR="00192972" w:rsidRPr="006033FD">
        <w:rPr>
          <w:rFonts w:cs="Times New Roman"/>
          <w:szCs w:val="24"/>
        </w:rPr>
        <w:t xml:space="preserve"> Conceptual framework</w:t>
      </w:r>
      <w:r w:rsidRPr="006033FD">
        <w:rPr>
          <w:rFonts w:cs="Times New Roman"/>
          <w:szCs w:val="24"/>
        </w:rPr>
        <w:t>………………………………………………pg. 74</w:t>
      </w:r>
    </w:p>
    <w:p w14:paraId="36E5F6DB" w14:textId="05364224" w:rsidR="00192972" w:rsidRPr="006033FD" w:rsidRDefault="00E62BAC" w:rsidP="00B506BC">
      <w:pPr>
        <w:spacing w:before="240" w:after="240" w:line="480" w:lineRule="auto"/>
        <w:rPr>
          <w:rFonts w:cs="Times New Roman"/>
          <w:szCs w:val="24"/>
        </w:rPr>
      </w:pPr>
      <w:r w:rsidRPr="006033FD">
        <w:rPr>
          <w:rFonts w:cs="Times New Roman"/>
          <w:szCs w:val="24"/>
        </w:rPr>
        <w:t>3.1 The research process</w:t>
      </w:r>
      <w:r w:rsidR="00AA3F23" w:rsidRPr="006033FD">
        <w:rPr>
          <w:rFonts w:cs="Times New Roman"/>
          <w:szCs w:val="24"/>
        </w:rPr>
        <w:t>……………………………………………….....pg. 90</w:t>
      </w:r>
    </w:p>
    <w:p w14:paraId="2E795782" w14:textId="77777777" w:rsidR="00E62BAC" w:rsidRPr="006033FD" w:rsidRDefault="00E62BAC" w:rsidP="00B506BC">
      <w:pPr>
        <w:spacing w:before="240" w:after="240" w:line="480" w:lineRule="auto"/>
        <w:rPr>
          <w:rFonts w:cs="Times New Roman"/>
          <w:szCs w:val="24"/>
        </w:rPr>
      </w:pPr>
    </w:p>
    <w:p w14:paraId="54520D55" w14:textId="77777777" w:rsidR="00E62BAC" w:rsidRPr="006033FD" w:rsidRDefault="00E62BAC" w:rsidP="00B506BC">
      <w:pPr>
        <w:spacing w:before="240" w:after="240" w:line="480" w:lineRule="auto"/>
        <w:jc w:val="center"/>
        <w:rPr>
          <w:rFonts w:eastAsia="Calibri" w:cs="Times New Roman"/>
          <w:b/>
          <w:color w:val="auto"/>
          <w:szCs w:val="24"/>
          <w:lang w:val="en-US"/>
        </w:rPr>
      </w:pPr>
    </w:p>
    <w:p w14:paraId="6AD66093" w14:textId="77777777" w:rsidR="00E62BAC" w:rsidRPr="006033FD" w:rsidRDefault="00E62BAC" w:rsidP="00B506BC">
      <w:pPr>
        <w:spacing w:before="240" w:after="240" w:line="480" w:lineRule="auto"/>
        <w:jc w:val="center"/>
        <w:rPr>
          <w:rFonts w:eastAsia="Calibri" w:cs="Times New Roman"/>
          <w:b/>
          <w:color w:val="auto"/>
          <w:szCs w:val="24"/>
          <w:lang w:val="en-US"/>
        </w:rPr>
      </w:pPr>
    </w:p>
    <w:p w14:paraId="3D43DA6B" w14:textId="77777777" w:rsidR="00E62BAC" w:rsidRPr="006033FD" w:rsidRDefault="00E62BAC" w:rsidP="00B506BC">
      <w:pPr>
        <w:spacing w:before="240" w:after="240" w:line="480" w:lineRule="auto"/>
        <w:jc w:val="center"/>
        <w:rPr>
          <w:rFonts w:eastAsia="Calibri" w:cs="Times New Roman"/>
          <w:b/>
          <w:color w:val="auto"/>
          <w:szCs w:val="24"/>
          <w:lang w:val="en-US"/>
        </w:rPr>
      </w:pPr>
    </w:p>
    <w:p w14:paraId="6F1F0DD0" w14:textId="77777777" w:rsidR="00E62BAC" w:rsidRPr="006033FD" w:rsidRDefault="00E62BAC" w:rsidP="00B506BC">
      <w:pPr>
        <w:spacing w:before="240" w:after="240" w:line="480" w:lineRule="auto"/>
        <w:jc w:val="center"/>
        <w:rPr>
          <w:rFonts w:eastAsia="Calibri" w:cs="Times New Roman"/>
          <w:b/>
          <w:color w:val="auto"/>
          <w:szCs w:val="24"/>
          <w:lang w:val="en-US"/>
        </w:rPr>
      </w:pPr>
    </w:p>
    <w:p w14:paraId="1561E7B1" w14:textId="77777777" w:rsidR="00E62BAC" w:rsidRPr="006033FD" w:rsidRDefault="00E62BAC" w:rsidP="00B506BC">
      <w:pPr>
        <w:spacing w:before="240" w:after="240" w:line="480" w:lineRule="auto"/>
        <w:jc w:val="center"/>
        <w:rPr>
          <w:rFonts w:eastAsia="Calibri" w:cs="Times New Roman"/>
          <w:b/>
          <w:color w:val="auto"/>
          <w:szCs w:val="24"/>
          <w:lang w:val="en-US"/>
        </w:rPr>
      </w:pPr>
    </w:p>
    <w:p w14:paraId="68021FFB" w14:textId="77777777" w:rsidR="00E62BAC" w:rsidRPr="006033FD" w:rsidRDefault="00E62BAC" w:rsidP="00B506BC">
      <w:pPr>
        <w:spacing w:before="240" w:after="240" w:line="480" w:lineRule="auto"/>
        <w:jc w:val="center"/>
        <w:rPr>
          <w:rFonts w:eastAsia="Calibri" w:cs="Times New Roman"/>
          <w:b/>
          <w:color w:val="auto"/>
          <w:szCs w:val="24"/>
          <w:lang w:val="en-US"/>
        </w:rPr>
      </w:pPr>
    </w:p>
    <w:p w14:paraId="3491C03E" w14:textId="77777777" w:rsidR="00E62BAC" w:rsidRPr="006033FD" w:rsidRDefault="00E62BAC" w:rsidP="00B506BC">
      <w:pPr>
        <w:spacing w:before="240" w:after="240" w:line="480" w:lineRule="auto"/>
        <w:jc w:val="center"/>
        <w:rPr>
          <w:rFonts w:eastAsia="Calibri" w:cs="Times New Roman"/>
          <w:b/>
          <w:color w:val="auto"/>
          <w:szCs w:val="24"/>
          <w:lang w:val="en-US"/>
        </w:rPr>
      </w:pPr>
    </w:p>
    <w:p w14:paraId="5688DF1E" w14:textId="77777777" w:rsidR="00E62BAC" w:rsidRPr="006033FD" w:rsidRDefault="00E62BAC" w:rsidP="00B506BC">
      <w:pPr>
        <w:spacing w:before="240" w:after="240" w:line="480" w:lineRule="auto"/>
        <w:jc w:val="center"/>
        <w:rPr>
          <w:rFonts w:eastAsia="Calibri" w:cs="Times New Roman"/>
          <w:b/>
          <w:color w:val="auto"/>
          <w:szCs w:val="24"/>
          <w:lang w:val="en-US"/>
        </w:rPr>
      </w:pPr>
    </w:p>
    <w:p w14:paraId="0247B956" w14:textId="77777777" w:rsidR="00E62BAC" w:rsidRPr="006033FD" w:rsidRDefault="00E62BAC" w:rsidP="00E40CA5">
      <w:pPr>
        <w:spacing w:before="240" w:after="240" w:line="480" w:lineRule="auto"/>
        <w:rPr>
          <w:rFonts w:eastAsia="Calibri" w:cs="Times New Roman"/>
          <w:b/>
          <w:color w:val="auto"/>
          <w:szCs w:val="24"/>
          <w:lang w:val="en-US"/>
        </w:rPr>
      </w:pPr>
    </w:p>
    <w:p w14:paraId="7C81DCD4" w14:textId="77777777" w:rsidR="003C27F4" w:rsidRPr="006033FD" w:rsidRDefault="003C27F4" w:rsidP="00B506BC">
      <w:pPr>
        <w:spacing w:before="240" w:after="240" w:line="480" w:lineRule="auto"/>
        <w:jc w:val="center"/>
        <w:rPr>
          <w:rFonts w:eastAsia="Calibri" w:cs="Times New Roman"/>
          <w:b/>
          <w:color w:val="auto"/>
          <w:szCs w:val="24"/>
          <w:lang w:val="en-US"/>
        </w:rPr>
      </w:pPr>
      <w:r w:rsidRPr="006033FD">
        <w:rPr>
          <w:rFonts w:eastAsia="Calibri" w:cs="Times New Roman"/>
          <w:b/>
          <w:color w:val="auto"/>
          <w:szCs w:val="24"/>
          <w:lang w:val="en-US"/>
        </w:rPr>
        <w:lastRenderedPageBreak/>
        <w:t>CHAPTER ONE</w:t>
      </w:r>
    </w:p>
    <w:p w14:paraId="6631D4EB" w14:textId="5EE04BE2" w:rsidR="003C27F4" w:rsidRPr="006033FD" w:rsidRDefault="003C27F4" w:rsidP="00E40CA5">
      <w:pPr>
        <w:tabs>
          <w:tab w:val="left" w:pos="6390"/>
        </w:tabs>
        <w:spacing w:before="240" w:after="240" w:line="480" w:lineRule="auto"/>
        <w:jc w:val="center"/>
        <w:rPr>
          <w:rFonts w:eastAsia="Calibri" w:cs="Times New Roman"/>
          <w:b/>
          <w:color w:val="auto"/>
          <w:szCs w:val="24"/>
          <w:lang w:val="en-US"/>
        </w:rPr>
      </w:pPr>
      <w:r w:rsidRPr="006033FD">
        <w:rPr>
          <w:rFonts w:eastAsia="Calibri" w:cs="Times New Roman"/>
          <w:b/>
          <w:color w:val="auto"/>
          <w:szCs w:val="24"/>
          <w:lang w:val="en-US"/>
        </w:rPr>
        <w:t>INTRODUCTION</w:t>
      </w:r>
    </w:p>
    <w:p w14:paraId="50781BC5" w14:textId="423624B2" w:rsidR="00AD5BFA" w:rsidRPr="006033FD" w:rsidRDefault="003C27F4" w:rsidP="00B506BC">
      <w:pPr>
        <w:pStyle w:val="ListParagraph"/>
        <w:numPr>
          <w:ilvl w:val="1"/>
          <w:numId w:val="35"/>
        </w:numPr>
        <w:spacing w:before="240" w:after="240" w:line="480" w:lineRule="auto"/>
        <w:jc w:val="both"/>
        <w:rPr>
          <w:rFonts w:ascii="Times New Roman" w:hAnsi="Times New Roman" w:cs="Times New Roman"/>
          <w:b/>
          <w:sz w:val="24"/>
          <w:szCs w:val="24"/>
          <w:lang w:val="en-US"/>
        </w:rPr>
      </w:pPr>
      <w:r w:rsidRPr="006033FD">
        <w:rPr>
          <w:rFonts w:ascii="Times New Roman" w:hAnsi="Times New Roman" w:cs="Times New Roman"/>
          <w:b/>
          <w:sz w:val="24"/>
          <w:szCs w:val="24"/>
          <w:lang w:val="en-US"/>
        </w:rPr>
        <w:t>Introduction</w:t>
      </w:r>
      <w:r w:rsidR="002F2195" w:rsidRPr="006033FD">
        <w:rPr>
          <w:rFonts w:ascii="Times New Roman" w:hAnsi="Times New Roman" w:cs="Times New Roman"/>
          <w:b/>
          <w:sz w:val="24"/>
          <w:szCs w:val="24"/>
          <w:rtl/>
          <w:lang w:val="en-US"/>
        </w:rPr>
        <w:t xml:space="preserve"> and </w:t>
      </w:r>
      <w:r w:rsidRPr="006033FD">
        <w:rPr>
          <w:rFonts w:ascii="Times New Roman" w:hAnsi="Times New Roman" w:cs="Times New Roman"/>
          <w:b/>
          <w:sz w:val="24"/>
          <w:szCs w:val="24"/>
          <w:lang w:val="en-US"/>
        </w:rPr>
        <w:t>Background of Study</w:t>
      </w:r>
    </w:p>
    <w:p w14:paraId="2B3EE9E3" w14:textId="77777777" w:rsidR="006033FD" w:rsidRPr="006033FD" w:rsidRDefault="006033FD" w:rsidP="00B506BC">
      <w:pPr>
        <w:pStyle w:val="NormalWeb"/>
        <w:spacing w:before="240" w:beforeAutospacing="0" w:after="240" w:afterAutospacing="0" w:line="480" w:lineRule="auto"/>
        <w:ind w:firstLine="720"/>
        <w:jc w:val="both"/>
        <w:rPr>
          <w:rFonts w:ascii="Times New Roman" w:hAnsi="Times New Roman" w:cs="Times New Roman"/>
          <w:color w:val="0E101A"/>
        </w:rPr>
      </w:pPr>
      <w:r w:rsidRPr="006033FD">
        <w:rPr>
          <w:rFonts w:ascii="Times New Roman" w:hAnsi="Times New Roman" w:cs="Times New Roman"/>
          <w:color w:val="0E101A"/>
        </w:rPr>
        <w:t>The Sharjah Police was built and was responsible for the general security police force in Sharjah, UAE. The verdict of its establishment was delivered by His Highness Sheikh Khalid Bin Mohammed Al-Qasimi. This post was supervised and trained under Colonel Abdullah Juma Al-Saree's rule along with Mr. Burner – Oman British Coast</w:t>
      </w:r>
      <w:r w:rsidRPr="006033FD">
        <w:rPr>
          <w:rFonts w:ascii="Times New Roman" w:eastAsia="Calibri" w:hAnsi="Times New Roman" w:cs="Times New Roman"/>
          <w:lang w:bidi="ar-EG"/>
        </w:rPr>
        <w:t xml:space="preserve"> (Selznick, 1957)</w:t>
      </w:r>
      <w:r w:rsidRPr="006033FD">
        <w:rPr>
          <w:rFonts w:ascii="Times New Roman" w:hAnsi="Times New Roman" w:cs="Times New Roman"/>
          <w:color w:val="0E101A"/>
        </w:rPr>
        <w:t>. Presently, the General Directorate of Sharjah Police comprises various departments representing the different security, police, and region police directorate fields within the Emirates east coast. The Sharjah Police underwent restructuring in 1996 and became renamed as the Sharjah Police Headquarters, thereby leading to the qualitative transformation of the work of style conducted by the Sharjah Police institution to a more modern style consistent with the responsibilities of maintaining security and improving safety within the emirate.</w:t>
      </w:r>
    </w:p>
    <w:p w14:paraId="279F7E83" w14:textId="5FED0BC3" w:rsidR="006033FD" w:rsidRPr="006033FD" w:rsidRDefault="006033FD" w:rsidP="00B506BC">
      <w:pPr>
        <w:pStyle w:val="NormalWeb"/>
        <w:spacing w:before="240" w:beforeAutospacing="0" w:after="240" w:afterAutospacing="0" w:line="480" w:lineRule="auto"/>
        <w:ind w:firstLine="720"/>
        <w:jc w:val="both"/>
        <w:rPr>
          <w:rFonts w:ascii="Times New Roman" w:hAnsi="Times New Roman" w:cs="Times New Roman"/>
          <w:color w:val="0E101A"/>
        </w:rPr>
      </w:pPr>
      <w:r w:rsidRPr="006033FD">
        <w:rPr>
          <w:rFonts w:ascii="Times New Roman" w:hAnsi="Times New Roman" w:cs="Times New Roman"/>
          <w:color w:val="0E101A"/>
        </w:rPr>
        <w:t xml:space="preserve">The research seeks to meticulously address the gap between the strategies of Sharjah Police and its strategic partners that are fundamental in combating criminal activities and other issues such as accidents. The significance of addressing the gaps or the missing links is to ensure that the Sharjah Police can integrate with its strategic partners like the Roads and Transporter Authority to obtain a competitive edge and service delivery effectiveness. Thus the Sharjah Police organization has to embrace an organizational performance focused on strategic management to improve cooperation with strategic partners. With proper strategic planning and management, the Sharjah Police organization can implement better information technology management processes. This will be significant in transforming the organization’s </w:t>
      </w:r>
      <w:r w:rsidRPr="006033FD">
        <w:rPr>
          <w:rFonts w:ascii="Times New Roman" w:hAnsi="Times New Roman" w:cs="Times New Roman"/>
          <w:color w:val="0E101A"/>
        </w:rPr>
        <w:lastRenderedPageBreak/>
        <w:t>mission as well as outcome-centered accreditation and indorse the importance of IT training within the curriculum of public administration. The Sharjah Police and its strategic partners have to adopt ICT tools that will enhance public services and the implementation of policies within them.</w:t>
      </w:r>
    </w:p>
    <w:p w14:paraId="2CC52149" w14:textId="77777777" w:rsidR="006033FD" w:rsidRPr="006033FD" w:rsidRDefault="006033FD" w:rsidP="00B506BC">
      <w:pPr>
        <w:pStyle w:val="NormalWeb"/>
        <w:spacing w:before="240" w:beforeAutospacing="0" w:after="240" w:afterAutospacing="0" w:line="480" w:lineRule="auto"/>
        <w:jc w:val="both"/>
        <w:rPr>
          <w:rFonts w:ascii="Times New Roman" w:hAnsi="Times New Roman" w:cs="Times New Roman"/>
          <w:color w:val="0E101A"/>
        </w:rPr>
      </w:pPr>
      <w:r w:rsidRPr="006033FD">
        <w:rPr>
          <w:rFonts w:ascii="Times New Roman" w:hAnsi="Times New Roman" w:cs="Times New Roman"/>
          <w:color w:val="0E101A"/>
        </w:rPr>
        <w:t>           The study also aims to explicitly describe the importance of strategic planning management performed within the Sharjah Police, UAE. For instance, it identifies the goals and objectives that the organization has to implement in order to combat crime within the country strategically. Moreover, the research adequately addresses the gaps between the Sharjah Police and all strategic partners and how this affected the flourishing of Sharjah and excellence institutions' emirate.</w:t>
      </w:r>
    </w:p>
    <w:p w14:paraId="219AC21E" w14:textId="77777777" w:rsidR="006033FD" w:rsidRPr="006033FD" w:rsidRDefault="006033FD" w:rsidP="00B506BC">
      <w:pPr>
        <w:pStyle w:val="NormalWeb"/>
        <w:spacing w:before="240" w:beforeAutospacing="0" w:after="240" w:afterAutospacing="0" w:line="480" w:lineRule="auto"/>
        <w:jc w:val="both"/>
        <w:rPr>
          <w:rFonts w:ascii="Times New Roman" w:hAnsi="Times New Roman" w:cs="Times New Roman"/>
          <w:color w:val="0E101A"/>
        </w:rPr>
      </w:pPr>
      <w:r w:rsidRPr="006033FD">
        <w:rPr>
          <w:rFonts w:ascii="Times New Roman" w:hAnsi="Times New Roman" w:cs="Times New Roman"/>
          <w:color w:val="0E101A"/>
        </w:rPr>
        <w:t>           The rationale of the research is to demystify a comprehensive analysis of the significance of strategic planning implementation of policies by the Sharjah Police and highlight the role of strategic partners on organizational performance</w:t>
      </w:r>
      <w:r w:rsidRPr="006033FD">
        <w:rPr>
          <w:rFonts w:ascii="Times New Roman" w:eastAsia="Calibri" w:hAnsi="Times New Roman" w:cs="Times New Roman"/>
          <w:lang w:bidi="ar-EG"/>
        </w:rPr>
        <w:t xml:space="preserve"> (Stace, and Dunphy, 1994)</w:t>
      </w:r>
      <w:r w:rsidRPr="006033FD">
        <w:rPr>
          <w:rFonts w:ascii="Times New Roman" w:hAnsi="Times New Roman" w:cs="Times New Roman"/>
          <w:color w:val="0E101A"/>
        </w:rPr>
        <w:t>. For better administration of public services, the Sharjah has to adopt the relevant policies that seek to improve people living within the UAE. Also, it has to embrace collaboration with strategic partners based in the UAE to ensure that better service delivery is provided to the public.</w:t>
      </w:r>
    </w:p>
    <w:p w14:paraId="149DCFFE" w14:textId="6E0E9120" w:rsidR="00E62BAC" w:rsidRPr="00E40CA5" w:rsidRDefault="006033FD" w:rsidP="00E40CA5">
      <w:pPr>
        <w:pStyle w:val="NormalWeb"/>
        <w:spacing w:before="240" w:beforeAutospacing="0" w:after="240" w:afterAutospacing="0" w:line="480" w:lineRule="auto"/>
        <w:ind w:firstLine="720"/>
        <w:jc w:val="both"/>
        <w:rPr>
          <w:rFonts w:ascii="Times New Roman" w:hAnsi="Times New Roman" w:cs="Times New Roman"/>
          <w:color w:val="0E101A"/>
        </w:rPr>
      </w:pPr>
      <w:r w:rsidRPr="006033FD">
        <w:rPr>
          <w:rFonts w:ascii="Times New Roman" w:hAnsi="Times New Roman" w:cs="Times New Roman"/>
          <w:color w:val="0E101A"/>
        </w:rPr>
        <w:t>The study has the assumption that organizational performance can be enhanced through the implementation of effective strategy linked to IT management as well as training. Various studies have shown that there is a positive relationship between IT management and organizational performance. Thus the study has the hypothesis that strategic management has a positive and significant influence on organizational performance.</w:t>
      </w:r>
    </w:p>
    <w:p w14:paraId="3C2A49BB" w14:textId="0FD8BE16" w:rsidR="00FF780F" w:rsidRPr="006033FD" w:rsidRDefault="007D1AC6" w:rsidP="00B506BC">
      <w:pPr>
        <w:autoSpaceDE w:val="0"/>
        <w:autoSpaceDN w:val="0"/>
        <w:adjustRightInd w:val="0"/>
        <w:spacing w:before="240" w:after="240" w:line="480" w:lineRule="auto"/>
        <w:jc w:val="both"/>
        <w:rPr>
          <w:rFonts w:eastAsia="Calibri" w:cs="Times New Roman"/>
          <w:b/>
          <w:color w:val="auto"/>
          <w:szCs w:val="24"/>
          <w:lang w:val="en-US"/>
        </w:rPr>
      </w:pPr>
      <w:r w:rsidRPr="006033FD">
        <w:rPr>
          <w:rFonts w:eastAsia="Calibri" w:cs="Times New Roman"/>
          <w:b/>
          <w:color w:val="auto"/>
          <w:szCs w:val="24"/>
          <w:lang w:val="en-US"/>
        </w:rPr>
        <w:t>1.1.1 Sharjah</w:t>
      </w:r>
      <w:r w:rsidR="00FF780F" w:rsidRPr="006033FD">
        <w:rPr>
          <w:rFonts w:eastAsia="Calibri" w:cs="Times New Roman"/>
          <w:b/>
          <w:color w:val="auto"/>
          <w:szCs w:val="24"/>
          <w:lang w:val="en-US"/>
        </w:rPr>
        <w:t xml:space="preserve"> Police in United Arab Emirates</w:t>
      </w:r>
    </w:p>
    <w:p w14:paraId="1D415AA0" w14:textId="12F43689" w:rsidR="00A52853" w:rsidRPr="009F744C" w:rsidRDefault="008E772D" w:rsidP="00293C41">
      <w:pPr>
        <w:spacing w:before="240" w:after="240" w:line="480" w:lineRule="auto"/>
        <w:rPr>
          <w:rFonts w:cs="Times New Roman"/>
          <w:color w:val="FF0000"/>
          <w:szCs w:val="24"/>
        </w:rPr>
      </w:pPr>
      <w:r w:rsidRPr="008E772D">
        <w:rPr>
          <w:rFonts w:cs="Times New Roman"/>
          <w:color w:val="FF0000"/>
          <w:szCs w:val="24"/>
        </w:rPr>
        <w:lastRenderedPageBreak/>
        <w:t xml:space="preserve">From an international standpoint, police strategy partnerships have been established to accrue optimal safety outcomes. The rationale for strategic partnerships is that the law enforcement departments cannot safeguard the public by themselves. Systematic utilization of partnerships helps improve the problem-solving capabilities of the police department. The approach helps to address immediate conditions proactively, including social disorder, crime, and fear of crime. There are presidential task forces in countries like the United States (U.S.) to foster mutual trust and cooperation between the police department and the communities. The trend is adopted not only in America and Europe but also in the rest of the world. The approach has become prevalent since it increases organizational accountability since the partners are likely to be held responsible for reporting. The partners can also establish programmatic controls and performance measures to foster social responsibility and accountability. In the face of duplication and fragmentation, strategic partnerships ensure coordinated efforts and appropriate utilization of resources. Lastly, the practice in law enforcement has aided in increasing public awareness of safety strategies. In this regard, law enforcement frameworks have become more transparent and gained the trust of the public.   </w:t>
      </w:r>
    </w:p>
    <w:p w14:paraId="7B826432" w14:textId="77777777" w:rsidR="00356E68" w:rsidRPr="006033FD" w:rsidRDefault="00356E68" w:rsidP="00E40CA5">
      <w:pPr>
        <w:spacing w:before="240" w:after="240" w:line="480" w:lineRule="auto"/>
        <w:rPr>
          <w:rFonts w:cs="Times New Roman"/>
          <w:color w:val="auto"/>
          <w:szCs w:val="24"/>
        </w:rPr>
      </w:pPr>
      <w:r w:rsidRPr="006033FD">
        <w:rPr>
          <w:rFonts w:cs="Times New Roman"/>
          <w:color w:val="auto"/>
          <w:szCs w:val="24"/>
        </w:rPr>
        <w:t>The Sharjah Police Force in the United Arab Emirates was established by Khalid bin Mohammed Al Qasimi who was the ruler of Sharjah, United Arab Emirates.</w:t>
      </w:r>
    </w:p>
    <w:p w14:paraId="494DADA3" w14:textId="6A11F880" w:rsidR="002F2195" w:rsidRPr="006033FD" w:rsidRDefault="002F2195" w:rsidP="00E40CA5">
      <w:pPr>
        <w:autoSpaceDE w:val="0"/>
        <w:autoSpaceDN w:val="0"/>
        <w:adjustRightInd w:val="0"/>
        <w:spacing w:before="240" w:after="240" w:line="480" w:lineRule="auto"/>
        <w:jc w:val="both"/>
        <w:rPr>
          <w:rFonts w:eastAsia="Calibri" w:cs="Times New Roman"/>
          <w:color w:val="auto"/>
          <w:szCs w:val="24"/>
          <w:lang w:val="en-US"/>
        </w:rPr>
      </w:pPr>
      <w:bookmarkStart w:id="0" w:name="_Hlk33161355"/>
      <w:r w:rsidRPr="006033FD">
        <w:rPr>
          <w:rFonts w:eastAsia="Calibri" w:cs="Times New Roman"/>
          <w:color w:val="auto"/>
          <w:szCs w:val="24"/>
          <w:lang w:val="en-US"/>
        </w:rPr>
        <w:t xml:space="preserve">Sharjah police is </w:t>
      </w:r>
      <w:r w:rsidR="001306C5" w:rsidRPr="006033FD">
        <w:rPr>
          <w:rFonts w:eastAsia="Calibri" w:cs="Times New Roman"/>
          <w:color w:val="auto"/>
          <w:szCs w:val="24"/>
          <w:lang w:val="en-US"/>
        </w:rPr>
        <w:t xml:space="preserve">currently </w:t>
      </w:r>
      <w:r w:rsidRPr="006033FD">
        <w:rPr>
          <w:rFonts w:eastAsia="Calibri" w:cs="Times New Roman"/>
          <w:color w:val="auto"/>
          <w:szCs w:val="24"/>
          <w:lang w:val="en-US"/>
        </w:rPr>
        <w:t xml:space="preserve">facing challenges to achieve most of its strategic objectives successfully. There are some objectives that have been achieved in difficult way or some indistinctive way, while it can achieve it distinctively.  Depending on Sharjah police capabilities and its potential, the strategic objectives are associated to strategic partners; these partners are government institutions in Sharjah Emirate, for instance, Roads and transporter Authorities (RTA). They liaise with </w:t>
      </w:r>
      <w:r w:rsidRPr="006033FD">
        <w:rPr>
          <w:rFonts w:eastAsia="Calibri" w:cs="Times New Roman"/>
          <w:color w:val="auto"/>
          <w:szCs w:val="24"/>
          <w:lang w:val="en-US"/>
        </w:rPr>
        <w:lastRenderedPageBreak/>
        <w:t xml:space="preserve">Sharjah police in decreasing the accidents traffics in the roads. Other strategic partners include economic development department, ministry of education, department of culture and ministry of infrastructure as well as any activities of public or private sector that affect safety and security in Sharjah city. </w:t>
      </w:r>
      <w:bookmarkEnd w:id="0"/>
    </w:p>
    <w:p w14:paraId="3D5F9862" w14:textId="3FE26472" w:rsidR="00E62BAC" w:rsidRDefault="002F2195"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For instance, many roads in the Emirate of Sharjah are constructed with adherence to standards of high quality. However, some were not concerned with the dimensions of road, and without a good collaboration with traffic police, the roads constructed by road engineering perspective, but police traffic have more actual perspective because they deal with all events that happen in the roads, and measure that to all partners as example. This research will illustrate the gap between Sharjah police and all strategic partners which affected to flourish emirate of Sharjah and excellence institutions.</w:t>
      </w:r>
    </w:p>
    <w:p w14:paraId="66C8998F" w14:textId="77777777" w:rsidR="008E772D" w:rsidRPr="008E772D" w:rsidRDefault="00B20A8B" w:rsidP="008E772D">
      <w:pPr>
        <w:autoSpaceDE w:val="0"/>
        <w:autoSpaceDN w:val="0"/>
        <w:adjustRightInd w:val="0"/>
        <w:spacing w:before="240" w:after="240" w:line="480" w:lineRule="auto"/>
        <w:jc w:val="both"/>
        <w:rPr>
          <w:rFonts w:eastAsia="Calibri" w:cs="Times New Roman"/>
          <w:color w:val="FF0000"/>
          <w:szCs w:val="24"/>
          <w:lang w:val="en-US"/>
        </w:rPr>
      </w:pPr>
      <w:r>
        <w:rPr>
          <w:rFonts w:eastAsia="Calibri" w:cs="Times New Roman"/>
          <w:color w:val="FF0000"/>
          <w:szCs w:val="24"/>
          <w:lang w:val="en-US"/>
        </w:rPr>
        <w:t xml:space="preserve"> </w:t>
      </w:r>
      <w:r w:rsidRPr="00B20A8B">
        <w:rPr>
          <w:rFonts w:eastAsia="Calibri" w:cs="Times New Roman"/>
          <w:color w:val="FF0000"/>
          <w:szCs w:val="24"/>
          <w:lang w:val="en-US"/>
        </w:rPr>
        <w:t xml:space="preserve"> </w:t>
      </w:r>
      <w:r w:rsidR="008E772D" w:rsidRPr="008E772D">
        <w:rPr>
          <w:rFonts w:eastAsia="Calibri" w:cs="Times New Roman"/>
          <w:color w:val="FF0000"/>
          <w:szCs w:val="24"/>
          <w:lang w:val="en-US"/>
        </w:rPr>
        <w:t xml:space="preserve">In addition, Sharjah has also established local strategic partnerships. In this regard, it has incorporated institutions such as Sharjah University, College of Law-Sharjah, and Higher Colleges of Technology, City University College Ajman, Ajman University of Science and Technology, Emirates Canadian University College in Umm Al Quwain, United Arab Emirates University, and Zayed University (United Arab Emirates Ministry of Justice, 2020). Local partnerships with local universities aim at achieving operational and strategic goals; thus, finding holistic solutions for judicial-based reassignments and justice contributions. College partnerships enable the police department to reach optimal excellence levels in areas of modern and applied sciences. Besides, the strategic partnership enables Sharjah to achieve professional excellence due to the capacities for training and rehabilitation of law enforcement officers. The department can harness innovative technologies crucial to the contribution and enhancement of performance efficiency. Building local </w:t>
      </w:r>
      <w:proofErr w:type="gramStart"/>
      <w:r w:rsidR="008E772D" w:rsidRPr="008E772D">
        <w:rPr>
          <w:rFonts w:eastAsia="Calibri" w:cs="Times New Roman"/>
          <w:color w:val="FF0000"/>
          <w:szCs w:val="24"/>
          <w:lang w:val="en-US"/>
        </w:rPr>
        <w:t>strategic partnerships has</w:t>
      </w:r>
      <w:proofErr w:type="gramEnd"/>
      <w:r w:rsidR="008E772D" w:rsidRPr="008E772D">
        <w:rPr>
          <w:rFonts w:eastAsia="Calibri" w:cs="Times New Roman"/>
          <w:color w:val="FF0000"/>
          <w:szCs w:val="24"/>
          <w:lang w:val="en-US"/>
        </w:rPr>
        <w:t xml:space="preserve"> enabled Sharjah promotes law enforcement cooperation and sharing </w:t>
      </w:r>
      <w:r w:rsidR="008E772D" w:rsidRPr="008E772D">
        <w:rPr>
          <w:rFonts w:eastAsia="Calibri" w:cs="Times New Roman"/>
          <w:color w:val="FF0000"/>
          <w:szCs w:val="24"/>
          <w:lang w:val="en-US"/>
        </w:rPr>
        <w:lastRenderedPageBreak/>
        <w:t>of experiences. The public has also benefited since they can access justice due to the collaborative legal culture's spread.</w:t>
      </w:r>
    </w:p>
    <w:p w14:paraId="5A8A1D4A" w14:textId="38B7E57B" w:rsidR="00B20A8B" w:rsidRPr="00B20A8B" w:rsidRDefault="008E772D" w:rsidP="008E772D">
      <w:pPr>
        <w:autoSpaceDE w:val="0"/>
        <w:autoSpaceDN w:val="0"/>
        <w:adjustRightInd w:val="0"/>
        <w:spacing w:before="240" w:after="240" w:line="480" w:lineRule="auto"/>
        <w:jc w:val="both"/>
        <w:rPr>
          <w:rFonts w:eastAsia="Calibri" w:cs="Times New Roman"/>
          <w:color w:val="FF0000"/>
          <w:szCs w:val="24"/>
          <w:lang w:val="en-US"/>
        </w:rPr>
      </w:pPr>
      <w:r w:rsidRPr="008E772D">
        <w:rPr>
          <w:rFonts w:eastAsia="Calibri" w:cs="Times New Roman"/>
          <w:color w:val="FF0000"/>
          <w:szCs w:val="24"/>
          <w:lang w:val="en-US"/>
        </w:rPr>
        <w:t>Sharjah Police have also partnered with Sheikh Khalifa Medical City – Ajman to facilitate health services regarding quality standards, transparency, and efficiency. Local health-oriented collaborations promote the dissemination of specialized knowledge to ensure high standards of organizational performance. Notably, strategic partnerships with the Social Solidarity Fund facilitate administrative services transparently and efficiently (United Arab Emirates Ministry of Justice, 2020). Sharjah police have also established strategic cooperation with Alsaqr Business Services Center- Sharjah, to promote the community's access to justice. Thus, the need for strategic partnerships in law enforcement self-reinforces the community's significance in acquiring timely justice.</w:t>
      </w:r>
    </w:p>
    <w:p w14:paraId="49C5D1C3" w14:textId="070220DB" w:rsidR="003C27F4" w:rsidRPr="006033FD" w:rsidRDefault="007D1AC6" w:rsidP="00B506BC">
      <w:pPr>
        <w:autoSpaceDE w:val="0"/>
        <w:autoSpaceDN w:val="0"/>
        <w:adjustRightInd w:val="0"/>
        <w:spacing w:before="240" w:after="240" w:line="480" w:lineRule="auto"/>
        <w:jc w:val="both"/>
        <w:rPr>
          <w:rFonts w:eastAsia="Calibri" w:cs="Times New Roman"/>
          <w:b/>
          <w:color w:val="auto"/>
          <w:szCs w:val="24"/>
          <w:lang w:val="en-US"/>
        </w:rPr>
      </w:pPr>
      <w:r w:rsidRPr="006033FD">
        <w:rPr>
          <w:rFonts w:eastAsia="Calibri" w:cs="Times New Roman"/>
          <w:b/>
          <w:color w:val="auto"/>
          <w:szCs w:val="24"/>
          <w:lang w:val="en-US"/>
        </w:rPr>
        <w:t>1.2</w:t>
      </w:r>
      <w:r w:rsidR="003C27F4" w:rsidRPr="006033FD">
        <w:rPr>
          <w:rFonts w:eastAsia="Calibri" w:cs="Times New Roman"/>
          <w:b/>
          <w:color w:val="auto"/>
          <w:szCs w:val="24"/>
          <w:lang w:val="en-US"/>
        </w:rPr>
        <w:tab/>
      </w:r>
      <w:r w:rsidR="000F0438" w:rsidRPr="006033FD">
        <w:rPr>
          <w:rFonts w:eastAsia="Calibri" w:cs="Times New Roman"/>
          <w:b/>
          <w:color w:val="auto"/>
          <w:szCs w:val="24"/>
          <w:lang w:val="en-US"/>
        </w:rPr>
        <w:t xml:space="preserve">Statement of the </w:t>
      </w:r>
      <w:r w:rsidR="003C27F4" w:rsidRPr="006033FD">
        <w:rPr>
          <w:rFonts w:eastAsia="Calibri" w:cs="Times New Roman"/>
          <w:b/>
          <w:color w:val="auto"/>
          <w:szCs w:val="24"/>
          <w:lang w:val="en-US"/>
        </w:rPr>
        <w:t>Problem</w:t>
      </w:r>
      <w:r w:rsidR="000F0438" w:rsidRPr="006033FD">
        <w:rPr>
          <w:rFonts w:eastAsia="Calibri" w:cs="Times New Roman"/>
          <w:b/>
          <w:color w:val="auto"/>
          <w:szCs w:val="24"/>
          <w:lang w:val="en-US"/>
        </w:rPr>
        <w:t xml:space="preserve"> </w:t>
      </w:r>
    </w:p>
    <w:p w14:paraId="01CEC966" w14:textId="77777777" w:rsidR="008E772D" w:rsidRDefault="006033FD" w:rsidP="00B506BC">
      <w:pPr>
        <w:pStyle w:val="NormalWeb"/>
        <w:spacing w:before="240" w:beforeAutospacing="0" w:after="240" w:afterAutospacing="0" w:line="480" w:lineRule="auto"/>
        <w:jc w:val="both"/>
        <w:rPr>
          <w:rFonts w:ascii="Times New Roman" w:hAnsi="Times New Roman" w:cs="Times New Roman"/>
          <w:color w:val="0E101A"/>
        </w:rPr>
      </w:pPr>
      <w:r w:rsidRPr="006033FD">
        <w:rPr>
          <w:rFonts w:ascii="Times New Roman" w:hAnsi="Times New Roman" w:cs="Times New Roman"/>
          <w:color w:val="0E101A"/>
        </w:rPr>
        <w:t>           The study elaborates on how the gaps between the Sharjah Police and strategic partners in ensuring better organizational performance can be addressed. Strategy encapsulates the process of planning for the future while considering the pattern from the past. The strategic planning process will help the organization to link its internal resources along with competencies with risks and opportunities developed by its external environment</w:t>
      </w:r>
      <w:r w:rsidRPr="006033FD">
        <w:rPr>
          <w:rFonts w:ascii="Times New Roman" w:eastAsia="Calibri" w:hAnsi="Times New Roman" w:cs="Times New Roman"/>
          <w:lang w:bidi="ar-EG"/>
        </w:rPr>
        <w:t xml:space="preserve"> (Slack, 2004)</w:t>
      </w:r>
      <w:r w:rsidRPr="006033FD">
        <w:rPr>
          <w:rFonts w:ascii="Times New Roman" w:hAnsi="Times New Roman" w:cs="Times New Roman"/>
          <w:color w:val="0E101A"/>
        </w:rPr>
        <w:t xml:space="preserve">. For example, the Sharjah Police has embraced the use of strategic planning tools to accomplish success. This has been depicted in various steps. Foremost, the Sharjah Police has aligned training of its employees with mission goals for them to be knowledgeable regarding the effective action required of them. The strategic planning implementation of the various departments within the Sharjah Police seeks to improve the execution of procedures in a bid to prioritize </w:t>
      </w:r>
      <w:r w:rsidRPr="006033FD">
        <w:rPr>
          <w:rFonts w:ascii="Times New Roman" w:hAnsi="Times New Roman" w:cs="Times New Roman"/>
          <w:color w:val="0E101A"/>
        </w:rPr>
        <w:lastRenderedPageBreak/>
        <w:t>activities. Also, the strategic planning implementation has the goal of improving employees' performance within the Sharjah Police.</w:t>
      </w:r>
    </w:p>
    <w:p w14:paraId="3ADB5470" w14:textId="7510FE4E" w:rsidR="009F744C" w:rsidRPr="008E772D" w:rsidRDefault="008E772D" w:rsidP="00B506BC">
      <w:pPr>
        <w:pStyle w:val="NormalWeb"/>
        <w:spacing w:before="240" w:beforeAutospacing="0" w:after="240" w:afterAutospacing="0" w:line="480" w:lineRule="auto"/>
        <w:jc w:val="both"/>
        <w:rPr>
          <w:rFonts w:ascii="Times New Roman" w:hAnsi="Times New Roman" w:cs="Times New Roman"/>
          <w:color w:val="0E101A"/>
        </w:rPr>
      </w:pPr>
      <w:r w:rsidRPr="008E772D">
        <w:rPr>
          <w:rFonts w:ascii="Times New Roman" w:hAnsi="Times New Roman" w:cs="Times New Roman"/>
          <w:color w:val="FF0000"/>
        </w:rPr>
        <w:t>For example, dozens of people were injured in the Sharjah residential tower fire. The Sharjah police department did not provide the fire because of the lack of a strategic partnership with the firefighting department. The firefighters arrived at the scene to control the fire's spread, but their efforts were not significant to reduce the massive damage incurred (Aljazeera, 2020). The media reported that the Sharjah Civil Defense played an integral part in preventing the incidence from escalating. Many persons lost their property due to the low-performance police strategy.</w:t>
      </w:r>
    </w:p>
    <w:p w14:paraId="4136607C" w14:textId="14CF9F7B" w:rsidR="006033FD" w:rsidRPr="006033FD" w:rsidRDefault="006033FD" w:rsidP="00B506BC">
      <w:pPr>
        <w:pStyle w:val="NormalWeb"/>
        <w:spacing w:before="240" w:beforeAutospacing="0" w:after="240" w:afterAutospacing="0" w:line="480" w:lineRule="auto"/>
        <w:jc w:val="both"/>
        <w:rPr>
          <w:rFonts w:ascii="Times New Roman" w:hAnsi="Times New Roman" w:cs="Times New Roman"/>
          <w:color w:val="0E101A"/>
        </w:rPr>
      </w:pPr>
      <w:r w:rsidRPr="006033FD">
        <w:rPr>
          <w:rFonts w:ascii="Times New Roman" w:hAnsi="Times New Roman" w:cs="Times New Roman"/>
          <w:color w:val="0E101A"/>
        </w:rPr>
        <w:t>Furthermore, the study strives to provide a comprehensive analysis of strategic partners’ role in organizational performance. The Sharjah Police ought to embrace strategic partnerships with other strategic partners such as Dubai and Abu Dhabi Police to inculcate better ways of offering security measures to safeguard people. Strategic planning and organizational performance aim at achieving a public sector strategy accomplishing a strategic behavior. The Sharjah has employed the use of key management function whereby information is utilized to guide decision-making along with planning. The use of information is depicted as a strategy useful in decision-making.</w:t>
      </w:r>
    </w:p>
    <w:p w14:paraId="5E204A77" w14:textId="77777777" w:rsidR="006033FD" w:rsidRPr="006033FD" w:rsidRDefault="006033FD" w:rsidP="00B506BC">
      <w:pPr>
        <w:pStyle w:val="NormalWeb"/>
        <w:spacing w:before="240" w:beforeAutospacing="0" w:after="240" w:afterAutospacing="0" w:line="480" w:lineRule="auto"/>
        <w:jc w:val="both"/>
        <w:rPr>
          <w:rFonts w:ascii="Times New Roman" w:hAnsi="Times New Roman" w:cs="Times New Roman"/>
          <w:color w:val="0E101A"/>
        </w:rPr>
      </w:pPr>
      <w:r w:rsidRPr="006033FD">
        <w:rPr>
          <w:rFonts w:ascii="Times New Roman" w:hAnsi="Times New Roman" w:cs="Times New Roman"/>
          <w:color w:val="0E101A"/>
        </w:rPr>
        <w:t xml:space="preserve">           Moreover, the study aims at examining the relationships between strategic planning implementation, roles of strategic partners, and organizational performance. The Sharjah Police has embraced strategic partnerships to enhance the safety and security of individuals living in the UAE. The problem of insecurity has been on the rise within different the UAE, and the Sharjah Police organization has collaborated </w:t>
      </w:r>
      <w:r w:rsidRPr="006033FD">
        <w:rPr>
          <w:rFonts w:ascii="Times New Roman" w:hAnsi="Times New Roman" w:cs="Times New Roman"/>
          <w:color w:val="0E101A"/>
        </w:rPr>
        <w:lastRenderedPageBreak/>
        <w:t>with various partners such as the Abu Dhabi Police and the Roads Transportation Authority to improve the public administration.</w:t>
      </w:r>
    </w:p>
    <w:p w14:paraId="17D593C5" w14:textId="6EB8BCFB" w:rsidR="006033FD" w:rsidRPr="006033FD" w:rsidRDefault="006033FD" w:rsidP="00B506BC">
      <w:pPr>
        <w:pStyle w:val="NormalWeb"/>
        <w:spacing w:before="240" w:beforeAutospacing="0" w:after="240" w:afterAutospacing="0" w:line="480" w:lineRule="auto"/>
        <w:ind w:firstLine="720"/>
        <w:jc w:val="both"/>
        <w:rPr>
          <w:rFonts w:ascii="Times New Roman" w:hAnsi="Times New Roman" w:cs="Times New Roman"/>
          <w:color w:val="0E101A"/>
        </w:rPr>
      </w:pPr>
      <w:r w:rsidRPr="006033FD">
        <w:rPr>
          <w:rFonts w:ascii="Times New Roman" w:hAnsi="Times New Roman" w:cs="Times New Roman"/>
          <w:color w:val="0E101A"/>
        </w:rPr>
        <w:t xml:space="preserve">The study found that strategy management positively affects organizational performance. </w:t>
      </w:r>
      <w:r w:rsidR="00B506BC" w:rsidRPr="006033FD">
        <w:rPr>
          <w:rFonts w:ascii="Times New Roman" w:hAnsi="Times New Roman" w:cs="Times New Roman"/>
          <w:color w:val="0E101A"/>
        </w:rPr>
        <w:t>One-way</w:t>
      </w:r>
      <w:r w:rsidRPr="006033FD">
        <w:rPr>
          <w:rFonts w:ascii="Times New Roman" w:hAnsi="Times New Roman" w:cs="Times New Roman"/>
          <w:color w:val="0E101A"/>
        </w:rPr>
        <w:t xml:space="preserve"> strategic planning was implemented in Sharjah Police was through training of employees to improve their knowledge on how to perform their tasks to provide safety to people. Besides, the study determined the effect of strategic planning implementation on organizational performance. The management of the Sharjah Police trained its employees regarding two training courses from the Sharjah Operational City’s Safe Program and Strategic Planning and Performance Indicators course that ensured the employees were adept with the relevant know-how on combatting crime.</w:t>
      </w:r>
    </w:p>
    <w:p w14:paraId="7792AC8D" w14:textId="77777777" w:rsidR="006033FD" w:rsidRPr="006033FD" w:rsidRDefault="006033FD" w:rsidP="00B506BC">
      <w:pPr>
        <w:pStyle w:val="NormalWeb"/>
        <w:spacing w:before="240" w:beforeAutospacing="0" w:after="240" w:afterAutospacing="0" w:line="480" w:lineRule="auto"/>
        <w:ind w:firstLine="720"/>
        <w:jc w:val="both"/>
        <w:rPr>
          <w:rFonts w:ascii="Times New Roman" w:hAnsi="Times New Roman" w:cs="Times New Roman"/>
          <w:color w:val="0E101A"/>
        </w:rPr>
      </w:pPr>
      <w:r w:rsidRPr="006033FD">
        <w:rPr>
          <w:rFonts w:ascii="Times New Roman" w:hAnsi="Times New Roman" w:cs="Times New Roman"/>
          <w:color w:val="0E101A"/>
        </w:rPr>
        <w:t>Promoting partnerships between the Sharjah Police and other strategic partners is important in myriad ways. Foremost, it enhances the level of coordination between the relevant agencies to reduce crime and improve public safety. The Sharjah Police department has developed a liaison with diverse agencies within the UAE to ensure that police officers can access information concerning various criminal activities and intents within a particular region. This helps the Sharjah Police locate regions where crime poses a threat to individuals and adopt ways to eradicate the vice. Supervision agencies immensely contribute to the development of proactive law enforcement strategies within the UAE. The Sharjah Police work closely with other supervision agencies to improve public safety and harness program interventions reducing criminal offending within the public domain.</w:t>
      </w:r>
    </w:p>
    <w:p w14:paraId="50F2A212" w14:textId="4BAFC18C" w:rsidR="006033FD" w:rsidRPr="006033FD" w:rsidRDefault="006033FD" w:rsidP="00B506BC">
      <w:pPr>
        <w:pStyle w:val="NormalWeb"/>
        <w:spacing w:before="240" w:beforeAutospacing="0" w:after="240" w:afterAutospacing="0" w:line="480" w:lineRule="auto"/>
        <w:jc w:val="both"/>
        <w:rPr>
          <w:rFonts w:ascii="Times New Roman" w:hAnsi="Times New Roman" w:cs="Times New Roman"/>
          <w:color w:val="0E101A"/>
        </w:rPr>
      </w:pPr>
      <w:r w:rsidRPr="006033FD">
        <w:rPr>
          <w:rFonts w:ascii="Times New Roman" w:hAnsi="Times New Roman" w:cs="Times New Roman"/>
          <w:color w:val="0E101A"/>
        </w:rPr>
        <w:t xml:space="preserve">           Additionally, the study examines the extent by which strategic partners' roles play in mediating the influence of strategic planning implementation on </w:t>
      </w:r>
      <w:r w:rsidRPr="006033FD">
        <w:rPr>
          <w:rFonts w:ascii="Times New Roman" w:hAnsi="Times New Roman" w:cs="Times New Roman"/>
          <w:color w:val="0E101A"/>
        </w:rPr>
        <w:lastRenderedPageBreak/>
        <w:t>organizational performance. Strategic partners are significant in accomplishing effective organizational performance as they enhance the level of service delivery relevant to ensuring public safety. They achieve this by integrating with the Sharjah Police to enhance crime control. Strategic plann</w:t>
      </w:r>
      <w:r w:rsidR="00670AD1">
        <w:rPr>
          <w:rFonts w:ascii="Times New Roman" w:hAnsi="Times New Roman" w:cs="Times New Roman"/>
          <w:color w:val="0E101A"/>
        </w:rPr>
        <w:t xml:space="preserve">ing is </w:t>
      </w:r>
      <w:proofErr w:type="gramStart"/>
      <w:r w:rsidR="00670AD1">
        <w:rPr>
          <w:rFonts w:ascii="Times New Roman" w:hAnsi="Times New Roman" w:cs="Times New Roman"/>
          <w:color w:val="0E101A"/>
        </w:rPr>
        <w:t xml:space="preserve">this </w:t>
      </w:r>
      <w:r w:rsidRPr="006033FD">
        <w:rPr>
          <w:rFonts w:ascii="Times New Roman" w:hAnsi="Times New Roman" w:cs="Times New Roman"/>
          <w:color w:val="0E101A"/>
        </w:rPr>
        <w:t>a</w:t>
      </w:r>
      <w:proofErr w:type="gramEnd"/>
      <w:r w:rsidRPr="006033FD">
        <w:rPr>
          <w:rFonts w:ascii="Times New Roman" w:hAnsi="Times New Roman" w:cs="Times New Roman"/>
          <w:color w:val="0E101A"/>
        </w:rPr>
        <w:t xml:space="preserve"> useful tool for engendering requisite solutions to resolving criminal activities.</w:t>
      </w:r>
    </w:p>
    <w:p w14:paraId="07406854" w14:textId="754FF262" w:rsidR="006033FD" w:rsidRPr="00670AD1" w:rsidRDefault="006033FD" w:rsidP="00B506BC">
      <w:pPr>
        <w:spacing w:before="240" w:after="240" w:line="480" w:lineRule="auto"/>
        <w:jc w:val="both"/>
        <w:rPr>
          <w:rFonts w:cs="Times New Roman"/>
          <w:color w:val="FF0000"/>
        </w:rPr>
      </w:pPr>
      <w:r w:rsidRPr="006033FD">
        <w:rPr>
          <w:rFonts w:cs="Times New Roman"/>
          <w:color w:val="0E101A"/>
        </w:rPr>
        <w:t>The Sharjah Police has undergone restructuring within its departments by utilizing various strategies to achieve organizational performance. Some of the methods it has utilized are training strategy and liaising with other strategic partners to help eliminate the spread of modern crime. However, for the new changes to be successfully introduced and implemented within the Sharjah Police, various considerations ought to be put in place. Foremost, there is a need to convene meetings with employees to address the issue. Activities that sustain change within the organization are myriad. Foremost, it should communicate the need for change to its employees</w:t>
      </w:r>
      <w:r w:rsidRPr="006033FD">
        <w:rPr>
          <w:rFonts w:eastAsia="Calibri" w:cs="Times New Roman"/>
          <w:lang w:bidi="ar-EG"/>
        </w:rPr>
        <w:t xml:space="preserve"> (Smith, 1998)</w:t>
      </w:r>
      <w:r w:rsidRPr="006033FD">
        <w:rPr>
          <w:rFonts w:cs="Times New Roman"/>
          <w:color w:val="0E101A"/>
        </w:rPr>
        <w:t xml:space="preserve">. The institution's management has to make sure that the strategy being recommended is explained to employees for them to understand its significance in eliminating the spread of crime. Secondly, Sharjah Police has to comprehend the role of strategic partnerships and alliances with other organizations with the aim of improving concerted efforts channelled towards eradicating the spread of crime in the UAE. A high level of strategic planning results in improved organizational performance in the Sharjah Police. This is exhibited in the Sharjah Police, which has installed strategic planning implementation that has bolstered the level of performance management in the fight towards crime control in the UAE. Having embraced the relevant collaboration with other strategic partners, the Sharjah Police has enhanced public safety. </w:t>
      </w:r>
      <w:r w:rsidRPr="006033FD">
        <w:rPr>
          <w:rFonts w:cs="Times New Roman"/>
        </w:rPr>
        <w:t xml:space="preserve">The leadership of the organization focused organizational performance as the Sharjah Police had a proper organizational </w:t>
      </w:r>
      <w:r w:rsidRPr="006033FD">
        <w:rPr>
          <w:rFonts w:cs="Times New Roman"/>
        </w:rPr>
        <w:lastRenderedPageBreak/>
        <w:t xml:space="preserve">leadership that significantly enhanced its aim of adopting a strategic planning process of controlling crime. </w:t>
      </w:r>
      <w:r w:rsidR="008E772D" w:rsidRPr="008E772D">
        <w:rPr>
          <w:rFonts w:cs="Times New Roman"/>
          <w:color w:val="FF0000"/>
        </w:rPr>
        <w:t>However, the research will have theoretical gaps related to the lack of comprehensive data on low-performance areas with regard to the lack of strategic partnerships within the law enforcement department. There are also concerns about practical gaps due to the lack of strategic partnerships in place. Most police footages, for instance, in accident scenes, are difficult to assess. Therefore, it will be difficult to acquire practical information on the issue.</w:t>
      </w:r>
    </w:p>
    <w:p w14:paraId="1FEB3F3C" w14:textId="3B170DE0" w:rsidR="003C27F4" w:rsidRPr="006033FD" w:rsidRDefault="007D1AC6" w:rsidP="00B506BC">
      <w:pPr>
        <w:spacing w:before="240" w:after="240" w:line="480" w:lineRule="auto"/>
        <w:jc w:val="both"/>
        <w:rPr>
          <w:rFonts w:eastAsia="Calibri" w:cs="Times New Roman"/>
          <w:b/>
          <w:color w:val="auto"/>
          <w:szCs w:val="24"/>
          <w:lang w:val="en-US"/>
        </w:rPr>
      </w:pPr>
      <w:r w:rsidRPr="006033FD">
        <w:rPr>
          <w:rFonts w:eastAsia="Calibri" w:cs="Times New Roman"/>
          <w:b/>
          <w:color w:val="auto"/>
          <w:szCs w:val="24"/>
          <w:lang w:val="en-US"/>
        </w:rPr>
        <w:t xml:space="preserve">1.3 </w:t>
      </w:r>
      <w:r w:rsidR="003C27F4" w:rsidRPr="006033FD">
        <w:rPr>
          <w:rFonts w:eastAsia="Calibri" w:cs="Times New Roman"/>
          <w:b/>
          <w:color w:val="auto"/>
          <w:szCs w:val="24"/>
          <w:lang w:val="en-US"/>
        </w:rPr>
        <w:t>Research Objectives</w:t>
      </w:r>
    </w:p>
    <w:p w14:paraId="1EE5AC7A" w14:textId="77777777" w:rsidR="003C27F4" w:rsidRPr="006033FD" w:rsidRDefault="003C27F4"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There is a gap between the strategies of Sharjah Police and their strategic partners. A discussion on the decrease and increase in the strategic indications to achieves objectives with the general manager found that the organization expend much effort, capabilities and costly operations to Sharjah police. The strategies of Sharjah Police are formulated after the analysis of internal and external environment based on the specific methodology installed from the Ministry of Interior to achieve UAE vision. The concern is on a policy of strategic partnerships that does not include Sharjah Police as a strategic partner of Dubai and Abu Dhabi Police yet the public recognized it in many situations of safety and security as well as many dimensions of economic, social, criminal, health and investments issues. It also influences tourist attraction in the state.</w:t>
      </w:r>
    </w:p>
    <w:p w14:paraId="599C8B8B" w14:textId="5E832234" w:rsidR="00F125A9" w:rsidRPr="006033FD" w:rsidRDefault="003C27F4"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 xml:space="preserve">In this research I will illustrate the gap and give an evidence and validity by research methodology in collecting data, which proves that there is a relationship between the parties, which sets the Sharjah Police to face the challenges imposed on them and suffer because of its partners. The objectives of research are to illustrate significant strategic planning and </w:t>
      </w:r>
      <w:r w:rsidR="00044A22" w:rsidRPr="006033FD">
        <w:rPr>
          <w:rFonts w:eastAsia="Calibri" w:cs="Times New Roman"/>
          <w:color w:val="auto"/>
          <w:szCs w:val="24"/>
          <w:lang w:val="en-US"/>
        </w:rPr>
        <w:t>Organizational Performance</w:t>
      </w:r>
      <w:r w:rsidRPr="006033FD">
        <w:rPr>
          <w:rFonts w:eastAsia="Calibri" w:cs="Times New Roman"/>
          <w:color w:val="auto"/>
          <w:szCs w:val="24"/>
          <w:lang w:val="en-US"/>
        </w:rPr>
        <w:t xml:space="preserve"> for the public sector, as well as </w:t>
      </w:r>
      <w:r w:rsidRPr="006033FD">
        <w:rPr>
          <w:rFonts w:eastAsia="Calibri" w:cs="Times New Roman"/>
          <w:color w:val="auto"/>
          <w:szCs w:val="24"/>
          <w:lang w:val="en-US"/>
        </w:rPr>
        <w:lastRenderedPageBreak/>
        <w:t xml:space="preserve">Abudabi, the capital of UAE and Dubai by strategic partnership, and not bear any institution burdens of others when they look forward to achieving their objectives without concern of others. </w:t>
      </w:r>
    </w:p>
    <w:p w14:paraId="1DB71F9E" w14:textId="77777777" w:rsidR="00F125A9" w:rsidRPr="006033FD" w:rsidRDefault="00F125A9" w:rsidP="00B506BC">
      <w:pPr>
        <w:autoSpaceDE w:val="0"/>
        <w:autoSpaceDN w:val="0"/>
        <w:adjustRightInd w:val="0"/>
        <w:spacing w:before="240" w:after="240" w:line="480" w:lineRule="auto"/>
        <w:ind w:firstLine="720"/>
        <w:jc w:val="both"/>
        <w:rPr>
          <w:rFonts w:eastAsia="Calibri" w:cs="Times New Roman"/>
          <w:color w:val="auto"/>
          <w:szCs w:val="24"/>
          <w:lang w:val="en-US"/>
        </w:rPr>
      </w:pPr>
    </w:p>
    <w:p w14:paraId="6C168954" w14:textId="65A24828" w:rsidR="003C27F4" w:rsidRPr="006033FD" w:rsidRDefault="00F125A9"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Based on the general aim highlighted above, the study seeks to achieve the following specific objectives:</w:t>
      </w:r>
    </w:p>
    <w:p w14:paraId="719DF7A8" w14:textId="79537059" w:rsidR="00F125A9" w:rsidRPr="006033FD" w:rsidRDefault="00F125A9" w:rsidP="00B506BC">
      <w:pPr>
        <w:numPr>
          <w:ilvl w:val="0"/>
          <w:numId w:val="31"/>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 xml:space="preserve">To examine the relationships between strategic planning implementation, </w:t>
      </w:r>
      <w:r w:rsidR="008C0C58" w:rsidRPr="006033FD">
        <w:rPr>
          <w:rFonts w:eastAsia="Calibri" w:cs="Times New Roman"/>
          <w:color w:val="auto"/>
          <w:szCs w:val="24"/>
          <w:lang w:val="en-US"/>
        </w:rPr>
        <w:t>roles of strategic partners</w:t>
      </w:r>
      <w:r w:rsidRPr="006033FD">
        <w:rPr>
          <w:rFonts w:eastAsia="Calibri" w:cs="Times New Roman"/>
          <w:color w:val="auto"/>
          <w:szCs w:val="24"/>
          <w:lang w:val="en-US"/>
        </w:rPr>
        <w:t xml:space="preserve">, and </w:t>
      </w:r>
      <w:r w:rsidR="00044A22" w:rsidRPr="006033FD">
        <w:rPr>
          <w:rFonts w:eastAsia="Calibri" w:cs="Times New Roman"/>
          <w:color w:val="auto"/>
          <w:szCs w:val="24"/>
          <w:lang w:val="en-US"/>
        </w:rPr>
        <w:t>Organizational Performance</w:t>
      </w:r>
      <w:r w:rsidRPr="006033FD">
        <w:rPr>
          <w:rFonts w:eastAsia="Calibri" w:cs="Times New Roman"/>
          <w:color w:val="auto"/>
          <w:szCs w:val="24"/>
          <w:lang w:val="en-US"/>
        </w:rPr>
        <w:t>.</w:t>
      </w:r>
    </w:p>
    <w:p w14:paraId="28D6C7D7" w14:textId="77777777" w:rsidR="00F125A9" w:rsidRPr="006033FD" w:rsidRDefault="00F125A9" w:rsidP="00B506BC">
      <w:pPr>
        <w:numPr>
          <w:ilvl w:val="0"/>
          <w:numId w:val="31"/>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To identify the strategic planning implementation on roles of strategic partners.</w:t>
      </w:r>
    </w:p>
    <w:p w14:paraId="7EE10009" w14:textId="6239B549" w:rsidR="00F125A9" w:rsidRPr="006033FD" w:rsidRDefault="00F125A9" w:rsidP="00B506BC">
      <w:pPr>
        <w:numPr>
          <w:ilvl w:val="0"/>
          <w:numId w:val="31"/>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 xml:space="preserve">To examine the mediating effects of roles of strategic partners in the relationships between strategic planning implementation and </w:t>
      </w:r>
      <w:r w:rsidR="00044A22" w:rsidRPr="006033FD">
        <w:rPr>
          <w:rFonts w:eastAsia="Calibri" w:cs="Times New Roman"/>
          <w:color w:val="auto"/>
          <w:szCs w:val="24"/>
          <w:lang w:val="en-US"/>
        </w:rPr>
        <w:t>Organizational Performance.</w:t>
      </w:r>
    </w:p>
    <w:p w14:paraId="544994B6" w14:textId="1ECECEEF" w:rsidR="004B0FDE" w:rsidRPr="006033FD" w:rsidRDefault="00532320" w:rsidP="00B506BC">
      <w:pPr>
        <w:numPr>
          <w:ilvl w:val="0"/>
          <w:numId w:val="31"/>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 xml:space="preserve">To determine the effect of strategic planning implementation on </w:t>
      </w:r>
      <w:r w:rsidR="00044A22" w:rsidRPr="006033FD">
        <w:rPr>
          <w:rFonts w:eastAsia="Calibri" w:cs="Times New Roman"/>
          <w:color w:val="auto"/>
          <w:szCs w:val="24"/>
          <w:lang w:val="en-US"/>
        </w:rPr>
        <w:t>Organizational Performance</w:t>
      </w:r>
    </w:p>
    <w:p w14:paraId="2F3796B6" w14:textId="2DCDC1A0" w:rsidR="00FF780F" w:rsidRPr="006033FD" w:rsidRDefault="00FF780F" w:rsidP="00B506BC">
      <w:pPr>
        <w:autoSpaceDE w:val="0"/>
        <w:autoSpaceDN w:val="0"/>
        <w:adjustRightInd w:val="0"/>
        <w:spacing w:before="240" w:after="240" w:line="480" w:lineRule="auto"/>
        <w:ind w:left="630"/>
        <w:contextualSpacing/>
        <w:jc w:val="both"/>
        <w:rPr>
          <w:rFonts w:eastAsia="Calibri" w:cs="Times New Roman"/>
          <w:color w:val="auto"/>
          <w:szCs w:val="24"/>
          <w:lang w:val="en-US"/>
        </w:rPr>
      </w:pPr>
    </w:p>
    <w:p w14:paraId="4989D1CB" w14:textId="77777777" w:rsidR="00FB60FF" w:rsidRPr="006033FD" w:rsidRDefault="00FB60FF" w:rsidP="00B506BC">
      <w:pPr>
        <w:autoSpaceDE w:val="0"/>
        <w:autoSpaceDN w:val="0"/>
        <w:adjustRightInd w:val="0"/>
        <w:spacing w:before="240" w:after="240" w:line="480" w:lineRule="auto"/>
        <w:ind w:left="630"/>
        <w:contextualSpacing/>
        <w:jc w:val="both"/>
        <w:rPr>
          <w:rFonts w:eastAsia="Calibri" w:cs="Times New Roman"/>
          <w:color w:val="auto"/>
          <w:szCs w:val="24"/>
          <w:lang w:val="en-US"/>
        </w:rPr>
      </w:pPr>
    </w:p>
    <w:p w14:paraId="6BBF87E8" w14:textId="77777777" w:rsidR="00FB60FF" w:rsidRPr="006033FD" w:rsidRDefault="00FB60FF" w:rsidP="00B506BC">
      <w:pPr>
        <w:autoSpaceDE w:val="0"/>
        <w:autoSpaceDN w:val="0"/>
        <w:adjustRightInd w:val="0"/>
        <w:spacing w:before="240" w:after="240" w:line="480" w:lineRule="auto"/>
        <w:ind w:left="630"/>
        <w:contextualSpacing/>
        <w:jc w:val="both"/>
        <w:rPr>
          <w:rFonts w:eastAsia="Calibri" w:cs="Times New Roman"/>
          <w:color w:val="auto"/>
          <w:szCs w:val="24"/>
          <w:lang w:val="en-US"/>
        </w:rPr>
      </w:pPr>
    </w:p>
    <w:p w14:paraId="07CC66DB" w14:textId="7BC560CE" w:rsidR="00F125A9" w:rsidRPr="006033FD" w:rsidRDefault="007D1AC6" w:rsidP="00B506BC">
      <w:pPr>
        <w:spacing w:before="240" w:after="240" w:line="480" w:lineRule="auto"/>
        <w:jc w:val="both"/>
        <w:rPr>
          <w:rFonts w:eastAsia="Calibri" w:cs="Times New Roman"/>
          <w:b/>
          <w:color w:val="auto"/>
          <w:szCs w:val="24"/>
          <w:lang w:val="en-US"/>
        </w:rPr>
      </w:pPr>
      <w:r w:rsidRPr="006033FD">
        <w:rPr>
          <w:rFonts w:eastAsia="Calibri" w:cs="Times New Roman"/>
          <w:b/>
          <w:color w:val="auto"/>
          <w:szCs w:val="24"/>
          <w:lang w:val="en-US"/>
        </w:rPr>
        <w:t>1.4</w:t>
      </w:r>
      <w:r w:rsidR="00F125A9" w:rsidRPr="006033FD">
        <w:rPr>
          <w:rFonts w:eastAsia="Calibri" w:cs="Times New Roman"/>
          <w:b/>
          <w:color w:val="auto"/>
          <w:szCs w:val="24"/>
          <w:lang w:val="en-US"/>
        </w:rPr>
        <w:t xml:space="preserve"> Research Questions</w:t>
      </w:r>
    </w:p>
    <w:p w14:paraId="47928E8A" w14:textId="04A61A03" w:rsidR="00F125A9" w:rsidRPr="006033FD" w:rsidRDefault="00F125A9"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To be able to come up with the required and useful information in this study and accomplish the laid research objectives, it will be important to have a number of research questions. Arising from the objectives of the study, this research aims to answer the following questions:</w:t>
      </w:r>
    </w:p>
    <w:p w14:paraId="481C9820" w14:textId="64A002A6" w:rsidR="00F125A9" w:rsidRPr="006033FD" w:rsidRDefault="00F125A9" w:rsidP="00B506BC">
      <w:pPr>
        <w:numPr>
          <w:ilvl w:val="0"/>
          <w:numId w:val="1"/>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lastRenderedPageBreak/>
        <w:t>What are the relationships between strategic planning implementation</w:t>
      </w:r>
      <w:r w:rsidR="008C0C58" w:rsidRPr="006033FD">
        <w:rPr>
          <w:rFonts w:eastAsia="Calibri" w:cs="Times New Roman"/>
          <w:color w:val="auto"/>
          <w:szCs w:val="24"/>
          <w:lang w:val="en-US"/>
        </w:rPr>
        <w:t>, roles of strategic partners</w:t>
      </w:r>
      <w:r w:rsidRPr="006033FD">
        <w:rPr>
          <w:rFonts w:eastAsia="Calibri" w:cs="Times New Roman"/>
          <w:color w:val="auto"/>
          <w:szCs w:val="24"/>
          <w:lang w:val="en-US"/>
        </w:rPr>
        <w:t xml:space="preserve">, and </w:t>
      </w:r>
      <w:r w:rsidR="00044A22" w:rsidRPr="006033FD">
        <w:rPr>
          <w:rFonts w:eastAsia="Calibri" w:cs="Times New Roman"/>
          <w:color w:val="auto"/>
          <w:szCs w:val="24"/>
          <w:lang w:val="en-US"/>
        </w:rPr>
        <w:t>Organizational Performance</w:t>
      </w:r>
      <w:r w:rsidR="008C0C58" w:rsidRPr="006033FD">
        <w:rPr>
          <w:rFonts w:eastAsia="Calibri" w:cs="Times New Roman"/>
          <w:color w:val="auto"/>
          <w:szCs w:val="24"/>
          <w:lang w:val="en-US"/>
        </w:rPr>
        <w:t>?</w:t>
      </w:r>
    </w:p>
    <w:p w14:paraId="332D830D" w14:textId="73978853" w:rsidR="00F125A9" w:rsidRPr="006033FD" w:rsidRDefault="008C0C58" w:rsidP="00B506BC">
      <w:pPr>
        <w:numPr>
          <w:ilvl w:val="0"/>
          <w:numId w:val="1"/>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What is the effect of strategic planning implementation on roles of strategic partners?</w:t>
      </w:r>
    </w:p>
    <w:p w14:paraId="66C3EB07" w14:textId="33841558" w:rsidR="008C0C58" w:rsidRPr="006033FD" w:rsidRDefault="008C0C58" w:rsidP="00B506BC">
      <w:pPr>
        <w:numPr>
          <w:ilvl w:val="0"/>
          <w:numId w:val="1"/>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 xml:space="preserve">To what extent do roles of strategic partners mediate the influence of strategic planning implementation on </w:t>
      </w:r>
      <w:r w:rsidR="00044A22" w:rsidRPr="006033FD">
        <w:rPr>
          <w:rFonts w:eastAsia="Calibri" w:cs="Times New Roman"/>
          <w:color w:val="auto"/>
          <w:szCs w:val="24"/>
          <w:lang w:val="en-US"/>
        </w:rPr>
        <w:t>Organizational Performance</w:t>
      </w:r>
      <w:r w:rsidRPr="006033FD">
        <w:rPr>
          <w:rFonts w:eastAsia="Calibri" w:cs="Times New Roman"/>
          <w:color w:val="auto"/>
          <w:szCs w:val="24"/>
          <w:lang w:val="en-US"/>
        </w:rPr>
        <w:t>?</w:t>
      </w:r>
    </w:p>
    <w:p w14:paraId="136D1AE2" w14:textId="7365EAC6" w:rsidR="008C0C58" w:rsidRPr="006033FD" w:rsidRDefault="008C0C58" w:rsidP="00B506BC">
      <w:pPr>
        <w:numPr>
          <w:ilvl w:val="0"/>
          <w:numId w:val="1"/>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 xml:space="preserve">What is the effect of strategic planning implementation on </w:t>
      </w:r>
      <w:r w:rsidR="00044A22" w:rsidRPr="006033FD">
        <w:rPr>
          <w:rFonts w:eastAsia="Calibri" w:cs="Times New Roman"/>
          <w:color w:val="auto"/>
          <w:szCs w:val="24"/>
          <w:lang w:val="en-US"/>
        </w:rPr>
        <w:t>Organizational Performance</w:t>
      </w:r>
      <w:r w:rsidRPr="006033FD">
        <w:rPr>
          <w:rFonts w:eastAsia="Calibri" w:cs="Times New Roman"/>
          <w:color w:val="auto"/>
          <w:szCs w:val="24"/>
          <w:lang w:val="en-US"/>
        </w:rPr>
        <w:t>?</w:t>
      </w:r>
    </w:p>
    <w:p w14:paraId="4611E3C1" w14:textId="77777777" w:rsidR="00F125A9" w:rsidRPr="006033FD" w:rsidRDefault="00F125A9" w:rsidP="00B506BC">
      <w:pPr>
        <w:autoSpaceDE w:val="0"/>
        <w:autoSpaceDN w:val="0"/>
        <w:adjustRightInd w:val="0"/>
        <w:spacing w:before="240" w:after="240" w:line="480" w:lineRule="auto"/>
        <w:contextualSpacing/>
        <w:jc w:val="both"/>
        <w:rPr>
          <w:rFonts w:eastAsia="Calibri" w:cs="Times New Roman"/>
          <w:color w:val="auto"/>
          <w:szCs w:val="24"/>
          <w:lang w:val="en-US"/>
        </w:rPr>
      </w:pPr>
    </w:p>
    <w:p w14:paraId="25DAF33E" w14:textId="00C8CD37" w:rsidR="003C27F4" w:rsidRPr="006033FD" w:rsidRDefault="007D1AC6" w:rsidP="00B506BC">
      <w:pPr>
        <w:autoSpaceDE w:val="0"/>
        <w:autoSpaceDN w:val="0"/>
        <w:adjustRightInd w:val="0"/>
        <w:spacing w:before="240" w:after="240" w:line="480" w:lineRule="auto"/>
        <w:jc w:val="both"/>
        <w:rPr>
          <w:rFonts w:eastAsia="Calibri" w:cs="Times New Roman"/>
          <w:b/>
          <w:color w:val="auto"/>
          <w:szCs w:val="24"/>
          <w:lang w:val="en-US"/>
        </w:rPr>
      </w:pPr>
      <w:r w:rsidRPr="006033FD">
        <w:rPr>
          <w:rFonts w:eastAsia="Calibri" w:cs="Times New Roman"/>
          <w:b/>
          <w:color w:val="auto"/>
          <w:szCs w:val="24"/>
          <w:lang w:val="en-US"/>
        </w:rPr>
        <w:t>1.5</w:t>
      </w:r>
      <w:r w:rsidR="003C27F4" w:rsidRPr="006033FD">
        <w:rPr>
          <w:rFonts w:eastAsia="Calibri" w:cs="Times New Roman"/>
          <w:b/>
          <w:color w:val="auto"/>
          <w:szCs w:val="24"/>
          <w:lang w:val="en-US"/>
        </w:rPr>
        <w:tab/>
        <w:t>Significance of the Study</w:t>
      </w:r>
    </w:p>
    <w:p w14:paraId="5BB2654B" w14:textId="151F08B9" w:rsidR="003C27F4" w:rsidRPr="007F578A" w:rsidRDefault="003C27F4" w:rsidP="00B506BC">
      <w:pPr>
        <w:autoSpaceDE w:val="0"/>
        <w:autoSpaceDN w:val="0"/>
        <w:adjustRightInd w:val="0"/>
        <w:spacing w:before="240" w:after="240" w:line="480" w:lineRule="auto"/>
        <w:rPr>
          <w:rFonts w:eastAsia="Calibri" w:cs="Times New Roman"/>
          <w:color w:val="FF0000"/>
          <w:szCs w:val="24"/>
          <w:lang w:val="en-US"/>
        </w:rPr>
      </w:pPr>
      <w:r w:rsidRPr="006033FD">
        <w:rPr>
          <w:rFonts w:eastAsia="Calibri" w:cs="Times New Roman"/>
          <w:color w:val="auto"/>
          <w:szCs w:val="24"/>
          <w:lang w:val="en-US"/>
        </w:rPr>
        <w:t>The broad definition of a stakeholder is any person or group that can affect or is affected by a business organization. Stakeholder theory deals with discussions on if a business has a greater responsibility towards these stakeholders than towards the shareholders, and how to fulfill these responsibilities.</w:t>
      </w:r>
      <w:r w:rsidR="007F578A">
        <w:rPr>
          <w:rFonts w:eastAsia="Calibri" w:cs="Times New Roman"/>
          <w:color w:val="auto"/>
          <w:szCs w:val="24"/>
          <w:lang w:val="en-US"/>
        </w:rPr>
        <w:t xml:space="preserve"> </w:t>
      </w:r>
      <w:r w:rsidR="008E772D" w:rsidRPr="008E772D">
        <w:rPr>
          <w:rFonts w:eastAsia="Calibri" w:cs="Times New Roman"/>
          <w:color w:val="FF0000"/>
          <w:szCs w:val="24"/>
          <w:lang w:val="en-US"/>
        </w:rPr>
        <w:t>The research will be published to give insight into strategic planning implementation and how strategic partners are essential to Sharjah police department performance. It will also help identify strategic planning implementation by evaluating the significance of strategic partners. The study will also provide a conceptual framework on mediating effects and roles of strategic partners in fostering relationships between organizational performance and planning implementation. Lastly, the study will determine the impacts of strategic planning implementation on Sharjah police department performance.</w:t>
      </w:r>
    </w:p>
    <w:p w14:paraId="65E4CAEE" w14:textId="77777777" w:rsidR="003C27F4" w:rsidRPr="006033FD" w:rsidRDefault="003C27F4"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 xml:space="preserve">Milton Friedman declared that a business must it serve the interests of the </w:t>
      </w:r>
      <w:proofErr w:type="gramStart"/>
      <w:r w:rsidRPr="006033FD">
        <w:rPr>
          <w:rFonts w:eastAsia="Calibri" w:cs="Times New Roman"/>
          <w:color w:val="auto"/>
          <w:szCs w:val="24"/>
          <w:lang w:val="en-US"/>
        </w:rPr>
        <w:t>shareholders</w:t>
      </w:r>
      <w:proofErr w:type="gramEnd"/>
      <w:r w:rsidRPr="006033FD">
        <w:rPr>
          <w:rFonts w:eastAsia="Calibri" w:cs="Times New Roman"/>
          <w:color w:val="auto"/>
          <w:szCs w:val="24"/>
          <w:lang w:val="en-US"/>
        </w:rPr>
        <w:t xml:space="preserve">, but this excessively capitalistic view is discarded by the proponents of Stakeholder theory. Managers who wish for their organization to reach its fullest </w:t>
      </w:r>
      <w:r w:rsidRPr="006033FD">
        <w:rPr>
          <w:rFonts w:eastAsia="Calibri" w:cs="Times New Roman"/>
          <w:color w:val="auto"/>
          <w:szCs w:val="24"/>
          <w:lang w:val="en-US"/>
        </w:rPr>
        <w:lastRenderedPageBreak/>
        <w:t>potential will take the interests of the stakeholders into account and studies on how businesses, managers, and stakeholders interact with each other come into being.</w:t>
      </w:r>
    </w:p>
    <w:p w14:paraId="154A00C1" w14:textId="77777777" w:rsidR="003C27F4" w:rsidRPr="006033FD" w:rsidRDefault="003C27F4"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Other bodies that are considered stakeholders include the media, the government, political groups, trade associations and trade unions. All of these are linked to business organizations and can affect and are affected by them in turn. The firm has a responsibility to consider their interests as well, and not just the monetary interests of the owners of the firm.</w:t>
      </w:r>
    </w:p>
    <w:p w14:paraId="530B9BFE" w14:textId="77777777" w:rsidR="003C27F4" w:rsidRPr="006033FD" w:rsidRDefault="003C27F4"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Stakeholder theory suggests that the purpose of a business is to create as much value as possible for stakeholders. In order to succeed and be sustainable over time, executives must keep the interests of customers, suppliers, employees, communities and shareholders aligned and going in the same direction.</w:t>
      </w:r>
    </w:p>
    <w:p w14:paraId="0FC5E71F" w14:textId="35A39AF3" w:rsidR="006A2FB9" w:rsidRPr="006033FD" w:rsidRDefault="003C27F4"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Innovation to keep these interests aligned is more important than the easy strategy of trading off the interests of stakeholders against each other. Hence, by managing for stakeholders, executives will also create as much value as possible for shareholders and other financiers.</w:t>
      </w:r>
    </w:p>
    <w:p w14:paraId="763C7AAD" w14:textId="5C5409C1" w:rsidR="003C27F4" w:rsidRPr="006033FD" w:rsidRDefault="007D1AC6" w:rsidP="00B506BC">
      <w:pPr>
        <w:autoSpaceDE w:val="0"/>
        <w:autoSpaceDN w:val="0"/>
        <w:adjustRightInd w:val="0"/>
        <w:spacing w:before="240" w:after="240" w:line="480" w:lineRule="auto"/>
        <w:jc w:val="both"/>
        <w:rPr>
          <w:rFonts w:eastAsia="Calibri" w:cs="Times New Roman"/>
          <w:b/>
          <w:color w:val="auto"/>
          <w:szCs w:val="24"/>
          <w:lang w:val="en-US"/>
        </w:rPr>
      </w:pPr>
      <w:r w:rsidRPr="006033FD">
        <w:rPr>
          <w:rFonts w:eastAsia="Calibri" w:cs="Times New Roman"/>
          <w:b/>
          <w:color w:val="auto"/>
          <w:szCs w:val="24"/>
          <w:lang w:val="en-US"/>
        </w:rPr>
        <w:t>1.6</w:t>
      </w:r>
      <w:r w:rsidR="003C27F4" w:rsidRPr="006033FD">
        <w:rPr>
          <w:rFonts w:eastAsia="Calibri" w:cs="Times New Roman"/>
          <w:b/>
          <w:color w:val="auto"/>
          <w:szCs w:val="24"/>
          <w:lang w:val="en-US"/>
        </w:rPr>
        <w:tab/>
        <w:t>Scope of the Study</w:t>
      </w:r>
    </w:p>
    <w:p w14:paraId="093B47E5" w14:textId="280A8CCE" w:rsidR="00477C6E" w:rsidRPr="006033FD" w:rsidRDefault="00FF7DC3" w:rsidP="00B506BC">
      <w:pPr>
        <w:autoSpaceDE w:val="0"/>
        <w:autoSpaceDN w:val="0"/>
        <w:adjustRightInd w:val="0"/>
        <w:spacing w:before="240" w:after="240" w:line="480" w:lineRule="auto"/>
        <w:jc w:val="both"/>
        <w:rPr>
          <w:rFonts w:eastAsia="Calibri" w:cs="Times New Roman"/>
          <w:bCs/>
          <w:color w:val="auto"/>
          <w:szCs w:val="24"/>
          <w:lang w:val="en-US"/>
        </w:rPr>
      </w:pPr>
      <w:r w:rsidRPr="006033FD">
        <w:rPr>
          <w:rFonts w:eastAsia="Calibri" w:cs="Times New Roman"/>
          <w:bCs/>
          <w:color w:val="auto"/>
          <w:szCs w:val="24"/>
          <w:lang w:val="en-US"/>
        </w:rPr>
        <w:t xml:space="preserve">The study aims at exploring and understanding the metrics of the strategic implementation and planning as a way create a sustainable advantage. The study will be carried out casing the Sharjah Police. The study will be conducted in the Emirate of Sharjah in the United Arab Emirates. </w:t>
      </w:r>
      <w:r w:rsidR="003C27F4" w:rsidRPr="006033FD">
        <w:rPr>
          <w:rFonts w:eastAsia="Calibri" w:cs="Times New Roman"/>
          <w:bCs/>
          <w:color w:val="auto"/>
          <w:szCs w:val="24"/>
          <w:lang w:val="en-US"/>
        </w:rPr>
        <w:t>The study is</w:t>
      </w:r>
      <w:r w:rsidR="00477C6E" w:rsidRPr="006033FD">
        <w:rPr>
          <w:rFonts w:eastAsia="Calibri" w:cs="Times New Roman"/>
          <w:bCs/>
          <w:color w:val="auto"/>
          <w:szCs w:val="24"/>
          <w:lang w:val="en-US"/>
        </w:rPr>
        <w:t xml:space="preserve"> carried out in order to determine the need for strategic partners to activate the security work of </w:t>
      </w:r>
      <w:r w:rsidRPr="006033FD">
        <w:rPr>
          <w:rFonts w:eastAsia="Calibri" w:cs="Times New Roman"/>
          <w:bCs/>
          <w:color w:val="auto"/>
          <w:szCs w:val="24"/>
          <w:lang w:val="en-US"/>
        </w:rPr>
        <w:t xml:space="preserve">Sharjah Police General Command </w:t>
      </w:r>
      <w:r w:rsidR="00477C6E" w:rsidRPr="006033FD">
        <w:rPr>
          <w:rFonts w:eastAsia="Calibri" w:cs="Times New Roman"/>
          <w:bCs/>
          <w:color w:val="auto"/>
          <w:szCs w:val="24"/>
          <w:lang w:val="en-US"/>
        </w:rPr>
        <w:t xml:space="preserve">and specifically on the Sharjah Police General Command. The study community will be comprised of all officers and staff members of Sharjah </w:t>
      </w:r>
      <w:r w:rsidR="00477C6E" w:rsidRPr="006033FD">
        <w:rPr>
          <w:rFonts w:eastAsia="Calibri" w:cs="Times New Roman"/>
          <w:bCs/>
          <w:color w:val="auto"/>
          <w:szCs w:val="24"/>
          <w:lang w:val="en-US"/>
        </w:rPr>
        <w:lastRenderedPageBreak/>
        <w:t xml:space="preserve">Police General Headquarters. </w:t>
      </w:r>
      <w:r w:rsidR="00604171">
        <w:rPr>
          <w:rFonts w:eastAsia="Calibri" w:cs="Times New Roman"/>
          <w:bCs/>
          <w:color w:val="FF0000"/>
          <w:szCs w:val="24"/>
          <w:lang w:val="en-US"/>
        </w:rPr>
        <w:t xml:space="preserve">The population under study is Sharjah community and how strategic partnership within the Sharjah policing framework will improve their safety. </w:t>
      </w:r>
      <w:r w:rsidR="007F578A">
        <w:rPr>
          <w:rFonts w:eastAsia="Calibri" w:cs="Times New Roman"/>
          <w:bCs/>
          <w:color w:val="FF0000"/>
          <w:szCs w:val="24"/>
          <w:lang w:val="en-US"/>
        </w:rPr>
        <w:t xml:space="preserve">Besides, the research will assess how the police department can partner with different state, national, and local agencies, including Roads and Transport Authorities to enhance performance. Therefore, it will highlight the role of each strategic partner in ensuring optimal operational outcomes within Sharjah police department. </w:t>
      </w:r>
      <w:r w:rsidR="00477C6E" w:rsidRPr="006033FD">
        <w:rPr>
          <w:rFonts w:eastAsia="Calibri" w:cs="Times New Roman"/>
          <w:bCs/>
          <w:color w:val="auto"/>
          <w:szCs w:val="24"/>
          <w:lang w:val="en-US"/>
        </w:rPr>
        <w:t xml:space="preserve">The focus will be on managers in different departments and departments. Data </w:t>
      </w:r>
      <w:r w:rsidRPr="006033FD">
        <w:rPr>
          <w:rFonts w:eastAsia="Calibri" w:cs="Times New Roman"/>
          <w:bCs/>
          <w:color w:val="auto"/>
          <w:szCs w:val="24"/>
          <w:lang w:val="en-US"/>
        </w:rPr>
        <w:t xml:space="preserve">will be collected </w:t>
      </w:r>
      <w:r w:rsidR="00477C6E" w:rsidRPr="006033FD">
        <w:rPr>
          <w:rFonts w:eastAsia="Calibri" w:cs="Times New Roman"/>
          <w:bCs/>
          <w:color w:val="auto"/>
          <w:szCs w:val="24"/>
          <w:lang w:val="en-US"/>
        </w:rPr>
        <w:t>from the study community.</w:t>
      </w:r>
    </w:p>
    <w:p w14:paraId="4241D836" w14:textId="77777777" w:rsidR="00477C6E" w:rsidRPr="006033FD" w:rsidRDefault="00477C6E" w:rsidP="00B506BC">
      <w:pPr>
        <w:autoSpaceDE w:val="0"/>
        <w:autoSpaceDN w:val="0"/>
        <w:adjustRightInd w:val="0"/>
        <w:spacing w:before="240" w:after="240" w:line="480" w:lineRule="auto"/>
        <w:rPr>
          <w:rFonts w:eastAsia="Calibri" w:cs="Times New Roman"/>
          <w:bCs/>
          <w:color w:val="auto"/>
          <w:szCs w:val="24"/>
          <w:lang w:val="en-US"/>
        </w:rPr>
      </w:pPr>
      <w:r w:rsidRPr="006033FD">
        <w:rPr>
          <w:rFonts w:eastAsia="Calibri" w:cs="Times New Roman"/>
          <w:bCs/>
          <w:color w:val="auto"/>
          <w:szCs w:val="24"/>
          <w:lang w:val="en-US"/>
        </w:rPr>
        <w:t>The scope of study can be divided into three areas:</w:t>
      </w:r>
    </w:p>
    <w:p w14:paraId="7310560C" w14:textId="39BF4FB1" w:rsidR="00477C6E" w:rsidRPr="006033FD" w:rsidRDefault="00477C6E" w:rsidP="00B506BC">
      <w:pPr>
        <w:pStyle w:val="ListParagraph"/>
        <w:numPr>
          <w:ilvl w:val="0"/>
          <w:numId w:val="33"/>
        </w:numPr>
        <w:autoSpaceDE w:val="0"/>
        <w:autoSpaceDN w:val="0"/>
        <w:adjustRightInd w:val="0"/>
        <w:spacing w:before="240" w:after="240" w:line="480" w:lineRule="auto"/>
        <w:rPr>
          <w:rFonts w:ascii="Times New Roman" w:hAnsi="Times New Roman" w:cs="Times New Roman"/>
          <w:bCs/>
          <w:sz w:val="24"/>
          <w:szCs w:val="24"/>
          <w:lang w:val="en-US"/>
        </w:rPr>
      </w:pPr>
      <w:r w:rsidRPr="006033FD">
        <w:rPr>
          <w:rFonts w:ascii="Times New Roman" w:hAnsi="Times New Roman" w:cs="Times New Roman"/>
          <w:bCs/>
          <w:sz w:val="24"/>
          <w:szCs w:val="24"/>
          <w:lang w:val="en-US"/>
        </w:rPr>
        <w:t xml:space="preserve">Spatial domain: The study will be limited to the Sharjah Police General Command and the strategic partners who are accredited to achieve </w:t>
      </w:r>
      <w:r w:rsidR="00044A22" w:rsidRPr="006033FD">
        <w:rPr>
          <w:rFonts w:ascii="Times New Roman" w:hAnsi="Times New Roman" w:cs="Times New Roman"/>
          <w:bCs/>
          <w:sz w:val="24"/>
          <w:szCs w:val="24"/>
          <w:lang w:val="en-US"/>
        </w:rPr>
        <w:t>Organizational Performance</w:t>
      </w:r>
      <w:r w:rsidRPr="006033FD">
        <w:rPr>
          <w:rFonts w:ascii="Times New Roman" w:hAnsi="Times New Roman" w:cs="Times New Roman"/>
          <w:bCs/>
          <w:sz w:val="24"/>
          <w:szCs w:val="24"/>
          <w:lang w:val="en-US"/>
        </w:rPr>
        <w:t>.</w:t>
      </w:r>
    </w:p>
    <w:p w14:paraId="2AE28EE7" w14:textId="54705189" w:rsidR="003A0F5B" w:rsidRPr="006033FD" w:rsidRDefault="00477C6E" w:rsidP="00B506BC">
      <w:pPr>
        <w:pStyle w:val="ListParagraph"/>
        <w:numPr>
          <w:ilvl w:val="0"/>
          <w:numId w:val="33"/>
        </w:numPr>
        <w:autoSpaceDE w:val="0"/>
        <w:autoSpaceDN w:val="0"/>
        <w:adjustRightInd w:val="0"/>
        <w:spacing w:before="240" w:after="240" w:line="480" w:lineRule="auto"/>
        <w:jc w:val="both"/>
        <w:rPr>
          <w:rFonts w:ascii="Times New Roman" w:hAnsi="Times New Roman" w:cs="Times New Roman"/>
          <w:bCs/>
          <w:sz w:val="24"/>
          <w:szCs w:val="24"/>
          <w:lang w:val="en-US"/>
        </w:rPr>
      </w:pPr>
      <w:r w:rsidRPr="006033FD">
        <w:rPr>
          <w:rFonts w:ascii="Times New Roman" w:hAnsi="Times New Roman" w:cs="Times New Roman"/>
          <w:bCs/>
          <w:sz w:val="24"/>
          <w:szCs w:val="24"/>
          <w:lang w:val="en-US"/>
        </w:rPr>
        <w:t xml:space="preserve">Subject domain: The study will be limited to: </w:t>
      </w:r>
      <w:r w:rsidR="00040616" w:rsidRPr="006033FD">
        <w:rPr>
          <w:rFonts w:ascii="Times New Roman" w:hAnsi="Times New Roman" w:cs="Times New Roman"/>
          <w:bCs/>
          <w:sz w:val="24"/>
          <w:szCs w:val="24"/>
          <w:lang w:val="en-US"/>
        </w:rPr>
        <w:t xml:space="preserve">Strategic planning implementation and role of strategic partners towards </w:t>
      </w:r>
      <w:r w:rsidR="00044A22" w:rsidRPr="006033FD">
        <w:rPr>
          <w:rFonts w:ascii="Times New Roman" w:hAnsi="Times New Roman" w:cs="Times New Roman"/>
          <w:bCs/>
          <w:sz w:val="24"/>
          <w:szCs w:val="24"/>
          <w:lang w:val="en-US"/>
        </w:rPr>
        <w:t>Organizational Performance</w:t>
      </w:r>
      <w:r w:rsidR="00040616" w:rsidRPr="006033FD">
        <w:rPr>
          <w:rFonts w:ascii="Times New Roman" w:hAnsi="Times New Roman" w:cs="Times New Roman"/>
          <w:bCs/>
          <w:sz w:val="24"/>
          <w:szCs w:val="24"/>
          <w:lang w:val="en-US"/>
        </w:rPr>
        <w:t>: A case of Sharjah Police in UAE</w:t>
      </w:r>
    </w:p>
    <w:p w14:paraId="2E1F260F" w14:textId="6F7F0EB4" w:rsidR="000C2DA3" w:rsidRPr="006033FD" w:rsidRDefault="007D1AC6" w:rsidP="00B506BC">
      <w:pPr>
        <w:autoSpaceDE w:val="0"/>
        <w:autoSpaceDN w:val="0"/>
        <w:adjustRightInd w:val="0"/>
        <w:spacing w:before="240" w:after="240" w:line="480" w:lineRule="auto"/>
        <w:jc w:val="both"/>
        <w:rPr>
          <w:rFonts w:eastAsia="Calibri" w:cs="Times New Roman"/>
          <w:b/>
          <w:color w:val="auto"/>
          <w:szCs w:val="24"/>
          <w:lang w:val="en-US"/>
        </w:rPr>
      </w:pPr>
      <w:bookmarkStart w:id="1" w:name="Evidence"/>
      <w:bookmarkEnd w:id="1"/>
      <w:r w:rsidRPr="006033FD">
        <w:rPr>
          <w:rFonts w:eastAsia="Calibri" w:cs="Times New Roman"/>
          <w:b/>
          <w:color w:val="auto"/>
          <w:szCs w:val="24"/>
          <w:lang w:val="en-US"/>
        </w:rPr>
        <w:t>1.7</w:t>
      </w:r>
      <w:r w:rsidR="00052327" w:rsidRPr="006033FD">
        <w:rPr>
          <w:rFonts w:eastAsia="Calibri" w:cs="Times New Roman"/>
          <w:b/>
          <w:color w:val="auto"/>
          <w:szCs w:val="24"/>
          <w:lang w:val="en-US"/>
        </w:rPr>
        <w:t xml:space="preserve"> </w:t>
      </w:r>
      <w:r w:rsidR="006A2FB9" w:rsidRPr="006033FD">
        <w:rPr>
          <w:rFonts w:eastAsia="Calibri" w:cs="Times New Roman"/>
          <w:b/>
          <w:color w:val="auto"/>
          <w:szCs w:val="24"/>
          <w:lang w:val="en-US"/>
        </w:rPr>
        <w:t>Operational Definition of Terms</w:t>
      </w:r>
    </w:p>
    <w:p w14:paraId="364058B8" w14:textId="08D3605C" w:rsidR="006A2FB9" w:rsidRPr="006033FD" w:rsidRDefault="00784A51" w:rsidP="00B506BC">
      <w:pPr>
        <w:pStyle w:val="ListParagraph"/>
        <w:numPr>
          <w:ilvl w:val="0"/>
          <w:numId w:val="32"/>
        </w:numPr>
        <w:autoSpaceDE w:val="0"/>
        <w:autoSpaceDN w:val="0"/>
        <w:adjustRightInd w:val="0"/>
        <w:spacing w:before="240" w:after="240" w:line="480" w:lineRule="auto"/>
        <w:jc w:val="both"/>
        <w:rPr>
          <w:rFonts w:ascii="Times New Roman" w:hAnsi="Times New Roman" w:cs="Times New Roman"/>
          <w:sz w:val="24"/>
          <w:szCs w:val="24"/>
          <w:lang w:val="en-US"/>
        </w:rPr>
      </w:pPr>
      <w:r w:rsidRPr="006033FD">
        <w:rPr>
          <w:rFonts w:ascii="Times New Roman" w:hAnsi="Times New Roman" w:cs="Times New Roman"/>
          <w:b/>
          <w:bCs/>
          <w:sz w:val="24"/>
          <w:szCs w:val="24"/>
          <w:lang w:val="en-US"/>
        </w:rPr>
        <w:t>Strategic planning implementation:</w:t>
      </w:r>
      <w:r w:rsidRPr="006033FD">
        <w:rPr>
          <w:rFonts w:ascii="Times New Roman" w:hAnsi="Times New Roman" w:cs="Times New Roman"/>
          <w:sz w:val="24"/>
          <w:szCs w:val="24"/>
        </w:rPr>
        <w:t xml:space="preserve"> </w:t>
      </w:r>
      <w:r w:rsidRPr="006033FD">
        <w:rPr>
          <w:rFonts w:ascii="Times New Roman" w:hAnsi="Times New Roman" w:cs="Times New Roman"/>
          <w:sz w:val="24"/>
          <w:szCs w:val="24"/>
          <w:lang w:val="en-US"/>
        </w:rPr>
        <w:t>is a process that puts plans and strategies into action to reach desired goals. The strategic plan itself is a written document that details the steps and processes needed to reach plan goals, and includes feedback and progress reports to ensure that the plan is on track.</w:t>
      </w:r>
      <w:r w:rsidRPr="006033FD">
        <w:rPr>
          <w:rFonts w:ascii="Times New Roman" w:hAnsi="Times New Roman" w:cs="Times New Roman"/>
          <w:sz w:val="24"/>
          <w:szCs w:val="24"/>
        </w:rPr>
        <w:t xml:space="preserve"> </w:t>
      </w:r>
      <w:r w:rsidRPr="006033FD">
        <w:rPr>
          <w:rFonts w:ascii="Times New Roman" w:hAnsi="Times New Roman" w:cs="Times New Roman"/>
          <w:sz w:val="24"/>
          <w:szCs w:val="24"/>
          <w:lang w:val="en-US"/>
        </w:rPr>
        <w:t xml:space="preserve">there are important points of Strategic implementation such as Decide on the target, Setting goals, Procedures, programs, and Budgets </w:t>
      </w:r>
    </w:p>
    <w:p w14:paraId="4510CDF3" w14:textId="09A4A8D0" w:rsidR="00784A51" w:rsidRPr="006033FD" w:rsidRDefault="00784A51" w:rsidP="00B506BC">
      <w:pPr>
        <w:pStyle w:val="ListParagraph"/>
        <w:numPr>
          <w:ilvl w:val="0"/>
          <w:numId w:val="32"/>
        </w:numPr>
        <w:autoSpaceDE w:val="0"/>
        <w:autoSpaceDN w:val="0"/>
        <w:adjustRightInd w:val="0"/>
        <w:spacing w:before="240" w:after="240" w:line="480" w:lineRule="auto"/>
        <w:jc w:val="both"/>
        <w:rPr>
          <w:rFonts w:ascii="Times New Roman" w:hAnsi="Times New Roman" w:cs="Times New Roman"/>
          <w:sz w:val="24"/>
          <w:szCs w:val="24"/>
          <w:lang w:val="en-US"/>
        </w:rPr>
      </w:pPr>
      <w:r w:rsidRPr="006033FD">
        <w:rPr>
          <w:rFonts w:ascii="Times New Roman" w:hAnsi="Times New Roman" w:cs="Times New Roman"/>
          <w:b/>
          <w:bCs/>
          <w:sz w:val="24"/>
          <w:szCs w:val="24"/>
          <w:lang w:val="en-US"/>
        </w:rPr>
        <w:t>Roles of strategic partners:</w:t>
      </w:r>
      <w:r w:rsidRPr="006033FD">
        <w:rPr>
          <w:rFonts w:ascii="Times New Roman" w:hAnsi="Times New Roman" w:cs="Times New Roman"/>
          <w:sz w:val="24"/>
          <w:szCs w:val="24"/>
          <w:lang w:val="en-US"/>
        </w:rPr>
        <w:t xml:space="preserve"> A strategic partnership can be made with other business entities, or can be used to describe a more active role in company </w:t>
      </w:r>
      <w:r w:rsidRPr="006033FD">
        <w:rPr>
          <w:rFonts w:ascii="Times New Roman" w:hAnsi="Times New Roman" w:cs="Times New Roman"/>
          <w:sz w:val="24"/>
          <w:szCs w:val="24"/>
          <w:lang w:val="en-US"/>
        </w:rPr>
        <w:lastRenderedPageBreak/>
        <w:t xml:space="preserve">growth taken on by a key department. With an external strategic partnership, you are looking for a complementary relationship where both sides see rewards. An internal strategic partnership can help to create an organizational structure that promotes </w:t>
      </w:r>
      <w:r w:rsidR="00F368A9" w:rsidRPr="006033FD">
        <w:rPr>
          <w:rFonts w:ascii="Times New Roman" w:hAnsi="Times New Roman" w:cs="Times New Roman"/>
          <w:sz w:val="24"/>
          <w:szCs w:val="24"/>
          <w:lang w:val="en-US"/>
        </w:rPr>
        <w:t>growth. There</w:t>
      </w:r>
      <w:r w:rsidRPr="006033FD">
        <w:rPr>
          <w:rFonts w:ascii="Times New Roman" w:hAnsi="Times New Roman" w:cs="Times New Roman"/>
          <w:sz w:val="24"/>
          <w:szCs w:val="24"/>
          <w:lang w:val="en-US"/>
        </w:rPr>
        <w:t xml:space="preserve"> are important points of strategic partnership  such as Trust, Style identity and operation, and Creativity</w:t>
      </w:r>
    </w:p>
    <w:p w14:paraId="7E93149B" w14:textId="70AF001C" w:rsidR="00FF780F" w:rsidRPr="006033FD" w:rsidRDefault="00044A22" w:rsidP="00B506BC">
      <w:pPr>
        <w:pStyle w:val="ListParagraph"/>
        <w:numPr>
          <w:ilvl w:val="0"/>
          <w:numId w:val="32"/>
        </w:numPr>
        <w:autoSpaceDE w:val="0"/>
        <w:autoSpaceDN w:val="0"/>
        <w:adjustRightInd w:val="0"/>
        <w:spacing w:before="240" w:after="240" w:line="480" w:lineRule="auto"/>
        <w:jc w:val="both"/>
        <w:rPr>
          <w:rFonts w:ascii="Times New Roman" w:hAnsi="Times New Roman" w:cs="Times New Roman"/>
          <w:color w:val="FF0000"/>
          <w:sz w:val="24"/>
          <w:szCs w:val="24"/>
          <w:lang w:val="en-US"/>
        </w:rPr>
      </w:pPr>
      <w:r w:rsidRPr="006033FD">
        <w:rPr>
          <w:rFonts w:ascii="Times New Roman" w:hAnsi="Times New Roman" w:cs="Times New Roman"/>
          <w:b/>
          <w:bCs/>
          <w:sz w:val="24"/>
          <w:szCs w:val="24"/>
          <w:lang w:val="en-US"/>
        </w:rPr>
        <w:t>Organizational Performance</w:t>
      </w:r>
      <w:r w:rsidR="00784A51" w:rsidRPr="006033FD">
        <w:rPr>
          <w:rFonts w:ascii="Times New Roman" w:hAnsi="Times New Roman" w:cs="Times New Roman"/>
          <w:b/>
          <w:bCs/>
          <w:sz w:val="24"/>
          <w:szCs w:val="24"/>
          <w:lang w:val="en-US"/>
        </w:rPr>
        <w:t>:</w:t>
      </w:r>
      <w:r w:rsidR="00784A51" w:rsidRPr="006033FD">
        <w:rPr>
          <w:rFonts w:ascii="Times New Roman" w:hAnsi="Times New Roman" w:cs="Times New Roman"/>
          <w:sz w:val="24"/>
          <w:szCs w:val="24"/>
        </w:rPr>
        <w:t xml:space="preserve"> </w:t>
      </w:r>
      <w:r w:rsidR="00FB60FF" w:rsidRPr="006033FD">
        <w:rPr>
          <w:rFonts w:ascii="Times New Roman" w:hAnsi="Times New Roman" w:cs="Times New Roman"/>
          <w:sz w:val="24"/>
          <w:szCs w:val="24"/>
          <w:lang w:val="en-US"/>
        </w:rPr>
        <w:t>Organizational performance involves analyzing a company’s performance against its objectives and goals. In other words, organizational performance comprises real results or outputs compared with intended outputs. The analysis focuses on three main outcomes, first, shareholder value performance; second, financial performance; and third, market performance</w:t>
      </w:r>
      <w:r w:rsidR="00FB60FF" w:rsidRPr="006033FD">
        <w:rPr>
          <w:rFonts w:ascii="Times New Roman" w:hAnsi="Times New Roman" w:cs="Times New Roman"/>
          <w:color w:val="FF0000"/>
          <w:sz w:val="24"/>
          <w:szCs w:val="24"/>
          <w:lang w:val="en-US"/>
        </w:rPr>
        <w:t>.</w:t>
      </w:r>
    </w:p>
    <w:p w14:paraId="6F2012C9" w14:textId="77777777" w:rsidR="00FF780F" w:rsidRPr="006033FD" w:rsidRDefault="00FF780F" w:rsidP="00B506BC">
      <w:pPr>
        <w:autoSpaceDE w:val="0"/>
        <w:autoSpaceDN w:val="0"/>
        <w:adjustRightInd w:val="0"/>
        <w:spacing w:before="240" w:after="240" w:line="480" w:lineRule="auto"/>
        <w:jc w:val="both"/>
        <w:rPr>
          <w:rFonts w:cs="Times New Roman"/>
          <w:color w:val="auto"/>
          <w:szCs w:val="24"/>
          <w:lang w:val="en-US"/>
        </w:rPr>
      </w:pPr>
    </w:p>
    <w:p w14:paraId="66FD18E7" w14:textId="2FF0E066" w:rsidR="00FF780F" w:rsidRPr="006033FD" w:rsidRDefault="007D1AC6" w:rsidP="00B506BC">
      <w:pPr>
        <w:autoSpaceDE w:val="0"/>
        <w:autoSpaceDN w:val="0"/>
        <w:adjustRightInd w:val="0"/>
        <w:spacing w:before="240" w:after="240" w:line="480" w:lineRule="auto"/>
        <w:jc w:val="both"/>
        <w:rPr>
          <w:rFonts w:cs="Times New Roman"/>
          <w:b/>
          <w:color w:val="auto"/>
          <w:szCs w:val="24"/>
        </w:rPr>
      </w:pPr>
      <w:r w:rsidRPr="006033FD">
        <w:rPr>
          <w:rFonts w:cs="Times New Roman"/>
          <w:b/>
          <w:color w:val="auto"/>
          <w:szCs w:val="24"/>
          <w:lang w:val="en-US"/>
        </w:rPr>
        <w:t>1.8</w:t>
      </w:r>
      <w:r w:rsidR="00FF780F" w:rsidRPr="006033FD">
        <w:rPr>
          <w:rFonts w:cs="Times New Roman"/>
          <w:b/>
          <w:color w:val="auto"/>
          <w:szCs w:val="24"/>
          <w:lang w:val="en-US"/>
        </w:rPr>
        <w:t xml:space="preserve"> </w:t>
      </w:r>
      <w:bookmarkStart w:id="2" w:name="_Toc532589227"/>
      <w:bookmarkStart w:id="3" w:name="_Toc1798227"/>
      <w:bookmarkStart w:id="4" w:name="_Toc22750732"/>
      <w:r w:rsidR="00FF780F" w:rsidRPr="006033FD">
        <w:rPr>
          <w:rFonts w:cs="Times New Roman"/>
          <w:b/>
          <w:color w:val="auto"/>
          <w:szCs w:val="24"/>
        </w:rPr>
        <w:t>Organization of Thesis</w:t>
      </w:r>
      <w:bookmarkEnd w:id="2"/>
      <w:bookmarkEnd w:id="3"/>
      <w:bookmarkEnd w:id="4"/>
    </w:p>
    <w:p w14:paraId="098FBAB8" w14:textId="47449914" w:rsidR="002F2195" w:rsidRPr="006033FD" w:rsidRDefault="002F2195" w:rsidP="00B506BC">
      <w:pPr>
        <w:autoSpaceDE w:val="0"/>
        <w:autoSpaceDN w:val="0"/>
        <w:adjustRightInd w:val="0"/>
        <w:spacing w:before="240" w:after="240" w:line="480" w:lineRule="auto"/>
        <w:jc w:val="both"/>
        <w:rPr>
          <w:rFonts w:cs="Times New Roman"/>
          <w:color w:val="auto"/>
          <w:szCs w:val="24"/>
          <w:lang w:val="en-US"/>
        </w:rPr>
      </w:pPr>
      <w:r w:rsidRPr="006033FD">
        <w:rPr>
          <w:rFonts w:cs="Times New Roman"/>
          <w:color w:val="auto"/>
          <w:szCs w:val="24"/>
        </w:rPr>
        <w:t>This research paper is comprised of five chapters each covering different sections of research.</w:t>
      </w:r>
    </w:p>
    <w:p w14:paraId="69467893" w14:textId="77777777" w:rsidR="007F19D3" w:rsidRPr="006033FD" w:rsidRDefault="002F2195" w:rsidP="00B506BC">
      <w:pPr>
        <w:spacing w:before="240" w:after="240" w:line="480" w:lineRule="auto"/>
        <w:jc w:val="both"/>
        <w:rPr>
          <w:rFonts w:cs="Times New Roman"/>
          <w:color w:val="auto"/>
          <w:szCs w:val="24"/>
        </w:rPr>
      </w:pPr>
      <w:r w:rsidRPr="006033FD">
        <w:rPr>
          <w:rFonts w:cs="Times New Roman"/>
          <w:color w:val="auto"/>
          <w:szCs w:val="24"/>
        </w:rPr>
        <w:t xml:space="preserve">Chapter one presents the background to the study which </w:t>
      </w:r>
      <w:proofErr w:type="gramStart"/>
      <w:r w:rsidRPr="006033FD">
        <w:rPr>
          <w:rFonts w:cs="Times New Roman"/>
          <w:color w:val="auto"/>
          <w:szCs w:val="24"/>
        </w:rPr>
        <w:t>include</w:t>
      </w:r>
      <w:proofErr w:type="gramEnd"/>
      <w:r w:rsidRPr="006033FD">
        <w:rPr>
          <w:rFonts w:cs="Times New Roman"/>
          <w:color w:val="auto"/>
          <w:szCs w:val="24"/>
        </w:rPr>
        <w:t xml:space="preserve"> different historical, conceptual, contextual, and theoretical backgrounds associated with strategic planning, strategic partners and competitive advantage. It further discusses the problem statement, purpose of the study, objectives, research questions, study hypotheses, study significance, scope and operational definitions of terms and concepts.</w:t>
      </w:r>
    </w:p>
    <w:p w14:paraId="4FE0B240" w14:textId="1419AC27" w:rsidR="007F19D3" w:rsidRPr="006033FD" w:rsidRDefault="00E050D7" w:rsidP="00B506BC">
      <w:pPr>
        <w:spacing w:before="240" w:after="240" w:line="480" w:lineRule="auto"/>
        <w:jc w:val="both"/>
        <w:rPr>
          <w:rFonts w:cs="Times New Roman"/>
          <w:color w:val="auto"/>
          <w:szCs w:val="24"/>
        </w:rPr>
      </w:pPr>
      <w:r w:rsidRPr="006033FD">
        <w:rPr>
          <w:rFonts w:cs="Times New Roman"/>
          <w:color w:val="auto"/>
          <w:szCs w:val="24"/>
        </w:rPr>
        <w:t xml:space="preserve">Chapter two presents the literature review on the different aspects of strategic planning implementation, role of strategic partners, and </w:t>
      </w:r>
      <w:r w:rsidR="00044A22" w:rsidRPr="006033FD">
        <w:rPr>
          <w:rFonts w:cs="Times New Roman"/>
          <w:color w:val="auto"/>
          <w:szCs w:val="24"/>
        </w:rPr>
        <w:t>Organizational Performance</w:t>
      </w:r>
      <w:r w:rsidR="008F21A0" w:rsidRPr="006033FD">
        <w:rPr>
          <w:rFonts w:cs="Times New Roman"/>
          <w:color w:val="auto"/>
          <w:szCs w:val="24"/>
        </w:rPr>
        <w:t xml:space="preserve">. </w:t>
      </w:r>
      <w:r w:rsidR="008F21A0" w:rsidRPr="006033FD">
        <w:rPr>
          <w:rFonts w:cs="Times New Roman"/>
          <w:color w:val="auto"/>
          <w:szCs w:val="24"/>
        </w:rPr>
        <w:lastRenderedPageBreak/>
        <w:t>The chapter also discusses the different theories associated with the variables under study.</w:t>
      </w:r>
      <w:r w:rsidRPr="006033FD">
        <w:rPr>
          <w:rFonts w:cs="Times New Roman"/>
          <w:color w:val="auto"/>
          <w:szCs w:val="24"/>
        </w:rPr>
        <w:t xml:space="preserve"> At the end of the chapter, the researcher discusses </w:t>
      </w:r>
      <w:r w:rsidR="008F21A0" w:rsidRPr="006033FD">
        <w:rPr>
          <w:rFonts w:cs="Times New Roman"/>
          <w:color w:val="auto"/>
          <w:szCs w:val="24"/>
        </w:rPr>
        <w:t xml:space="preserve">the conceptual </w:t>
      </w:r>
      <w:r w:rsidRPr="006033FD">
        <w:rPr>
          <w:rFonts w:cs="Times New Roman"/>
          <w:color w:val="auto"/>
          <w:szCs w:val="24"/>
        </w:rPr>
        <w:t>framework</w:t>
      </w:r>
      <w:r w:rsidR="008F21A0" w:rsidRPr="006033FD">
        <w:rPr>
          <w:rFonts w:cs="Times New Roman"/>
          <w:color w:val="auto"/>
          <w:szCs w:val="24"/>
        </w:rPr>
        <w:t xml:space="preserve"> adopted for the study which contains the dependent, independent and mediating variables which form basis for development of different hypotheses.</w:t>
      </w:r>
    </w:p>
    <w:p w14:paraId="6E55D4D5" w14:textId="7A231252" w:rsidR="00E050D7" w:rsidRPr="006033FD" w:rsidRDefault="00E050D7" w:rsidP="00B506BC">
      <w:pPr>
        <w:spacing w:before="240" w:after="240" w:line="480" w:lineRule="auto"/>
        <w:jc w:val="both"/>
        <w:rPr>
          <w:rFonts w:cs="Times New Roman"/>
          <w:color w:val="auto"/>
          <w:szCs w:val="24"/>
        </w:rPr>
      </w:pPr>
      <w:r w:rsidRPr="006033FD">
        <w:rPr>
          <w:rFonts w:cs="Times New Roman"/>
          <w:color w:val="auto"/>
          <w:szCs w:val="24"/>
        </w:rPr>
        <w:t xml:space="preserve">Chapter three is </w:t>
      </w:r>
      <w:r w:rsidR="008F21A0" w:rsidRPr="006033FD">
        <w:rPr>
          <w:rFonts w:cs="Times New Roman"/>
          <w:color w:val="auto"/>
          <w:szCs w:val="24"/>
        </w:rPr>
        <w:t>presents a detailed discussion on the research methodology for the current study</w:t>
      </w:r>
      <w:r w:rsidRPr="006033FD">
        <w:rPr>
          <w:rFonts w:cs="Times New Roman"/>
          <w:color w:val="auto"/>
          <w:szCs w:val="24"/>
        </w:rPr>
        <w:t>.</w:t>
      </w:r>
      <w:r w:rsidR="008F21A0" w:rsidRPr="006033FD">
        <w:rPr>
          <w:rFonts w:cs="Times New Roman"/>
          <w:color w:val="auto"/>
          <w:szCs w:val="24"/>
        </w:rPr>
        <w:t xml:space="preserve"> The chapter discuses the research approach adopted, the research design, the population adopted for the study, the sampling techniques, and determination of sample size, data collection, </w:t>
      </w:r>
      <w:r w:rsidRPr="006033FD">
        <w:rPr>
          <w:rFonts w:cs="Times New Roman"/>
          <w:color w:val="auto"/>
          <w:szCs w:val="24"/>
        </w:rPr>
        <w:t>and the</w:t>
      </w:r>
      <w:r w:rsidR="008F21A0" w:rsidRPr="006033FD">
        <w:rPr>
          <w:rFonts w:cs="Times New Roman"/>
          <w:color w:val="auto"/>
          <w:szCs w:val="24"/>
        </w:rPr>
        <w:t xml:space="preserve"> research instruments</w:t>
      </w:r>
      <w:r w:rsidRPr="006033FD">
        <w:rPr>
          <w:rFonts w:cs="Times New Roman"/>
          <w:color w:val="auto"/>
          <w:szCs w:val="24"/>
        </w:rPr>
        <w:t xml:space="preserve"> to be used during the process. The chapter also contains information such as the translation procedure, validity, reliability, pilot study, data collection process, and analysis. </w:t>
      </w:r>
    </w:p>
    <w:p w14:paraId="6DD2D1E8" w14:textId="089BC7E5" w:rsidR="00E050D7" w:rsidRPr="006033FD" w:rsidRDefault="008F21A0" w:rsidP="00B506BC">
      <w:pPr>
        <w:spacing w:before="240" w:after="240" w:line="480" w:lineRule="auto"/>
        <w:jc w:val="both"/>
        <w:rPr>
          <w:rFonts w:cs="Times New Roman"/>
          <w:color w:val="auto"/>
          <w:szCs w:val="24"/>
        </w:rPr>
      </w:pPr>
      <w:r w:rsidRPr="006033FD">
        <w:rPr>
          <w:rFonts w:cs="Times New Roman"/>
          <w:color w:val="auto"/>
          <w:szCs w:val="24"/>
        </w:rPr>
        <w:t xml:space="preserve">Chapter four will focus on presenting and explaining the results obtained after </w:t>
      </w:r>
      <w:r w:rsidR="00E050D7" w:rsidRPr="006033FD">
        <w:rPr>
          <w:rFonts w:cs="Times New Roman"/>
          <w:color w:val="auto"/>
          <w:szCs w:val="24"/>
        </w:rPr>
        <w:t>data analysis</w:t>
      </w:r>
      <w:r w:rsidRPr="006033FD">
        <w:rPr>
          <w:rFonts w:cs="Times New Roman"/>
          <w:color w:val="auto"/>
          <w:szCs w:val="24"/>
        </w:rPr>
        <w:t xml:space="preserve"> using the different analysis tools to be adopted in the study. The chapter also explains the relationship between different study variables by testing the research hypotheses. </w:t>
      </w:r>
    </w:p>
    <w:p w14:paraId="77FE2FA2" w14:textId="08B15DA4" w:rsidR="00E050D7" w:rsidRPr="006033FD" w:rsidRDefault="00E050D7" w:rsidP="00B506BC">
      <w:pPr>
        <w:spacing w:before="240" w:after="240" w:line="480" w:lineRule="auto"/>
        <w:jc w:val="both"/>
        <w:rPr>
          <w:rFonts w:cs="Times New Roman"/>
          <w:color w:val="auto"/>
          <w:szCs w:val="24"/>
        </w:rPr>
      </w:pPr>
      <w:r w:rsidRPr="006033FD">
        <w:rPr>
          <w:rFonts w:cs="Times New Roman"/>
          <w:color w:val="auto"/>
          <w:szCs w:val="24"/>
        </w:rPr>
        <w:t xml:space="preserve">Chapter five </w:t>
      </w:r>
      <w:r w:rsidR="008F21A0" w:rsidRPr="006033FD">
        <w:rPr>
          <w:rFonts w:cs="Times New Roman"/>
          <w:color w:val="auto"/>
          <w:szCs w:val="24"/>
        </w:rPr>
        <w:t>which the last chapter for the current research study focuses on discussions and answering the research questions of the study. This is in addition to presenting the summary of results, conclusions, recommendations and limitations of the study as well as areas for future research.</w:t>
      </w:r>
    </w:p>
    <w:p w14:paraId="33202458" w14:textId="77777777" w:rsidR="007F19D3" w:rsidRPr="006033FD" w:rsidRDefault="007F19D3" w:rsidP="00B506BC">
      <w:pPr>
        <w:keepNext/>
        <w:spacing w:before="240" w:after="240" w:line="480" w:lineRule="auto"/>
        <w:jc w:val="both"/>
        <w:rPr>
          <w:rFonts w:cs="Times New Roman"/>
          <w:color w:val="auto"/>
        </w:rPr>
      </w:pPr>
      <w:r w:rsidRPr="006033FD">
        <w:rPr>
          <w:rFonts w:cs="Times New Roman"/>
          <w:bCs/>
          <w:noProof/>
          <w:color w:val="auto"/>
          <w:szCs w:val="24"/>
          <w:lang w:val="en-US"/>
        </w:rPr>
        <w:drawing>
          <wp:inline distT="0" distB="0" distL="0" distR="0" wp14:anchorId="0BC75FE0" wp14:editId="2315C260">
            <wp:extent cx="5543550" cy="1085850"/>
            <wp:effectExtent l="76200" t="0" r="95250" b="0"/>
            <wp:docPr id="3" name="Diagram 3"/>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731F1DCE" w14:textId="461485CD" w:rsidR="007F19D3" w:rsidRPr="006033FD" w:rsidRDefault="007F19D3" w:rsidP="00B506BC">
      <w:pPr>
        <w:pStyle w:val="CaptionforFigure"/>
        <w:spacing w:before="240" w:after="240"/>
        <w:rPr>
          <w:rFonts w:cs="Times New Roman"/>
          <w:iCs/>
          <w:lang w:val="en-GB"/>
        </w:rPr>
        <w:sectPr w:rsidR="007F19D3" w:rsidRPr="006033FD" w:rsidSect="007F19D3">
          <w:headerReference w:type="default" r:id="rId14"/>
          <w:footerReference w:type="default" r:id="rId15"/>
          <w:pgSz w:w="11907" w:h="16840" w:code="9"/>
          <w:pgMar w:top="1418" w:right="1843" w:bottom="1418" w:left="1843" w:header="709" w:footer="709" w:gutter="0"/>
          <w:pgNumType w:start="1"/>
          <w:cols w:space="708"/>
          <w:docGrid w:linePitch="360"/>
        </w:sectPr>
      </w:pPr>
      <w:r w:rsidRPr="006033FD">
        <w:rPr>
          <w:rFonts w:cs="Times New Roman"/>
          <w:b/>
          <w:iCs/>
          <w:lang w:val="en-GB"/>
        </w:rPr>
        <w:t xml:space="preserve">Figure </w:t>
      </w:r>
      <w:r w:rsidRPr="006033FD">
        <w:rPr>
          <w:rFonts w:cs="Times New Roman"/>
          <w:b/>
          <w:iCs/>
          <w:lang w:val="en-GB"/>
        </w:rPr>
        <w:fldChar w:fldCharType="begin"/>
      </w:r>
      <w:r w:rsidRPr="006033FD">
        <w:rPr>
          <w:rFonts w:cs="Times New Roman"/>
          <w:b/>
          <w:iCs/>
          <w:lang w:val="en-GB"/>
        </w:rPr>
        <w:instrText xml:space="preserve"> STYLEREF 1 \s </w:instrText>
      </w:r>
      <w:r w:rsidRPr="006033FD">
        <w:rPr>
          <w:rFonts w:cs="Times New Roman"/>
          <w:b/>
          <w:iCs/>
          <w:lang w:val="en-GB"/>
        </w:rPr>
        <w:fldChar w:fldCharType="separate"/>
      </w:r>
      <w:r w:rsidR="00EE60DC" w:rsidRPr="006033FD">
        <w:rPr>
          <w:rFonts w:cs="Times New Roman"/>
          <w:bCs/>
          <w:iCs/>
          <w:noProof/>
          <w:lang w:val="en-US"/>
        </w:rPr>
        <w:t>Error! No text of specified style in document.</w:t>
      </w:r>
      <w:r w:rsidRPr="006033FD">
        <w:rPr>
          <w:rFonts w:cs="Times New Roman"/>
          <w:b/>
          <w:iCs/>
          <w:lang w:val="en-GB"/>
        </w:rPr>
        <w:fldChar w:fldCharType="end"/>
      </w:r>
      <w:r w:rsidRPr="006033FD">
        <w:rPr>
          <w:rFonts w:cs="Times New Roman"/>
          <w:b/>
          <w:iCs/>
          <w:lang w:val="en-GB"/>
        </w:rPr>
        <w:t>.</w:t>
      </w:r>
      <w:r w:rsidRPr="006033FD">
        <w:rPr>
          <w:rFonts w:cs="Times New Roman"/>
          <w:b/>
          <w:iCs/>
          <w:lang w:val="en-GB"/>
        </w:rPr>
        <w:fldChar w:fldCharType="begin"/>
      </w:r>
      <w:r w:rsidRPr="006033FD">
        <w:rPr>
          <w:rFonts w:cs="Times New Roman"/>
          <w:b/>
          <w:iCs/>
          <w:lang w:val="en-GB"/>
        </w:rPr>
        <w:instrText xml:space="preserve"> SEQ Figure \* ARABIC \s 1 </w:instrText>
      </w:r>
      <w:r w:rsidRPr="006033FD">
        <w:rPr>
          <w:rFonts w:cs="Times New Roman"/>
          <w:b/>
          <w:iCs/>
          <w:lang w:val="en-GB"/>
        </w:rPr>
        <w:fldChar w:fldCharType="separate"/>
      </w:r>
      <w:r w:rsidR="00EE60DC" w:rsidRPr="006033FD">
        <w:rPr>
          <w:rFonts w:cs="Times New Roman"/>
          <w:b/>
          <w:iCs/>
          <w:noProof/>
          <w:lang w:val="en-GB"/>
        </w:rPr>
        <w:t>1</w:t>
      </w:r>
      <w:r w:rsidRPr="006033FD">
        <w:rPr>
          <w:rFonts w:cs="Times New Roman"/>
          <w:b/>
          <w:iCs/>
          <w:lang w:val="en-GB"/>
        </w:rPr>
        <w:fldChar w:fldCharType="end"/>
      </w:r>
      <w:r w:rsidRPr="006033FD">
        <w:rPr>
          <w:rFonts w:cs="Times New Roman"/>
          <w:b/>
          <w:iCs/>
          <w:lang w:val="en-GB"/>
        </w:rPr>
        <w:t>:</w:t>
      </w:r>
      <w:r w:rsidRPr="006033FD">
        <w:rPr>
          <w:rFonts w:cs="Times New Roman"/>
          <w:iCs/>
          <w:lang w:val="en-GB"/>
        </w:rPr>
        <w:t xml:space="preserve"> </w:t>
      </w:r>
      <w:r w:rsidRPr="006033FD">
        <w:rPr>
          <w:rFonts w:cs="Times New Roman"/>
          <w:lang w:val="en-GB"/>
        </w:rPr>
        <w:t>Structure</w:t>
      </w:r>
      <w:r w:rsidRPr="006033FD">
        <w:rPr>
          <w:rFonts w:cs="Times New Roman"/>
          <w:iCs/>
          <w:lang w:val="en-GB"/>
        </w:rPr>
        <w:t xml:space="preserve"> of the dissertation</w:t>
      </w:r>
    </w:p>
    <w:p w14:paraId="791F6E3C" w14:textId="08279061" w:rsidR="00477C6E" w:rsidRPr="006033FD" w:rsidRDefault="00C71323" w:rsidP="00B506BC">
      <w:pPr>
        <w:autoSpaceDE w:val="0"/>
        <w:autoSpaceDN w:val="0"/>
        <w:adjustRightInd w:val="0"/>
        <w:spacing w:before="240" w:after="240" w:line="480" w:lineRule="auto"/>
        <w:jc w:val="both"/>
        <w:rPr>
          <w:rFonts w:eastAsia="Calibri" w:cs="Times New Roman"/>
          <w:b/>
          <w:color w:val="auto"/>
          <w:szCs w:val="24"/>
          <w:lang w:val="en-US"/>
        </w:rPr>
      </w:pPr>
      <w:r w:rsidRPr="006033FD">
        <w:rPr>
          <w:rFonts w:eastAsia="Calibri" w:cs="Times New Roman"/>
          <w:b/>
          <w:color w:val="auto"/>
          <w:szCs w:val="24"/>
          <w:lang w:val="en-US"/>
        </w:rPr>
        <w:lastRenderedPageBreak/>
        <w:t>1.9</w:t>
      </w:r>
      <w:r w:rsidR="00477C6E" w:rsidRPr="006033FD">
        <w:rPr>
          <w:rFonts w:eastAsia="Calibri" w:cs="Times New Roman"/>
          <w:b/>
          <w:color w:val="auto"/>
          <w:szCs w:val="24"/>
          <w:lang w:val="en-US"/>
        </w:rPr>
        <w:tab/>
        <w:t>Conclusion</w:t>
      </w:r>
    </w:p>
    <w:p w14:paraId="448AB3E8" w14:textId="60B2CE19" w:rsidR="00477C6E" w:rsidRPr="006033FD" w:rsidRDefault="00477C6E" w:rsidP="00B506BC">
      <w:pPr>
        <w:autoSpaceDE w:val="0"/>
        <w:autoSpaceDN w:val="0"/>
        <w:adjustRightInd w:val="0"/>
        <w:spacing w:before="240" w:after="240" w:line="480" w:lineRule="auto"/>
        <w:jc w:val="both"/>
        <w:rPr>
          <w:rFonts w:eastAsia="Calibri" w:cs="Times New Roman"/>
          <w:b/>
          <w:color w:val="auto"/>
          <w:szCs w:val="24"/>
          <w:lang w:val="en-US"/>
        </w:rPr>
      </w:pPr>
      <w:r w:rsidRPr="006033FD">
        <w:rPr>
          <w:rFonts w:eastAsia="Calibri" w:cs="Times New Roman"/>
          <w:color w:val="auto"/>
          <w:szCs w:val="24"/>
          <w:lang w:val="en-US"/>
        </w:rPr>
        <w:t>This study aims at implementing strategic planning by relying on strategic associates to have a competitive advantage in the Sharjah Police General Command. In Chapter one, there is background of the problem and set the problem that is under study. It states the significance of the research and states the objectives of the research. The objectives that provide the basis of this study include identifying the challenges that have been faced by Sharjah Police to achieve the organizational objectives by collaborating with the Strategic Partners and the impacts of these challenges. The connection between strategic planning and competitive advantage is also establ</w:t>
      </w:r>
      <w:r w:rsidR="00F368A9" w:rsidRPr="006033FD">
        <w:rPr>
          <w:rFonts w:eastAsia="Calibri" w:cs="Times New Roman"/>
          <w:color w:val="auto"/>
          <w:szCs w:val="24"/>
          <w:lang w:val="en-US"/>
        </w:rPr>
        <w:t xml:space="preserve">ished. </w:t>
      </w:r>
      <w:r w:rsidRPr="006033FD">
        <w:rPr>
          <w:rFonts w:eastAsia="Calibri" w:cs="Times New Roman"/>
          <w:color w:val="auto"/>
          <w:szCs w:val="24"/>
          <w:lang w:val="en-US"/>
        </w:rPr>
        <w:t>Chapter two looks at the literature on the topics done related to the area of the research. Chapter three discusses the methodology that guides the research while chapter four reports the analyzed data. Recommendations will be made and a summary of the analyzed data given.</w:t>
      </w:r>
    </w:p>
    <w:p w14:paraId="4741A298" w14:textId="77777777" w:rsidR="00D01CFE" w:rsidRPr="006033FD" w:rsidRDefault="00D01CFE" w:rsidP="00B506BC">
      <w:pPr>
        <w:autoSpaceDE w:val="0"/>
        <w:autoSpaceDN w:val="0"/>
        <w:adjustRightInd w:val="0"/>
        <w:spacing w:before="240" w:after="240" w:line="480" w:lineRule="auto"/>
        <w:jc w:val="both"/>
        <w:rPr>
          <w:rFonts w:eastAsia="Calibri" w:cs="Times New Roman"/>
          <w:color w:val="auto"/>
          <w:szCs w:val="24"/>
          <w:lang w:val="en-US"/>
        </w:rPr>
      </w:pPr>
    </w:p>
    <w:p w14:paraId="3C077464" w14:textId="77777777" w:rsidR="00D01CFE" w:rsidRPr="006033FD" w:rsidRDefault="00D01CFE" w:rsidP="00B506BC">
      <w:pPr>
        <w:autoSpaceDE w:val="0"/>
        <w:autoSpaceDN w:val="0"/>
        <w:adjustRightInd w:val="0"/>
        <w:spacing w:before="240" w:after="240" w:line="480" w:lineRule="auto"/>
        <w:jc w:val="both"/>
        <w:rPr>
          <w:rFonts w:eastAsia="Calibri" w:cs="Times New Roman"/>
          <w:color w:val="auto"/>
          <w:szCs w:val="24"/>
          <w:lang w:val="en-US"/>
        </w:rPr>
      </w:pPr>
    </w:p>
    <w:p w14:paraId="0508EBA3" w14:textId="77777777" w:rsidR="00D01CFE" w:rsidRPr="006033FD" w:rsidRDefault="00D01CFE" w:rsidP="00B506BC">
      <w:pPr>
        <w:autoSpaceDE w:val="0"/>
        <w:autoSpaceDN w:val="0"/>
        <w:adjustRightInd w:val="0"/>
        <w:spacing w:before="240" w:after="240" w:line="480" w:lineRule="auto"/>
        <w:jc w:val="both"/>
        <w:rPr>
          <w:rFonts w:eastAsia="Calibri" w:cs="Times New Roman"/>
          <w:color w:val="auto"/>
          <w:szCs w:val="24"/>
          <w:lang w:val="en-US"/>
        </w:rPr>
      </w:pPr>
    </w:p>
    <w:p w14:paraId="42446E62" w14:textId="77777777" w:rsidR="00D01CFE" w:rsidRPr="006033FD" w:rsidRDefault="00D01CFE" w:rsidP="00B506BC">
      <w:pPr>
        <w:autoSpaceDE w:val="0"/>
        <w:autoSpaceDN w:val="0"/>
        <w:adjustRightInd w:val="0"/>
        <w:spacing w:before="240" w:after="240" w:line="480" w:lineRule="auto"/>
        <w:jc w:val="both"/>
        <w:rPr>
          <w:rFonts w:eastAsia="Calibri" w:cs="Times New Roman"/>
          <w:color w:val="auto"/>
          <w:szCs w:val="24"/>
          <w:lang w:val="en-US"/>
        </w:rPr>
      </w:pPr>
    </w:p>
    <w:p w14:paraId="564B78D9" w14:textId="4BEF6811" w:rsidR="00D01CFE" w:rsidRPr="006033FD" w:rsidRDefault="00D01CFE" w:rsidP="00B506BC">
      <w:pPr>
        <w:autoSpaceDE w:val="0"/>
        <w:autoSpaceDN w:val="0"/>
        <w:adjustRightInd w:val="0"/>
        <w:spacing w:before="240" w:after="240" w:line="480" w:lineRule="auto"/>
        <w:jc w:val="both"/>
        <w:rPr>
          <w:rFonts w:eastAsia="Calibri" w:cs="Times New Roman"/>
          <w:color w:val="auto"/>
          <w:szCs w:val="24"/>
          <w:lang w:val="en-US"/>
        </w:rPr>
      </w:pPr>
    </w:p>
    <w:p w14:paraId="3A782C84" w14:textId="77777777" w:rsidR="00FB60FF" w:rsidRPr="006033FD" w:rsidRDefault="00FB60FF" w:rsidP="00B506BC">
      <w:pPr>
        <w:autoSpaceDE w:val="0"/>
        <w:autoSpaceDN w:val="0"/>
        <w:adjustRightInd w:val="0"/>
        <w:spacing w:before="240" w:after="240" w:line="480" w:lineRule="auto"/>
        <w:jc w:val="both"/>
        <w:rPr>
          <w:rFonts w:eastAsia="Calibri" w:cs="Times New Roman"/>
          <w:color w:val="auto"/>
          <w:szCs w:val="24"/>
          <w:lang w:val="en-US"/>
        </w:rPr>
      </w:pPr>
    </w:p>
    <w:p w14:paraId="5A49B824" w14:textId="77777777" w:rsidR="00140BE5" w:rsidRDefault="00140BE5" w:rsidP="00B506BC">
      <w:pPr>
        <w:spacing w:before="240" w:after="240" w:line="480" w:lineRule="auto"/>
        <w:outlineLvl w:val="0"/>
        <w:rPr>
          <w:rFonts w:eastAsia="Times New Roman" w:cs="Times New Roman"/>
          <w:b/>
          <w:bCs/>
          <w:color w:val="auto"/>
          <w:kern w:val="36"/>
          <w:szCs w:val="24"/>
          <w:lang w:val="en-US" w:eastAsia="en-GB"/>
        </w:rPr>
      </w:pPr>
    </w:p>
    <w:p w14:paraId="2A398DFE" w14:textId="77777777" w:rsidR="00E40CA5" w:rsidRPr="006033FD" w:rsidRDefault="00E40CA5" w:rsidP="00B506BC">
      <w:pPr>
        <w:spacing w:before="240" w:after="240" w:line="480" w:lineRule="auto"/>
        <w:outlineLvl w:val="0"/>
        <w:rPr>
          <w:rFonts w:eastAsia="Times New Roman" w:cs="Times New Roman"/>
          <w:b/>
          <w:bCs/>
          <w:color w:val="auto"/>
          <w:kern w:val="36"/>
          <w:szCs w:val="24"/>
          <w:lang w:val="en-US" w:eastAsia="en-GB"/>
        </w:rPr>
      </w:pPr>
    </w:p>
    <w:p w14:paraId="16B684CF" w14:textId="77777777" w:rsidR="00477C6E" w:rsidRPr="006033FD" w:rsidRDefault="00477C6E" w:rsidP="00B506BC">
      <w:pPr>
        <w:spacing w:before="240" w:after="240" w:line="480" w:lineRule="auto"/>
        <w:jc w:val="center"/>
        <w:outlineLvl w:val="0"/>
        <w:rPr>
          <w:rFonts w:eastAsia="Times New Roman" w:cs="Times New Roman"/>
          <w:b/>
          <w:bCs/>
          <w:color w:val="auto"/>
          <w:kern w:val="36"/>
          <w:szCs w:val="24"/>
          <w:lang w:val="en-US" w:eastAsia="en-GB"/>
        </w:rPr>
      </w:pPr>
      <w:r w:rsidRPr="006033FD">
        <w:rPr>
          <w:rFonts w:eastAsia="Times New Roman" w:cs="Times New Roman"/>
          <w:b/>
          <w:bCs/>
          <w:color w:val="auto"/>
          <w:kern w:val="36"/>
          <w:szCs w:val="24"/>
          <w:lang w:val="en-US" w:eastAsia="en-GB"/>
        </w:rPr>
        <w:lastRenderedPageBreak/>
        <w:t>CHAPTER TWO</w:t>
      </w:r>
      <w:r w:rsidRPr="006033FD">
        <w:rPr>
          <w:rFonts w:eastAsia="Times New Roman" w:cs="Times New Roman"/>
          <w:b/>
          <w:bCs/>
          <w:color w:val="auto"/>
          <w:kern w:val="36"/>
          <w:szCs w:val="24"/>
          <w:lang w:val="en-US" w:eastAsia="en-GB"/>
        </w:rPr>
        <w:tab/>
      </w:r>
    </w:p>
    <w:p w14:paraId="7311C313" w14:textId="77777777" w:rsidR="00477C6E" w:rsidRPr="006033FD" w:rsidRDefault="00477C6E" w:rsidP="00B506BC">
      <w:pPr>
        <w:spacing w:before="240" w:after="240" w:line="480" w:lineRule="auto"/>
        <w:jc w:val="center"/>
        <w:outlineLvl w:val="0"/>
        <w:rPr>
          <w:rFonts w:eastAsia="Times New Roman" w:cs="Times New Roman"/>
          <w:b/>
          <w:bCs/>
          <w:color w:val="auto"/>
          <w:kern w:val="36"/>
          <w:szCs w:val="24"/>
          <w:lang w:val="en-US" w:eastAsia="en-GB"/>
        </w:rPr>
      </w:pPr>
    </w:p>
    <w:p w14:paraId="0B75B3DB" w14:textId="77777777" w:rsidR="00477C6E" w:rsidRPr="006033FD" w:rsidRDefault="00477C6E" w:rsidP="00B506BC">
      <w:pPr>
        <w:spacing w:before="240" w:after="240" w:line="480" w:lineRule="auto"/>
        <w:jc w:val="center"/>
        <w:outlineLvl w:val="0"/>
        <w:rPr>
          <w:rFonts w:eastAsia="Times New Roman" w:cs="Times New Roman"/>
          <w:b/>
          <w:bCs/>
          <w:color w:val="auto"/>
          <w:kern w:val="36"/>
          <w:szCs w:val="24"/>
          <w:lang w:val="en-US" w:eastAsia="en-GB"/>
        </w:rPr>
      </w:pPr>
      <w:r w:rsidRPr="006033FD">
        <w:rPr>
          <w:rFonts w:eastAsia="Times New Roman" w:cs="Times New Roman"/>
          <w:b/>
          <w:bCs/>
          <w:color w:val="auto"/>
          <w:kern w:val="36"/>
          <w:szCs w:val="24"/>
          <w:lang w:val="en-US" w:eastAsia="en-GB"/>
        </w:rPr>
        <w:t>LITERATURE REVIEW</w:t>
      </w:r>
    </w:p>
    <w:p w14:paraId="3D818717" w14:textId="77777777" w:rsidR="00477C6E" w:rsidRPr="006033FD" w:rsidRDefault="00477C6E" w:rsidP="00B506BC">
      <w:pPr>
        <w:keepNext/>
        <w:spacing w:before="240" w:after="240" w:line="480" w:lineRule="auto"/>
        <w:outlineLvl w:val="2"/>
        <w:rPr>
          <w:rFonts w:eastAsia="Times New Roman" w:cs="Times New Roman"/>
          <w:b/>
          <w:bCs/>
          <w:color w:val="auto"/>
          <w:szCs w:val="24"/>
          <w:lang w:val="en-US"/>
        </w:rPr>
      </w:pPr>
      <w:r w:rsidRPr="006033FD">
        <w:rPr>
          <w:rFonts w:eastAsia="Times New Roman" w:cs="Times New Roman"/>
          <w:b/>
          <w:bCs/>
          <w:color w:val="auto"/>
          <w:szCs w:val="24"/>
          <w:lang w:val="en-US"/>
        </w:rPr>
        <w:t>2.1</w:t>
      </w:r>
      <w:r w:rsidRPr="006033FD">
        <w:rPr>
          <w:rFonts w:eastAsia="Times New Roman" w:cs="Times New Roman"/>
          <w:b/>
          <w:bCs/>
          <w:color w:val="auto"/>
          <w:szCs w:val="24"/>
          <w:lang w:val="en-US"/>
        </w:rPr>
        <w:tab/>
        <w:t>Introduction</w:t>
      </w:r>
    </w:p>
    <w:p w14:paraId="0783147E" w14:textId="43A55C34" w:rsidR="00D840AB" w:rsidRPr="006033FD" w:rsidRDefault="00D840AB" w:rsidP="00B506BC">
      <w:pPr>
        <w:spacing w:before="240" w:after="240" w:line="480" w:lineRule="auto"/>
        <w:ind w:right="178"/>
        <w:jc w:val="both"/>
        <w:rPr>
          <w:rFonts w:cs="Times New Roman"/>
          <w:color w:val="auto"/>
          <w:szCs w:val="24"/>
        </w:rPr>
      </w:pPr>
      <w:r w:rsidRPr="006033FD">
        <w:rPr>
          <w:rFonts w:cs="Times New Roman"/>
          <w:color w:val="auto"/>
          <w:szCs w:val="24"/>
        </w:rPr>
        <w:t xml:space="preserve">The literature review provides the theoretical and conceptual background concerning the effect of strategic management and strategic partners towards achieving </w:t>
      </w:r>
      <w:r w:rsidR="00044A22" w:rsidRPr="006033FD">
        <w:rPr>
          <w:rFonts w:cs="Times New Roman"/>
          <w:color w:val="auto"/>
          <w:szCs w:val="24"/>
        </w:rPr>
        <w:t>Organizational Performance</w:t>
      </w:r>
      <w:r w:rsidRPr="006033FD">
        <w:rPr>
          <w:rFonts w:cs="Times New Roman"/>
          <w:color w:val="auto"/>
          <w:szCs w:val="24"/>
        </w:rPr>
        <w:t xml:space="preserve">. Strategic partners and competitive advantage in relation to strategic </w:t>
      </w:r>
      <w:proofErr w:type="gramStart"/>
      <w:r w:rsidRPr="006033FD">
        <w:rPr>
          <w:rFonts w:cs="Times New Roman"/>
          <w:color w:val="auto"/>
          <w:szCs w:val="24"/>
        </w:rPr>
        <w:t>planning,</w:t>
      </w:r>
      <w:proofErr w:type="gramEnd"/>
      <w:r w:rsidRPr="006033FD">
        <w:rPr>
          <w:rFonts w:cs="Times New Roman"/>
          <w:color w:val="auto"/>
          <w:szCs w:val="24"/>
        </w:rPr>
        <w:t xml:space="preserve"> are associated with three core theories that include the stakeholder theory, the industrial organization theory, and the </w:t>
      </w:r>
      <w:r w:rsidR="00FB60FF" w:rsidRPr="006033FD">
        <w:rPr>
          <w:rFonts w:cs="Times New Roman"/>
          <w:color w:val="auto"/>
          <w:szCs w:val="24"/>
        </w:rPr>
        <w:t>resource-based</w:t>
      </w:r>
      <w:r w:rsidRPr="006033FD">
        <w:rPr>
          <w:rFonts w:cs="Times New Roman"/>
          <w:color w:val="auto"/>
          <w:szCs w:val="24"/>
        </w:rPr>
        <w:t xml:space="preserve"> theory. Most of the literature reviewed will be based on the different aspects of these theories and how they apply to strategic management and competitive advantage in organizations. In order for an appropriate model to be developed for any organization towards achieving a high level of competitive advantage, different hypotheses are developed based on anticipated relationships between strategic management implementation, strategic partners, and their effect on competitive advantage.</w:t>
      </w:r>
    </w:p>
    <w:p w14:paraId="4AB5C804" w14:textId="77777777" w:rsidR="00D840AB" w:rsidRPr="006033FD" w:rsidRDefault="00D840AB" w:rsidP="00B506BC">
      <w:pPr>
        <w:autoSpaceDE w:val="0"/>
        <w:autoSpaceDN w:val="0"/>
        <w:adjustRightInd w:val="0"/>
        <w:spacing w:before="240" w:after="240" w:line="480" w:lineRule="auto"/>
        <w:jc w:val="both"/>
        <w:rPr>
          <w:rFonts w:eastAsia="Calibri" w:cs="Times New Roman"/>
          <w:color w:val="auto"/>
          <w:szCs w:val="24"/>
          <w:lang w:val="en-US"/>
        </w:rPr>
      </w:pPr>
    </w:p>
    <w:p w14:paraId="7FC9DB81" w14:textId="0D24B8E6" w:rsidR="00477C6E" w:rsidRPr="006033FD" w:rsidRDefault="00E82C6C" w:rsidP="00B506BC">
      <w:pPr>
        <w:spacing w:before="240" w:after="240" w:line="480" w:lineRule="auto"/>
        <w:rPr>
          <w:rFonts w:cs="Times New Roman"/>
          <w:b/>
          <w:color w:val="auto"/>
          <w:szCs w:val="24"/>
        </w:rPr>
      </w:pPr>
      <w:r w:rsidRPr="006033FD">
        <w:rPr>
          <w:rFonts w:cs="Times New Roman"/>
          <w:b/>
          <w:color w:val="auto"/>
          <w:szCs w:val="24"/>
        </w:rPr>
        <w:t xml:space="preserve">2.2 Theoretical framework  </w:t>
      </w:r>
    </w:p>
    <w:p w14:paraId="7DF6EA82" w14:textId="62D7D180"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The theories in this study related to the two study, first stakeholder's theory which related to internal in organization like managers, employee and external stakeholders like government, society, customers, community service and economic, second theory is resource – based view is related to tangible and intangible resource.</w:t>
      </w:r>
    </w:p>
    <w:p w14:paraId="0C8CFF88" w14:textId="1833CAB1" w:rsidR="00197C35" w:rsidRPr="006033FD" w:rsidRDefault="00197C35" w:rsidP="00B506BC">
      <w:pPr>
        <w:autoSpaceDE w:val="0"/>
        <w:autoSpaceDN w:val="0"/>
        <w:adjustRightInd w:val="0"/>
        <w:spacing w:before="240" w:after="240" w:line="480" w:lineRule="auto"/>
        <w:jc w:val="both"/>
        <w:rPr>
          <w:rFonts w:eastAsia="Calibri" w:cs="Times New Roman"/>
          <w:color w:val="auto"/>
          <w:szCs w:val="24"/>
          <w:lang w:val="en-US"/>
        </w:rPr>
      </w:pPr>
    </w:p>
    <w:p w14:paraId="15F3AA51" w14:textId="77777777" w:rsidR="00197C35" w:rsidRPr="006033FD" w:rsidRDefault="00197C35" w:rsidP="00B506BC">
      <w:pPr>
        <w:autoSpaceDE w:val="0"/>
        <w:autoSpaceDN w:val="0"/>
        <w:adjustRightInd w:val="0"/>
        <w:spacing w:before="240" w:after="240" w:line="480" w:lineRule="auto"/>
        <w:jc w:val="both"/>
        <w:rPr>
          <w:rFonts w:eastAsia="Calibri" w:cs="Times New Roman"/>
          <w:color w:val="auto"/>
          <w:szCs w:val="24"/>
          <w:lang w:val="en-US"/>
        </w:rPr>
      </w:pPr>
    </w:p>
    <w:p w14:paraId="41F90947" w14:textId="54D60E32" w:rsidR="00E82C6C" w:rsidRPr="006033FD" w:rsidRDefault="00E82C6C" w:rsidP="00B506BC">
      <w:pPr>
        <w:spacing w:before="240" w:after="240" w:line="480" w:lineRule="auto"/>
        <w:rPr>
          <w:rFonts w:cs="Times New Roman"/>
          <w:b/>
          <w:color w:val="auto"/>
          <w:szCs w:val="24"/>
        </w:rPr>
      </w:pPr>
      <w:r w:rsidRPr="006033FD">
        <w:rPr>
          <w:rFonts w:cs="Times New Roman"/>
          <w:b/>
          <w:color w:val="auto"/>
          <w:szCs w:val="24"/>
        </w:rPr>
        <w:t>2.2.1 Industrial Organization (IO) Theory</w:t>
      </w:r>
    </w:p>
    <w:p w14:paraId="09E5C02A" w14:textId="77777777" w:rsidR="00E82C6C" w:rsidRPr="006033FD" w:rsidRDefault="00E82C6C" w:rsidP="00B506BC">
      <w:pPr>
        <w:spacing w:before="240" w:after="240" w:line="480" w:lineRule="auto"/>
        <w:ind w:right="115"/>
        <w:jc w:val="both"/>
        <w:rPr>
          <w:rFonts w:cs="Times New Roman"/>
          <w:color w:val="auto"/>
          <w:szCs w:val="24"/>
        </w:rPr>
      </w:pPr>
      <w:r w:rsidRPr="006033FD">
        <w:rPr>
          <w:rFonts w:eastAsia="Times New Roman" w:cs="Times New Roman"/>
          <w:color w:val="auto"/>
          <w:szCs w:val="24"/>
        </w:rPr>
        <w:t xml:space="preserve">Raible (2013) indicates that </w:t>
      </w:r>
      <w:r w:rsidRPr="006033FD">
        <w:rPr>
          <w:rFonts w:cs="Times New Roman"/>
          <w:color w:val="auto"/>
          <w:szCs w:val="24"/>
        </w:rPr>
        <w:t>the IO theory was developed following the importance of strategic management on the general performance of an organization. The organizational structure of the firm plays a key role in boosting the influence of strategic management on the different performance aspects of the firm. The IO theory provides a very systematic model that is very essential concerning the general examination of industry competition levels (</w:t>
      </w:r>
      <w:r w:rsidRPr="006033FD">
        <w:rPr>
          <w:rFonts w:eastAsia="Times New Roman" w:cs="Times New Roman"/>
          <w:color w:val="auto"/>
          <w:szCs w:val="24"/>
        </w:rPr>
        <w:t>Huang, 2012)</w:t>
      </w:r>
      <w:r w:rsidRPr="006033FD">
        <w:rPr>
          <w:rFonts w:cs="Times New Roman"/>
          <w:color w:val="auto"/>
          <w:szCs w:val="24"/>
        </w:rPr>
        <w:t>. This model also proposes a new methodological approach that helps in the execution of the different research aspects of strategic management. In relation to the IO theory, forms or organizations ate always conceptualized as a set of strategic activities that focus on the ability of the firm to adapt to industry environments by seeking an attractive position in the existing market. The level of competitive advantage derived from such an ‘attractive position can be best determined basing on the ability of the firm or organization to handle the different challenges of any external competitive forces (</w:t>
      </w:r>
      <w:r w:rsidRPr="006033FD">
        <w:rPr>
          <w:rFonts w:eastAsia="Times New Roman" w:cs="Times New Roman"/>
          <w:color w:val="auto"/>
          <w:szCs w:val="24"/>
        </w:rPr>
        <w:t>Saadatmand, Dabab, &amp; Weber, 2018)</w:t>
      </w:r>
      <w:r w:rsidRPr="006033FD">
        <w:rPr>
          <w:rFonts w:cs="Times New Roman"/>
          <w:color w:val="auto"/>
          <w:szCs w:val="24"/>
        </w:rPr>
        <w:t>. The prosperity of any organization despite the level of strategic planning is greatly influenced by the nature of the external environment. In this case, a favorable external environment attracts different strategic partners who a key role in improving the organization’s competitive advantage in the industry. This external environmental normally encompasses different factors that greatly influence the performance of the firms and consequently imposes restrictions to which a firm must adapt for it to achieve a greater competitive advantage.  The IO theory is associated with two major paradigms that include Mason/Bain’s structure-conduct-</w:t>
      </w:r>
      <w:r w:rsidRPr="006033FD">
        <w:rPr>
          <w:rFonts w:cs="Times New Roman"/>
          <w:color w:val="auto"/>
          <w:szCs w:val="24"/>
        </w:rPr>
        <w:lastRenderedPageBreak/>
        <w:t>performance (SCP) paradigm and Porter’s (1980) five-force model of competition which greatly explain the theoretical concept of competitive advantage in organizations (</w:t>
      </w:r>
      <w:r w:rsidRPr="006033FD">
        <w:rPr>
          <w:rFonts w:eastAsia="Times New Roman" w:cs="Times New Roman"/>
          <w:color w:val="auto"/>
          <w:szCs w:val="24"/>
        </w:rPr>
        <w:t>Saadatmand, Dabab, &amp; Weber, 2018)</w:t>
      </w:r>
      <w:r w:rsidRPr="006033FD">
        <w:rPr>
          <w:rFonts w:cs="Times New Roman"/>
          <w:color w:val="auto"/>
          <w:szCs w:val="24"/>
        </w:rPr>
        <w:t>.</w:t>
      </w:r>
    </w:p>
    <w:p w14:paraId="4E09B6CA" w14:textId="32EB684F" w:rsidR="00E82C6C" w:rsidRPr="006033FD" w:rsidRDefault="00E82C6C" w:rsidP="00B506BC">
      <w:pPr>
        <w:spacing w:before="240" w:after="240" w:line="480" w:lineRule="auto"/>
        <w:jc w:val="both"/>
        <w:rPr>
          <w:rFonts w:cs="Times New Roman"/>
          <w:b/>
          <w:color w:val="auto"/>
          <w:szCs w:val="24"/>
        </w:rPr>
      </w:pPr>
      <w:r w:rsidRPr="006033FD">
        <w:rPr>
          <w:rFonts w:cs="Times New Roman"/>
          <w:b/>
          <w:color w:val="auto"/>
          <w:szCs w:val="24"/>
        </w:rPr>
        <w:t>2.2.1.1 Mason’s structure-conduct-performance (SCP) paradigm</w:t>
      </w:r>
    </w:p>
    <w:p w14:paraId="65B651AD" w14:textId="77777777" w:rsidR="00E82C6C" w:rsidRPr="006033FD" w:rsidRDefault="00E82C6C" w:rsidP="00B506BC">
      <w:pPr>
        <w:spacing w:before="240" w:after="240" w:line="480" w:lineRule="auto"/>
        <w:ind w:right="178"/>
        <w:jc w:val="both"/>
        <w:rPr>
          <w:rFonts w:cs="Times New Roman"/>
          <w:color w:val="auto"/>
          <w:szCs w:val="24"/>
        </w:rPr>
      </w:pPr>
      <w:r w:rsidRPr="006033FD">
        <w:rPr>
          <w:rFonts w:cs="Times New Roman"/>
          <w:color w:val="auto"/>
          <w:szCs w:val="24"/>
        </w:rPr>
        <w:t>This paradigm has since the 20</w:t>
      </w:r>
      <w:r w:rsidRPr="006033FD">
        <w:rPr>
          <w:rFonts w:cs="Times New Roman"/>
          <w:color w:val="auto"/>
          <w:szCs w:val="24"/>
          <w:vertAlign w:val="superscript"/>
        </w:rPr>
        <w:t>th</w:t>
      </w:r>
      <w:r w:rsidRPr="006033FD">
        <w:rPr>
          <w:rFonts w:cs="Times New Roman"/>
          <w:color w:val="auto"/>
          <w:szCs w:val="24"/>
        </w:rPr>
        <w:t xml:space="preserve"> Century continued to play an important role in the enhancement of industrial organization and is always based on as a framework in most market power and profitability based research studies. The different provisions of this performance paradigm indicate that the general conduct of organizations is greatly influenced by the structural characteristics of the existing market. This in the long run influences the general performance of the organization or institution. Institutional performance as per Bain’s structure-conduct-performance paradigm refers to the extent to which the organization’s activities help in profit maximization and to maintain a greater market position (</w:t>
      </w:r>
      <w:r w:rsidRPr="006033FD">
        <w:rPr>
          <w:rFonts w:eastAsia="Times New Roman" w:cs="Times New Roman"/>
          <w:color w:val="auto"/>
          <w:szCs w:val="24"/>
        </w:rPr>
        <w:t>Matyjas, 2014)</w:t>
      </w:r>
      <w:r w:rsidRPr="006033FD">
        <w:rPr>
          <w:rFonts w:cs="Times New Roman"/>
          <w:color w:val="auto"/>
          <w:szCs w:val="24"/>
        </w:rPr>
        <w:t xml:space="preserve">. The main basis of the SCP paradigm of performance concerning the issue competitive advantage is that the overall conduct of a firm corresponds to the external environment of operation. The level of competitive advantage in such a firm is determined by the structure of industry to which the firm subscribes and this in turn helps to determine the profit margin of the firm. It should therefore be noted that the most direct environment that influences the activities of the firm is the industry itself. The SCP paradigm also plays a significant role in the reinforcement of the point that not all institutions or organizations have equal chances for creating profits. This therefore indicates that some organizations are presented with greater opportunities of generating higher profitability levels as compared to other industries, firms or organizations. The major importance of the SCP paradigm is that it presents a straightforward </w:t>
      </w:r>
      <w:r w:rsidRPr="006033FD">
        <w:rPr>
          <w:rFonts w:cs="Times New Roman"/>
          <w:color w:val="auto"/>
          <w:szCs w:val="24"/>
        </w:rPr>
        <w:lastRenderedPageBreak/>
        <w:t>reasoning about firm performance and it helps to easily identify the different characteristics of a particular market ((</w:t>
      </w:r>
      <w:r w:rsidRPr="006033FD">
        <w:rPr>
          <w:rFonts w:eastAsia="Times New Roman" w:cs="Times New Roman"/>
          <w:color w:val="auto"/>
          <w:szCs w:val="24"/>
        </w:rPr>
        <w:t>Matyjas, 2014)</w:t>
      </w:r>
      <w:r w:rsidRPr="006033FD">
        <w:rPr>
          <w:rFonts w:cs="Times New Roman"/>
          <w:color w:val="auto"/>
          <w:szCs w:val="24"/>
        </w:rPr>
        <w:t xml:space="preserve">. </w:t>
      </w:r>
    </w:p>
    <w:p w14:paraId="1E684213" w14:textId="77777777" w:rsidR="00E82C6C" w:rsidRPr="006033FD" w:rsidRDefault="00E82C6C" w:rsidP="00B506BC">
      <w:pPr>
        <w:spacing w:before="240" w:after="240" w:line="480" w:lineRule="auto"/>
        <w:ind w:right="178"/>
        <w:jc w:val="both"/>
        <w:rPr>
          <w:rFonts w:cs="Times New Roman"/>
          <w:color w:val="auto"/>
          <w:szCs w:val="24"/>
        </w:rPr>
      </w:pPr>
      <w:r w:rsidRPr="006033FD">
        <w:rPr>
          <w:rFonts w:cs="Times New Roman"/>
          <w:color w:val="auto"/>
          <w:szCs w:val="24"/>
        </w:rPr>
        <w:t>The SCP paradigm or approach is however associated with different limitations that may affect its applicability in analyzing the effect of strategic management on competitive advantage of an organization. For example the SCP approach is based on the assumption that there exists a unidirectional flow of causality from structure to performance. However, other scholars such as Porter (1980) refute this assumption claiming that causality may at times run in both directions (</w:t>
      </w:r>
      <w:r w:rsidRPr="006033FD">
        <w:rPr>
          <w:rFonts w:eastAsia="Times New Roman" w:cs="Times New Roman"/>
          <w:color w:val="auto"/>
          <w:szCs w:val="24"/>
        </w:rPr>
        <w:t>Uzunidis, 2016)</w:t>
      </w:r>
      <w:r w:rsidRPr="006033FD">
        <w:rPr>
          <w:rFonts w:cs="Times New Roman"/>
          <w:color w:val="auto"/>
          <w:szCs w:val="24"/>
        </w:rPr>
        <w:t>. Furthermore, the performance aspect of the SCP paradigm may render different feedback effects into market structure and the general conduct of the organization or firm. Such a provision could be misleading by claiming that market structure is the main determinant of the firm’s conduct and performance. The other limitation of the SCP approach is that it applies the concept of static analysis. However research indicates that due to the high level of stability, it is quite easy to predict or establish the relationship that exists between market structure and performance of the firm (</w:t>
      </w:r>
      <w:r w:rsidRPr="006033FD">
        <w:rPr>
          <w:rFonts w:eastAsia="Times New Roman" w:cs="Times New Roman"/>
          <w:color w:val="auto"/>
          <w:szCs w:val="24"/>
        </w:rPr>
        <w:t>Uzunidis, 2016)</w:t>
      </w:r>
      <w:r w:rsidRPr="006033FD">
        <w:rPr>
          <w:rFonts w:cs="Times New Roman"/>
          <w:color w:val="auto"/>
          <w:szCs w:val="24"/>
        </w:rPr>
        <w:t xml:space="preserve">. This paradigm also assumes that the competitive advantage of an institution or organization can be easily sustained for a particular period of time. However, industries are always experiencing different drastic changes hence it is highly unlikely that a particular organization can ably sustain a competitive advantage in a static state. This calls for a dynamic analysis to help understand the ability of an organization to sustain competitive advantage for a relatively long period of time. This therefore indicates that future performance of any firm cannot be determined by the current position of the firm. The applicability of the SCP paradigm to the case of </w:t>
      </w:r>
      <w:r w:rsidRPr="006033FD">
        <w:rPr>
          <w:rFonts w:eastAsia="Calibri" w:cs="Times New Roman"/>
          <w:bCs/>
          <w:color w:val="auto"/>
          <w:szCs w:val="24"/>
        </w:rPr>
        <w:t>Sharjah Police in the United Arab Emirates (UAE)</w:t>
      </w:r>
      <w:r w:rsidRPr="006033FD">
        <w:rPr>
          <w:rFonts w:cs="Times New Roman"/>
          <w:color w:val="auto"/>
          <w:szCs w:val="24"/>
        </w:rPr>
        <w:t xml:space="preserve"> confirms that the performance or competitive performance of institution is </w:t>
      </w:r>
      <w:r w:rsidRPr="006033FD">
        <w:rPr>
          <w:rFonts w:cs="Times New Roman"/>
          <w:color w:val="auto"/>
          <w:szCs w:val="24"/>
        </w:rPr>
        <w:lastRenderedPageBreak/>
        <w:t>greatly based on the current structure of institution which also forms basis for its future performance (</w:t>
      </w:r>
      <w:r w:rsidRPr="006033FD">
        <w:rPr>
          <w:rFonts w:eastAsia="Times New Roman" w:cs="Times New Roman"/>
          <w:color w:val="auto"/>
          <w:szCs w:val="24"/>
        </w:rPr>
        <w:t>Huang, 2012)</w:t>
      </w:r>
      <w:r w:rsidRPr="006033FD">
        <w:rPr>
          <w:rFonts w:cs="Times New Roman"/>
          <w:color w:val="auto"/>
          <w:szCs w:val="24"/>
        </w:rPr>
        <w:t>.</w:t>
      </w:r>
    </w:p>
    <w:p w14:paraId="504AE634" w14:textId="77777777" w:rsidR="004A458B" w:rsidRPr="006033FD" w:rsidRDefault="004A458B" w:rsidP="00B506BC">
      <w:pPr>
        <w:spacing w:before="240" w:after="240" w:line="480" w:lineRule="auto"/>
        <w:ind w:right="178"/>
        <w:jc w:val="both"/>
        <w:rPr>
          <w:rFonts w:cs="Times New Roman"/>
          <w:color w:val="auto"/>
          <w:szCs w:val="24"/>
        </w:rPr>
      </w:pPr>
    </w:p>
    <w:p w14:paraId="20BB9FC8" w14:textId="061B9A56" w:rsidR="00E82C6C" w:rsidRPr="006033FD" w:rsidRDefault="00E82C6C" w:rsidP="00B506BC">
      <w:pPr>
        <w:spacing w:before="240" w:after="240" w:line="480" w:lineRule="auto"/>
        <w:ind w:right="178"/>
        <w:jc w:val="both"/>
        <w:rPr>
          <w:rFonts w:cs="Times New Roman"/>
          <w:b/>
          <w:color w:val="auto"/>
          <w:szCs w:val="24"/>
        </w:rPr>
      </w:pPr>
      <w:r w:rsidRPr="006033FD">
        <w:rPr>
          <w:rFonts w:cs="Times New Roman"/>
          <w:b/>
          <w:color w:val="auto"/>
          <w:szCs w:val="24"/>
        </w:rPr>
        <w:t>2.2.1.2 Porter’s five-force model of competition</w:t>
      </w:r>
    </w:p>
    <w:p w14:paraId="58ED7D11" w14:textId="77777777" w:rsidR="00E82C6C" w:rsidRPr="006033FD" w:rsidRDefault="00E82C6C" w:rsidP="00B506BC">
      <w:pPr>
        <w:spacing w:before="240" w:after="240" w:line="480" w:lineRule="auto"/>
        <w:ind w:right="100"/>
        <w:jc w:val="both"/>
        <w:rPr>
          <w:rFonts w:cs="Times New Roman"/>
          <w:color w:val="auto"/>
          <w:szCs w:val="24"/>
        </w:rPr>
      </w:pPr>
      <w:r w:rsidRPr="006033FD">
        <w:rPr>
          <w:rFonts w:eastAsia="Times New Roman" w:cs="Times New Roman"/>
          <w:color w:val="auto"/>
          <w:szCs w:val="24"/>
        </w:rPr>
        <w:t>Huang, (2012)</w:t>
      </w:r>
      <w:r w:rsidRPr="006033FD">
        <w:rPr>
          <w:rFonts w:cs="Times New Roman"/>
          <w:color w:val="auto"/>
          <w:szCs w:val="24"/>
        </w:rPr>
        <w:t xml:space="preserve"> indicates that competitive advantage of organizations can also be best analyzed using the different provisions of Porter’s five forces model or theory of competition. The analysis of this model is greatly based on the traditional SCP paradigm of the IO concepts and has gradually evolved with new developments in the IO theory. This model presents a well-defined analytical framework that helps in the general classification and intensity of an organization’s competitive advantage as well as its profitability levels. Furthermore, this analytical model helps in establishing the different mechanisms that can be based on to defend against the forces of competitive forces. Research indicates that the collective outcomes of five forces are very essential in controlling the general intensity of an industry’s competition and the overall ability of firms to achieve higher profitability levels. Porter’s five forces model of competition is associated with five main aspects that include, the threat of entrants, the bargaining power of buyers, the bargaining power of suppliers, threat of substitutes, and the overall competitive rivalry in the industry </w:t>
      </w:r>
      <w:r w:rsidRPr="006033FD">
        <w:rPr>
          <w:rFonts w:eastAsia="Times New Roman" w:cs="Times New Roman"/>
          <w:color w:val="auto"/>
          <w:szCs w:val="24"/>
        </w:rPr>
        <w:t>(Porter, 2008)</w:t>
      </w:r>
      <w:r w:rsidRPr="006033FD">
        <w:rPr>
          <w:rFonts w:cs="Times New Roman"/>
          <w:color w:val="auto"/>
          <w:szCs w:val="24"/>
        </w:rPr>
        <w:t>.</w:t>
      </w:r>
    </w:p>
    <w:p w14:paraId="29E3E4F8" w14:textId="77777777" w:rsidR="00E82C6C" w:rsidRPr="006033FD" w:rsidRDefault="00E82C6C" w:rsidP="00B506BC">
      <w:pPr>
        <w:spacing w:before="240" w:after="240" w:line="480" w:lineRule="auto"/>
        <w:jc w:val="both"/>
        <w:rPr>
          <w:rFonts w:cs="Times New Roman"/>
          <w:color w:val="auto"/>
          <w:szCs w:val="24"/>
        </w:rPr>
      </w:pPr>
      <w:r w:rsidRPr="006033FD">
        <w:rPr>
          <w:rFonts w:cs="Times New Roman"/>
          <w:color w:val="auto"/>
          <w:szCs w:val="24"/>
        </w:rPr>
        <w:t xml:space="preserve">Concerning the threat of entrants, research indicates that the threat of entrants is greatly determined by </w:t>
      </w:r>
      <w:proofErr w:type="gramStart"/>
      <w:r w:rsidRPr="006033FD">
        <w:rPr>
          <w:rFonts w:cs="Times New Roman"/>
          <w:color w:val="auto"/>
          <w:szCs w:val="24"/>
        </w:rPr>
        <w:t>that existing barriers</w:t>
      </w:r>
      <w:proofErr w:type="gramEnd"/>
      <w:r w:rsidRPr="006033FD">
        <w:rPr>
          <w:rFonts w:cs="Times New Roman"/>
          <w:color w:val="auto"/>
          <w:szCs w:val="24"/>
        </w:rPr>
        <w:t xml:space="preserve"> in an industry and the performance of other main competitors. Most of the barriers that affect the competitive advantage of an institution or firm are normally associated with the different economies of scale, the capital requirements, product differentiation, the general cost of capital </w:t>
      </w:r>
      <w:r w:rsidRPr="006033FD">
        <w:rPr>
          <w:rFonts w:cs="Times New Roman"/>
          <w:color w:val="auto"/>
          <w:szCs w:val="24"/>
        </w:rPr>
        <w:lastRenderedPageBreak/>
        <w:t>requirements, switching costs in an industry, government policies or regulations, and ability to access distribution channels, among others (</w:t>
      </w:r>
      <w:r w:rsidRPr="006033FD">
        <w:rPr>
          <w:rFonts w:eastAsia="Times New Roman" w:cs="Times New Roman"/>
          <w:color w:val="auto"/>
          <w:szCs w:val="24"/>
        </w:rPr>
        <w:t>Omsa, Abdullah &amp; Jamali, 2017)</w:t>
      </w:r>
      <w:r w:rsidRPr="006033FD">
        <w:rPr>
          <w:rFonts w:cs="Times New Roman"/>
          <w:color w:val="auto"/>
          <w:szCs w:val="24"/>
        </w:rPr>
        <w:t>.</w:t>
      </w:r>
    </w:p>
    <w:p w14:paraId="7455D946" w14:textId="77777777" w:rsidR="004A458B" w:rsidRPr="006033FD" w:rsidRDefault="00E82C6C" w:rsidP="00B506BC">
      <w:pPr>
        <w:spacing w:before="240" w:after="240" w:line="480" w:lineRule="auto"/>
        <w:ind w:right="100"/>
        <w:jc w:val="both"/>
        <w:rPr>
          <w:rFonts w:cs="Times New Roman"/>
          <w:color w:val="auto"/>
          <w:szCs w:val="24"/>
        </w:rPr>
      </w:pPr>
      <w:r w:rsidRPr="006033FD">
        <w:rPr>
          <w:rFonts w:cs="Times New Roman"/>
          <w:color w:val="auto"/>
          <w:szCs w:val="24"/>
        </w:rPr>
        <w:t xml:space="preserve">Concerning the threat of substitutes, all organization or firms subscribing to a particular industry, are always faced with stiff competition from different companies producing substitute products or services. The general identification of substitute products is always conducted through searching for other products that has the same relevance or can perform similar duties as the product of the industry. It is advisable that firms pay more attention to substitute products that are subject to trends improving their price-performance trade-off with a particular industry’s product or are produced by industries associated with high profitability levels </w:t>
      </w:r>
      <w:r w:rsidRPr="006033FD">
        <w:rPr>
          <w:rFonts w:eastAsia="Times New Roman" w:cs="Times New Roman"/>
          <w:color w:val="auto"/>
          <w:szCs w:val="24"/>
        </w:rPr>
        <w:t>(Porter, 2008)</w:t>
      </w:r>
      <w:r w:rsidR="004A458B" w:rsidRPr="006033FD">
        <w:rPr>
          <w:rFonts w:cs="Times New Roman"/>
          <w:color w:val="auto"/>
          <w:szCs w:val="24"/>
        </w:rPr>
        <w:t xml:space="preserve">. </w:t>
      </w:r>
    </w:p>
    <w:p w14:paraId="37FF3217" w14:textId="1C7D5316" w:rsidR="00E82C6C" w:rsidRPr="006033FD" w:rsidRDefault="00E82C6C" w:rsidP="00B506BC">
      <w:pPr>
        <w:spacing w:before="240" w:after="240" w:line="480" w:lineRule="auto"/>
        <w:ind w:right="100"/>
        <w:jc w:val="both"/>
        <w:rPr>
          <w:rFonts w:cs="Times New Roman"/>
          <w:color w:val="auto"/>
          <w:szCs w:val="24"/>
        </w:rPr>
      </w:pPr>
      <w:r w:rsidRPr="006033FD">
        <w:rPr>
          <w:rFonts w:cs="Times New Roman"/>
          <w:color w:val="auto"/>
          <w:szCs w:val="24"/>
        </w:rPr>
        <w:t xml:space="preserve">Concerning the bargaining power buyers, research shows that most consumers or buyers of a particular product or service compete with the industry through several ways such as forcing down prices, bargaining for relatively higher quality services or products, and consequently playing competitors against one other, and this is always aimed at enhancing the general profitability of the industry. The power of buyers can be determined based on whether buyers concentrate purchases in an industry, buyers purchase large volumes relative to seller sales or whether buyers face few switching costs, among other ways </w:t>
      </w:r>
      <w:r w:rsidRPr="006033FD">
        <w:rPr>
          <w:rFonts w:eastAsia="Times New Roman" w:cs="Times New Roman"/>
          <w:color w:val="auto"/>
          <w:szCs w:val="24"/>
        </w:rPr>
        <w:t>(Porter, 2008)</w:t>
      </w:r>
      <w:r w:rsidRPr="006033FD">
        <w:rPr>
          <w:rFonts w:cs="Times New Roman"/>
          <w:color w:val="auto"/>
          <w:szCs w:val="24"/>
        </w:rPr>
        <w:t>.</w:t>
      </w:r>
    </w:p>
    <w:p w14:paraId="54316C14" w14:textId="77777777" w:rsidR="00E82C6C" w:rsidRPr="006033FD" w:rsidRDefault="00E82C6C" w:rsidP="00B506BC">
      <w:pPr>
        <w:spacing w:before="240" w:after="240" w:line="480" w:lineRule="auto"/>
        <w:ind w:right="100"/>
        <w:jc w:val="both"/>
        <w:rPr>
          <w:rFonts w:cs="Times New Roman"/>
          <w:color w:val="auto"/>
          <w:szCs w:val="24"/>
        </w:rPr>
      </w:pPr>
      <w:r w:rsidRPr="006033FD">
        <w:rPr>
          <w:rFonts w:cs="Times New Roman"/>
          <w:color w:val="auto"/>
          <w:szCs w:val="24"/>
        </w:rPr>
        <w:t xml:space="preserve">Concerning the bargaining power of suppliers, research shows that suppliers in any industry can use their bargaining powers to achieve higher profitability. This is normally trough by threatening to raise prices or reduce the quality of purchased goods and services supplied to different firms or companies.  There are several factors that </w:t>
      </w:r>
      <w:proofErr w:type="gramStart"/>
      <w:r w:rsidRPr="006033FD">
        <w:rPr>
          <w:rFonts w:cs="Times New Roman"/>
          <w:color w:val="auto"/>
          <w:szCs w:val="24"/>
        </w:rPr>
        <w:t>influences</w:t>
      </w:r>
      <w:proofErr w:type="gramEnd"/>
      <w:r w:rsidRPr="006033FD">
        <w:rPr>
          <w:rFonts w:cs="Times New Roman"/>
          <w:color w:val="auto"/>
          <w:szCs w:val="24"/>
        </w:rPr>
        <w:t xml:space="preserve"> the powerfulness of suppliers for example the ability of </w:t>
      </w:r>
      <w:r w:rsidRPr="006033FD">
        <w:rPr>
          <w:rFonts w:cs="Times New Roman"/>
          <w:color w:val="auto"/>
          <w:szCs w:val="24"/>
        </w:rPr>
        <w:lastRenderedPageBreak/>
        <w:t xml:space="preserve">suppliers to form unions or groups in order to challenge forward integration </w:t>
      </w:r>
      <w:r w:rsidRPr="006033FD">
        <w:rPr>
          <w:rFonts w:eastAsia="Times New Roman" w:cs="Times New Roman"/>
          <w:color w:val="auto"/>
          <w:szCs w:val="24"/>
        </w:rPr>
        <w:t>(Porter, 2008)</w:t>
      </w:r>
      <w:r w:rsidRPr="006033FD">
        <w:rPr>
          <w:rFonts w:cs="Times New Roman"/>
          <w:color w:val="auto"/>
          <w:szCs w:val="24"/>
        </w:rPr>
        <w:t>.</w:t>
      </w:r>
    </w:p>
    <w:p w14:paraId="070C1F4C" w14:textId="77777777" w:rsidR="00E82C6C" w:rsidRPr="006033FD" w:rsidRDefault="00E82C6C" w:rsidP="00B506BC">
      <w:pPr>
        <w:spacing w:before="240" w:after="240" w:line="480" w:lineRule="auto"/>
        <w:ind w:right="100"/>
        <w:jc w:val="both"/>
        <w:rPr>
          <w:rFonts w:cs="Times New Roman"/>
          <w:color w:val="auto"/>
          <w:szCs w:val="24"/>
        </w:rPr>
      </w:pPr>
    </w:p>
    <w:p w14:paraId="77196CE4" w14:textId="77777777" w:rsidR="00E82C6C" w:rsidRPr="006033FD" w:rsidRDefault="00E82C6C" w:rsidP="00B506BC">
      <w:pPr>
        <w:spacing w:before="240" w:after="240" w:line="480" w:lineRule="auto"/>
        <w:ind w:right="100"/>
        <w:jc w:val="both"/>
        <w:rPr>
          <w:rFonts w:cs="Times New Roman"/>
          <w:color w:val="auto"/>
          <w:szCs w:val="24"/>
        </w:rPr>
      </w:pPr>
      <w:r w:rsidRPr="006033FD">
        <w:rPr>
          <w:rFonts w:cs="Times New Roman"/>
          <w:color w:val="auto"/>
          <w:szCs w:val="24"/>
        </w:rPr>
        <w:t xml:space="preserve">Concerning competitive rivalry within the industry, competitors can apply several strategies to help in improving their competitive advantage in the industry. Some of the most effective tactics or strategies may include; price competition, persuasive advertising tactics, new product introductions, and quality customer service offers to boost the firm’s position in the industry. Research indicates that the general intensity of the firm’s competition or the level of an institution’s competitive advantage in a particular industry is greatly influenced several factors such as slow industry growth, the complexity of the information system, nature of exit barriers, the general diversity of existing competitors, existence of a high brand name, and capacity augmented in large increments, among others. Institutions such as Sharjah police in the United Arab Emirates are therefore advised to always critically assess or analyze some of these factors when trying to strategize on the best ways of enhancing competitive advantage </w:t>
      </w:r>
      <w:r w:rsidRPr="006033FD">
        <w:rPr>
          <w:rFonts w:eastAsia="Times New Roman" w:cs="Times New Roman"/>
          <w:color w:val="auto"/>
          <w:szCs w:val="24"/>
        </w:rPr>
        <w:t>(Porter, 2008)</w:t>
      </w:r>
      <w:r w:rsidRPr="006033FD">
        <w:rPr>
          <w:rFonts w:cs="Times New Roman"/>
          <w:color w:val="auto"/>
          <w:szCs w:val="24"/>
        </w:rPr>
        <w:t>.</w:t>
      </w:r>
    </w:p>
    <w:p w14:paraId="539D2089" w14:textId="1E208571" w:rsidR="00E82C6C" w:rsidRPr="006033FD" w:rsidRDefault="00E82C6C" w:rsidP="00B506BC">
      <w:pPr>
        <w:spacing w:before="240" w:after="240" w:line="480" w:lineRule="auto"/>
        <w:ind w:right="178"/>
        <w:jc w:val="both"/>
        <w:rPr>
          <w:rFonts w:cs="Times New Roman"/>
          <w:color w:val="auto"/>
          <w:szCs w:val="24"/>
        </w:rPr>
      </w:pPr>
      <w:r w:rsidRPr="006033FD">
        <w:rPr>
          <w:rFonts w:cs="Times New Roman"/>
          <w:color w:val="auto"/>
          <w:szCs w:val="24"/>
        </w:rPr>
        <w:t>The Porter’s model is very essential in establishing the effects of different competitive forces on an institution or firm and its immediate competitors in the industry. This therefore indicates that different government institutions such as the police can apply this model in assessing the extent to which as competitor agencies affect the Police’s capability to execute government duties of keeping law and order (</w:t>
      </w:r>
      <w:r w:rsidRPr="006033FD">
        <w:rPr>
          <w:rFonts w:eastAsia="Times New Roman" w:cs="Times New Roman"/>
          <w:color w:val="auto"/>
          <w:szCs w:val="24"/>
        </w:rPr>
        <w:t>Omsa, Abdullah &amp; Jamali, 2017)</w:t>
      </w:r>
      <w:r w:rsidRPr="006033FD">
        <w:rPr>
          <w:rFonts w:cs="Times New Roman"/>
          <w:color w:val="auto"/>
          <w:szCs w:val="24"/>
        </w:rPr>
        <w:t xml:space="preserve">. The Porter’s five-force model is however associated with some limitations hence it also been subject to criticisms most especially concerning its relevance in guiding an institution to achieve </w:t>
      </w:r>
      <w:r w:rsidR="00044A22" w:rsidRPr="006033FD">
        <w:rPr>
          <w:rFonts w:cs="Times New Roman"/>
          <w:color w:val="auto"/>
          <w:szCs w:val="24"/>
        </w:rPr>
        <w:lastRenderedPageBreak/>
        <w:t>Organizational Performance</w:t>
      </w:r>
      <w:r w:rsidRPr="006033FD">
        <w:rPr>
          <w:rFonts w:cs="Times New Roman"/>
          <w:color w:val="auto"/>
          <w:szCs w:val="24"/>
        </w:rPr>
        <w:t xml:space="preserve"> in the shortest time possible. For example research indicates that since an organization and its main competitors may possess different strategic partners or alliances aimed at overcoming the existing stiff competition in the industry, any operations or reactions may affect the structure of the whole industry. This in the longrun may greatly reduce the general value of Porter’s five-force model of competition due to the fact that the framework assumes that there exists a static industry structures hence it may lack the ability to  handle the different dynamics of industry. However, the Porter’s five-force model can still be used by managers to critically analyze the existing industry structure towards establishing the most effective ways of achieving </w:t>
      </w:r>
      <w:proofErr w:type="gramStart"/>
      <w:r w:rsidRPr="006033FD">
        <w:rPr>
          <w:rFonts w:cs="Times New Roman"/>
          <w:color w:val="auto"/>
          <w:szCs w:val="24"/>
        </w:rPr>
        <w:t>a</w:t>
      </w:r>
      <w:proofErr w:type="gramEnd"/>
      <w:r w:rsidRPr="006033FD">
        <w:rPr>
          <w:rFonts w:cs="Times New Roman"/>
          <w:color w:val="auto"/>
          <w:szCs w:val="24"/>
        </w:rPr>
        <w:t xml:space="preserve"> </w:t>
      </w:r>
      <w:r w:rsidR="00044A22" w:rsidRPr="006033FD">
        <w:rPr>
          <w:rFonts w:cs="Times New Roman"/>
          <w:color w:val="auto"/>
          <w:szCs w:val="24"/>
        </w:rPr>
        <w:t>Organizational Performance</w:t>
      </w:r>
      <w:r w:rsidRPr="006033FD">
        <w:rPr>
          <w:rFonts w:cs="Times New Roman"/>
          <w:color w:val="auto"/>
          <w:szCs w:val="24"/>
        </w:rPr>
        <w:t xml:space="preserve"> in the industry (</w:t>
      </w:r>
      <w:r w:rsidRPr="006033FD">
        <w:rPr>
          <w:rFonts w:eastAsia="Times New Roman" w:cs="Times New Roman"/>
          <w:color w:val="auto"/>
          <w:szCs w:val="24"/>
        </w:rPr>
        <w:t>Omsa, Abdullah &amp; Jamali, 2017)</w:t>
      </w:r>
      <w:r w:rsidRPr="006033FD">
        <w:rPr>
          <w:rFonts w:cs="Times New Roman"/>
          <w:color w:val="auto"/>
          <w:szCs w:val="24"/>
        </w:rPr>
        <w:t>.</w:t>
      </w:r>
    </w:p>
    <w:p w14:paraId="7C04B0CB" w14:textId="5A2170B2" w:rsidR="00E82C6C" w:rsidRPr="006033FD" w:rsidRDefault="00E82C6C" w:rsidP="00B506BC">
      <w:pPr>
        <w:spacing w:before="240" w:after="240" w:line="480" w:lineRule="auto"/>
        <w:ind w:right="178"/>
        <w:jc w:val="both"/>
        <w:rPr>
          <w:rFonts w:cs="Times New Roman"/>
          <w:b/>
          <w:color w:val="auto"/>
          <w:szCs w:val="24"/>
        </w:rPr>
      </w:pPr>
      <w:r w:rsidRPr="006033FD">
        <w:rPr>
          <w:rFonts w:cs="Times New Roman"/>
          <w:b/>
          <w:color w:val="auto"/>
          <w:szCs w:val="24"/>
        </w:rPr>
        <w:t>2.2.2 The Resource-Based View (RBV) Theory</w:t>
      </w:r>
    </w:p>
    <w:p w14:paraId="553745A2" w14:textId="77777777" w:rsidR="00E82C6C" w:rsidRPr="006033FD" w:rsidRDefault="00E82C6C"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 xml:space="preserve">This theory is used to determine the resources required for strategic planning to deliver a competitor advantage over a firm. These available resources are employed by the organization to achieve added value on competition (Ely Paviaet al., 2004). Some scholars state that there is evidence that proves the resources-based theory from the year 1930. The theory states that organizations have heterogeneous resources meaning they have a different strategy based on different resources (Hammer and Champy, 1993). The theory offers an array of available resources and capabilities which enhances success. The theory has become the basis of my study as it will facilitate exploration of the resources required for strategic planning at Sharjah police in offering quality services. </w:t>
      </w:r>
      <w:proofErr w:type="gramStart"/>
      <w:r w:rsidRPr="006033FD">
        <w:rPr>
          <w:rFonts w:eastAsia="Calibri" w:cs="Times New Roman"/>
          <w:color w:val="auto"/>
          <w:szCs w:val="24"/>
          <w:lang w:val="en-US"/>
        </w:rPr>
        <w:t>(Laudon and Laudon, 2013).</w:t>
      </w:r>
      <w:proofErr w:type="gramEnd"/>
    </w:p>
    <w:p w14:paraId="5AFF482B" w14:textId="77777777" w:rsidR="00E82C6C" w:rsidRPr="006033FD" w:rsidRDefault="00E82C6C" w:rsidP="00B506BC">
      <w:pPr>
        <w:spacing w:before="240" w:after="240" w:line="480" w:lineRule="auto"/>
        <w:ind w:right="180"/>
        <w:jc w:val="both"/>
        <w:rPr>
          <w:rFonts w:cs="Times New Roman"/>
          <w:color w:val="auto"/>
          <w:szCs w:val="24"/>
        </w:rPr>
      </w:pPr>
      <w:r w:rsidRPr="006033FD">
        <w:rPr>
          <w:rFonts w:cs="Times New Roman"/>
          <w:color w:val="auto"/>
          <w:szCs w:val="24"/>
        </w:rPr>
        <w:t xml:space="preserve">The different provisions of the Resource-Based View (RBV) theory offer a unique view of a firm or institution and this helps to cover the different limitations of the </w:t>
      </w:r>
      <w:r w:rsidRPr="006033FD">
        <w:rPr>
          <w:rFonts w:cs="Times New Roman"/>
          <w:color w:val="auto"/>
          <w:szCs w:val="24"/>
        </w:rPr>
        <w:lastRenderedPageBreak/>
        <w:t>SCP paradigm of performance. Research indicates that an institution or firm is more than a mere administrative unit hence it encompasses a set of several resources that help in enhancing the productivity of employers and other stakeholders of that particular institution. Unlike the IO theory, the RVB theory asserts that an institution or organization is a broad collection of resources where its scarcity is interpreted as a weakness of the firm and resource abundance is interpreted as a firm’s strength (</w:t>
      </w:r>
      <w:r w:rsidRPr="006033FD">
        <w:rPr>
          <w:rFonts w:eastAsia="Times New Roman" w:cs="Times New Roman"/>
          <w:color w:val="auto"/>
          <w:szCs w:val="24"/>
        </w:rPr>
        <w:t>Omalaja &amp; Eruola, 2011)</w:t>
      </w:r>
      <w:r w:rsidRPr="006033FD">
        <w:rPr>
          <w:rFonts w:cs="Times New Roman"/>
          <w:color w:val="auto"/>
          <w:szCs w:val="24"/>
        </w:rPr>
        <w:t>.</w:t>
      </w:r>
    </w:p>
    <w:p w14:paraId="0E806D2B" w14:textId="3C2DC525" w:rsidR="00E82C6C" w:rsidRPr="006033FD" w:rsidRDefault="00E82C6C" w:rsidP="00B506BC">
      <w:pPr>
        <w:spacing w:before="240" w:after="240" w:line="480" w:lineRule="auto"/>
        <w:ind w:left="-3" w:right="178" w:hanging="10"/>
        <w:jc w:val="both"/>
        <w:rPr>
          <w:rFonts w:cs="Times New Roman"/>
          <w:color w:val="auto"/>
          <w:szCs w:val="24"/>
        </w:rPr>
      </w:pPr>
      <w:r w:rsidRPr="006033FD">
        <w:rPr>
          <w:rFonts w:cs="Times New Roman"/>
          <w:color w:val="auto"/>
          <w:szCs w:val="24"/>
        </w:rPr>
        <w:t xml:space="preserve">Some of the most important resources that help in increasing the capacity of an institution or firm to compete </w:t>
      </w:r>
      <w:r w:rsidR="000B1BAD" w:rsidRPr="006033FD">
        <w:rPr>
          <w:rFonts w:cs="Times New Roman"/>
          <w:color w:val="auto"/>
          <w:szCs w:val="24"/>
        </w:rPr>
        <w:t>favourably</w:t>
      </w:r>
      <w:r w:rsidRPr="006033FD">
        <w:rPr>
          <w:rFonts w:cs="Times New Roman"/>
          <w:color w:val="auto"/>
          <w:szCs w:val="24"/>
        </w:rPr>
        <w:t xml:space="preserve"> include; the brand name, level of technology in the organization, employment of skilled personnel, trade contact, nature of existing machinery, and adoptable rules and regulations. In this case, an organization thrives on both tangible and intangible assets hence </w:t>
      </w:r>
      <w:proofErr w:type="gramStart"/>
      <w:r w:rsidRPr="006033FD">
        <w:rPr>
          <w:rFonts w:cs="Times New Roman"/>
          <w:color w:val="auto"/>
          <w:szCs w:val="24"/>
        </w:rPr>
        <w:t>these play</w:t>
      </w:r>
      <w:proofErr w:type="gramEnd"/>
      <w:r w:rsidRPr="006033FD">
        <w:rPr>
          <w:rFonts w:cs="Times New Roman"/>
          <w:color w:val="auto"/>
          <w:szCs w:val="24"/>
        </w:rPr>
        <w:t xml:space="preserve"> a significant role in improving the overall competitive advantage of the institution. Considering the case of </w:t>
      </w:r>
      <w:r w:rsidRPr="006033FD">
        <w:rPr>
          <w:rFonts w:eastAsia="Calibri" w:cs="Times New Roman"/>
          <w:bCs/>
          <w:color w:val="auto"/>
          <w:szCs w:val="24"/>
        </w:rPr>
        <w:t xml:space="preserve">Sharjah Police UAE, the core resources that may help the institution in maintaining a relatively higher competitive advantage with other police institution may include. The existence of qualified police personnel, availability of sophisticated machinery for enhancing intelligence in the institution, and availability of enough funds of capital run the daily activities. </w:t>
      </w:r>
      <w:r w:rsidRPr="006033FD">
        <w:rPr>
          <w:rFonts w:eastAsia="Times New Roman" w:cs="Times New Roman"/>
          <w:color w:val="auto"/>
          <w:szCs w:val="24"/>
        </w:rPr>
        <w:t>Huang (2012)</w:t>
      </w:r>
      <w:r w:rsidRPr="006033FD">
        <w:rPr>
          <w:rFonts w:eastAsia="Calibri" w:cs="Times New Roman"/>
          <w:bCs/>
          <w:color w:val="auto"/>
          <w:szCs w:val="24"/>
        </w:rPr>
        <w:t xml:space="preserve"> also indicates that having high trust from the general public is also a great </w:t>
      </w:r>
      <w:proofErr w:type="gramStart"/>
      <w:r w:rsidRPr="006033FD">
        <w:rPr>
          <w:rFonts w:eastAsia="Calibri" w:cs="Times New Roman"/>
          <w:bCs/>
          <w:color w:val="auto"/>
          <w:szCs w:val="24"/>
        </w:rPr>
        <w:t>resources</w:t>
      </w:r>
      <w:proofErr w:type="gramEnd"/>
      <w:r w:rsidRPr="006033FD">
        <w:rPr>
          <w:rFonts w:eastAsia="Calibri" w:cs="Times New Roman"/>
          <w:bCs/>
          <w:color w:val="auto"/>
          <w:szCs w:val="24"/>
        </w:rPr>
        <w:t xml:space="preserve"> since it gives the institution an upper hand of attracting greater public attention as compared to other immediate competitors.</w:t>
      </w:r>
      <w:r w:rsidRPr="006033FD">
        <w:rPr>
          <w:rFonts w:cs="Times New Roman"/>
          <w:color w:val="auto"/>
          <w:szCs w:val="24"/>
        </w:rPr>
        <w:t xml:space="preserve"> The RBV theory is much concerned with the core importance of a single institution as the main point of analysis and this is different from the IO theory that focuses on the relevance of the whole industry as the critical unit of analysis. In this case the RBV theory asserts that institutions or </w:t>
      </w:r>
      <w:r w:rsidRPr="006033FD">
        <w:rPr>
          <w:rFonts w:cs="Times New Roman"/>
          <w:color w:val="auto"/>
          <w:szCs w:val="24"/>
        </w:rPr>
        <w:lastRenderedPageBreak/>
        <w:t>firms should always analyze their existing internal resources instead of the whole external environment (</w:t>
      </w:r>
      <w:r w:rsidRPr="006033FD">
        <w:rPr>
          <w:rFonts w:eastAsia="Times New Roman" w:cs="Times New Roman"/>
          <w:color w:val="auto"/>
          <w:szCs w:val="24"/>
        </w:rPr>
        <w:t>Huang, 2012)</w:t>
      </w:r>
      <w:r w:rsidRPr="006033FD">
        <w:rPr>
          <w:rFonts w:cs="Times New Roman"/>
          <w:color w:val="auto"/>
          <w:szCs w:val="24"/>
        </w:rPr>
        <w:t>.</w:t>
      </w:r>
    </w:p>
    <w:p w14:paraId="51DC93B5" w14:textId="056E4311" w:rsidR="00E82C6C" w:rsidRPr="006033FD" w:rsidRDefault="00E82C6C" w:rsidP="00B506BC">
      <w:pPr>
        <w:spacing w:before="240" w:after="240" w:line="480" w:lineRule="auto"/>
        <w:ind w:right="180"/>
        <w:jc w:val="both"/>
        <w:rPr>
          <w:rFonts w:cs="Times New Roman"/>
          <w:color w:val="auto"/>
          <w:szCs w:val="24"/>
        </w:rPr>
      </w:pPr>
      <w:r w:rsidRPr="006033FD">
        <w:rPr>
          <w:rFonts w:cs="Times New Roman"/>
          <w:color w:val="auto"/>
          <w:szCs w:val="24"/>
        </w:rPr>
        <w:t xml:space="preserve">Most RBBV theorists assert that not all institutional resources are of great relevance towards achieving </w:t>
      </w:r>
      <w:r w:rsidR="00044A22" w:rsidRPr="006033FD">
        <w:rPr>
          <w:rFonts w:cs="Times New Roman"/>
          <w:color w:val="auto"/>
          <w:szCs w:val="24"/>
        </w:rPr>
        <w:t>Organizational Performance</w:t>
      </w:r>
      <w:r w:rsidRPr="006033FD">
        <w:rPr>
          <w:rFonts w:cs="Times New Roman"/>
          <w:color w:val="auto"/>
          <w:szCs w:val="24"/>
        </w:rPr>
        <w:t xml:space="preserve">. According to </w:t>
      </w:r>
      <w:r w:rsidRPr="006033FD">
        <w:rPr>
          <w:rFonts w:eastAsia="Times New Roman" w:cs="Times New Roman"/>
          <w:color w:val="auto"/>
          <w:szCs w:val="24"/>
        </w:rPr>
        <w:t>Omalaja &amp; Eruola (2011)</w:t>
      </w:r>
      <w:r w:rsidRPr="006033FD">
        <w:rPr>
          <w:rFonts w:cs="Times New Roman"/>
          <w:color w:val="auto"/>
          <w:szCs w:val="24"/>
        </w:rPr>
        <w:t xml:space="preserve">, resources affect the different areas of an organization in varying ways hence some resources are much more needed than others. Barney (1991) established the valuable, rare, imperfectly imitable and non-substitutable (VRN) framework that can be used to explain the relevance of different resources in an organization. This framework explains that resources of an institution are always valuable only when they help an organization to implement strategies that improve its effectiveness and competitive advantage in the longrun. Research indicates that the most valuable resources that are normally shared among firms or institutions have no ability of enhancing competitive advantage. In this case they are incapable pole of being a basis for sustainable competitive for different firms in a particular industry.  Another essential type of resource in an institution </w:t>
      </w:r>
      <w:proofErr w:type="gramStart"/>
      <w:r w:rsidRPr="006033FD">
        <w:rPr>
          <w:rFonts w:cs="Times New Roman"/>
          <w:color w:val="auto"/>
          <w:szCs w:val="24"/>
        </w:rPr>
        <w:t>are</w:t>
      </w:r>
      <w:proofErr w:type="gramEnd"/>
      <w:r w:rsidRPr="006033FD">
        <w:rPr>
          <w:rFonts w:cs="Times New Roman"/>
          <w:color w:val="auto"/>
          <w:szCs w:val="24"/>
        </w:rPr>
        <w:t xml:space="preserve"> the different costly-to-imitate resources which are normally hard to develop or obtain but are very essential in maintaining a </w:t>
      </w:r>
      <w:r w:rsidR="00044A22" w:rsidRPr="006033FD">
        <w:rPr>
          <w:rFonts w:cs="Times New Roman"/>
          <w:color w:val="auto"/>
          <w:szCs w:val="24"/>
        </w:rPr>
        <w:t>Organizational Performance</w:t>
      </w:r>
      <w:r w:rsidRPr="006033FD">
        <w:rPr>
          <w:rFonts w:cs="Times New Roman"/>
          <w:color w:val="auto"/>
          <w:szCs w:val="24"/>
        </w:rPr>
        <w:t>. Organizations are also associated with non-substitutable resources that have no strategic equivalents like firm specific knowledge or trust-based relationships hence their absence in an organization greatly affects the ability to attain a desirable level of competitive advantage (</w:t>
      </w:r>
      <w:r w:rsidRPr="006033FD">
        <w:rPr>
          <w:rFonts w:eastAsia="Times New Roman" w:cs="Times New Roman"/>
          <w:color w:val="auto"/>
          <w:szCs w:val="24"/>
        </w:rPr>
        <w:t>Omalaja &amp; Eruola, 2011)</w:t>
      </w:r>
      <w:r w:rsidRPr="006033FD">
        <w:rPr>
          <w:rFonts w:cs="Times New Roman"/>
          <w:color w:val="auto"/>
          <w:szCs w:val="24"/>
        </w:rPr>
        <w:t>.</w:t>
      </w:r>
    </w:p>
    <w:p w14:paraId="32A340E9" w14:textId="40CD1A86" w:rsidR="00E82C6C" w:rsidRPr="006033FD" w:rsidRDefault="00E82C6C" w:rsidP="00B506BC">
      <w:pPr>
        <w:spacing w:before="240" w:after="240" w:line="480" w:lineRule="auto"/>
        <w:jc w:val="both"/>
        <w:rPr>
          <w:rFonts w:cs="Times New Roman"/>
          <w:color w:val="auto"/>
          <w:szCs w:val="24"/>
        </w:rPr>
      </w:pPr>
      <w:r w:rsidRPr="006033FD">
        <w:rPr>
          <w:rFonts w:cs="Times New Roman"/>
          <w:color w:val="auto"/>
          <w:szCs w:val="24"/>
        </w:rPr>
        <w:t xml:space="preserve">The RBV theory also helps to incorporate the general concept of sustainability into the strategic management of an organization or institution. </w:t>
      </w:r>
      <w:proofErr w:type="gramStart"/>
      <w:r w:rsidRPr="006033FD">
        <w:rPr>
          <w:rFonts w:cs="Times New Roman"/>
          <w:color w:val="auto"/>
          <w:szCs w:val="24"/>
        </w:rPr>
        <w:t xml:space="preserve">The key factors or resources that help in enhancing sustainability in relation to competitive advantage </w:t>
      </w:r>
      <w:r w:rsidRPr="006033FD">
        <w:rPr>
          <w:rFonts w:cs="Times New Roman"/>
          <w:color w:val="auto"/>
          <w:szCs w:val="24"/>
        </w:rPr>
        <w:lastRenderedPageBreak/>
        <w:t>include; durability, level of transparency in the organization, and transferability, among others.</w:t>
      </w:r>
      <w:proofErr w:type="gramEnd"/>
      <w:r w:rsidRPr="006033FD">
        <w:rPr>
          <w:rFonts w:cs="Times New Roman"/>
          <w:color w:val="auto"/>
          <w:szCs w:val="24"/>
        </w:rPr>
        <w:t xml:space="preserve"> The RBV model is much concerned with the relevance of internal resources in improving an organization’s overall growth, competitive advantage and profitability. The theory also confirms that the performance of firms or institutions varies greatly overtime mainly due to the differentials in exiting resources. It is important to note that the competitive advantage of the firm is more influenced by the available resources instead of the conditions and trends associated with the external environment (</w:t>
      </w:r>
      <w:r w:rsidRPr="006033FD">
        <w:rPr>
          <w:rFonts w:eastAsia="Times New Roman" w:cs="Times New Roman"/>
          <w:color w:val="auto"/>
          <w:szCs w:val="24"/>
        </w:rPr>
        <w:t>Lee &amp; King, 2006)</w:t>
      </w:r>
      <w:r w:rsidR="000B1BAD" w:rsidRPr="006033FD">
        <w:rPr>
          <w:rFonts w:cs="Times New Roman"/>
          <w:color w:val="auto"/>
          <w:szCs w:val="24"/>
        </w:rPr>
        <w:t>.</w:t>
      </w:r>
    </w:p>
    <w:p w14:paraId="048F66CE" w14:textId="3F095773" w:rsidR="00477C6E" w:rsidRPr="006033FD" w:rsidRDefault="00E82C6C" w:rsidP="00B506BC">
      <w:pPr>
        <w:bidi/>
        <w:spacing w:before="240" w:after="240" w:line="480" w:lineRule="auto"/>
        <w:jc w:val="right"/>
        <w:outlineLvl w:val="4"/>
        <w:rPr>
          <w:rFonts w:eastAsia="Times New Roman" w:cs="Times New Roman"/>
          <w:b/>
          <w:color w:val="auto"/>
          <w:szCs w:val="24"/>
          <w:lang w:val="en-US"/>
        </w:rPr>
      </w:pPr>
      <w:r w:rsidRPr="006033FD">
        <w:rPr>
          <w:rFonts w:eastAsia="Times New Roman" w:cs="Times New Roman"/>
          <w:b/>
          <w:color w:val="auto"/>
          <w:szCs w:val="24"/>
          <w:lang w:val="en-US"/>
        </w:rPr>
        <w:t>2.2.3</w:t>
      </w:r>
      <w:r w:rsidR="00477C6E" w:rsidRPr="006033FD">
        <w:rPr>
          <w:rFonts w:eastAsia="Times New Roman" w:cs="Times New Roman"/>
          <w:b/>
          <w:color w:val="auto"/>
          <w:szCs w:val="24"/>
          <w:lang w:val="en-US"/>
        </w:rPr>
        <w:t xml:space="preserve"> Theory of Stakeholders</w:t>
      </w:r>
    </w:p>
    <w:p w14:paraId="0C679DC5"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The theory of stakeholders involves viewing of capitalism which relates to the connection relationship between business and people who take part in organization success and operations. The theory states that an organization should create value for both stakeholders and shareholders (Nadler, 1989).  Freeman had award-winning on tactical managing identifies and creates the groups which are considered to be part of an organization, and both describes and recommends approaches that management will make regarding interests of these specific groups (Pansiri, 2005). This theory is the key consideration that is studied in business and ethics regarding platform provided by scholars and researchers (Porter, 1991)</w:t>
      </w:r>
    </w:p>
    <w:p w14:paraId="7E1C3321"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 xml:space="preserve">Development of stakeholders and its definition arise due to booming of stakeholders (Aidan, 2001). Friedman, (2006) stated that a group of scholars came together and united around a certain social theory of reality therefore referring to partners without being sure of the significant theories. The utilization of the stakeholder method in big variations of situation leads to criticism to the impression within the concepts. Some studies use the term stakeholders without reference to any version of stakeholder’s </w:t>
      </w:r>
      <w:r w:rsidRPr="006033FD">
        <w:rPr>
          <w:rFonts w:eastAsia="Calibri" w:cs="Times New Roman"/>
          <w:color w:val="auto"/>
          <w:szCs w:val="24"/>
          <w:lang w:val="en-US"/>
        </w:rPr>
        <w:lastRenderedPageBreak/>
        <w:t>theory (Chafee, 1985). This theory will be incorporated in this research study to explore the connection between Sharjah police and the people they offer them services to who can be considered “shareholders” or “stakeholders”.</w:t>
      </w:r>
    </w:p>
    <w:p w14:paraId="0A17A64B" w14:textId="77777777" w:rsidR="00477C6E" w:rsidRPr="006033FD" w:rsidRDefault="00477C6E" w:rsidP="00B506BC">
      <w:pPr>
        <w:autoSpaceDE w:val="0"/>
        <w:autoSpaceDN w:val="0"/>
        <w:adjustRightInd w:val="0"/>
        <w:spacing w:before="240" w:after="240" w:line="480" w:lineRule="auto"/>
        <w:ind w:firstLine="720"/>
        <w:jc w:val="both"/>
        <w:rPr>
          <w:rFonts w:eastAsia="Calibri" w:cs="Times New Roman"/>
          <w:color w:val="auto"/>
          <w:szCs w:val="24"/>
          <w:lang w:val="en-US"/>
        </w:rPr>
      </w:pPr>
    </w:p>
    <w:p w14:paraId="646CB4CF" w14:textId="292ADCBA" w:rsidR="00E82C6C" w:rsidRPr="006033FD" w:rsidRDefault="00E82C6C" w:rsidP="00B506BC">
      <w:pPr>
        <w:spacing w:before="240" w:after="240" w:line="480" w:lineRule="auto"/>
        <w:ind w:right="178"/>
        <w:jc w:val="both"/>
        <w:rPr>
          <w:rFonts w:cs="Times New Roman"/>
          <w:b/>
          <w:color w:val="auto"/>
          <w:szCs w:val="24"/>
        </w:rPr>
      </w:pPr>
      <w:r w:rsidRPr="006033FD">
        <w:rPr>
          <w:rFonts w:cs="Times New Roman"/>
          <w:b/>
          <w:color w:val="auto"/>
          <w:szCs w:val="24"/>
        </w:rPr>
        <w:t>2.3 Integration of IO and RBV theories</w:t>
      </w:r>
    </w:p>
    <w:p w14:paraId="396167D4" w14:textId="77777777" w:rsidR="00E82C6C" w:rsidRPr="006033FD" w:rsidRDefault="00E82C6C" w:rsidP="00B506BC">
      <w:pPr>
        <w:spacing w:before="240" w:after="240" w:line="480" w:lineRule="auto"/>
        <w:ind w:right="177"/>
        <w:jc w:val="both"/>
        <w:rPr>
          <w:rFonts w:cs="Times New Roman"/>
          <w:color w:val="auto"/>
          <w:szCs w:val="24"/>
        </w:rPr>
      </w:pPr>
      <w:r w:rsidRPr="006033FD">
        <w:rPr>
          <w:rFonts w:cs="Times New Roman"/>
          <w:color w:val="auto"/>
          <w:szCs w:val="24"/>
        </w:rPr>
        <w:t>Most past studies have continuously emphasized that the use of strategic management in enhancing competitive advantage can be best explained by the IO and RBV theories. In this case RBV theory focuses on firm effects, while IO model emphasizes industry effects as the major determinants of competitive advantage and superior performance in firms or institutions. These theories are associated with different substantial differences hence they offer varying explanation concerning the concept of strategic management, strategic partners and competitive advantage in organizations (</w:t>
      </w:r>
      <w:r w:rsidRPr="006033FD">
        <w:rPr>
          <w:rFonts w:eastAsia="Times New Roman" w:cs="Times New Roman"/>
          <w:color w:val="auto"/>
          <w:szCs w:val="24"/>
        </w:rPr>
        <w:t>Abubakar &amp; Hilman, 2017)</w:t>
      </w:r>
      <w:r w:rsidRPr="006033FD">
        <w:rPr>
          <w:rFonts w:cs="Times New Roman"/>
          <w:color w:val="auto"/>
          <w:szCs w:val="24"/>
        </w:rPr>
        <w:t xml:space="preserve">. </w:t>
      </w:r>
    </w:p>
    <w:p w14:paraId="6933AA0A" w14:textId="4B32D5CA" w:rsidR="00E82C6C" w:rsidRPr="006033FD" w:rsidRDefault="00E82C6C" w:rsidP="00B506BC">
      <w:pPr>
        <w:spacing w:before="240" w:after="240" w:line="480" w:lineRule="auto"/>
        <w:ind w:right="177"/>
        <w:jc w:val="both"/>
        <w:rPr>
          <w:rFonts w:cs="Times New Roman"/>
          <w:color w:val="auto"/>
          <w:szCs w:val="24"/>
        </w:rPr>
      </w:pPr>
      <w:r w:rsidRPr="006033FD">
        <w:rPr>
          <w:rFonts w:cs="Times New Roman"/>
          <w:color w:val="auto"/>
          <w:szCs w:val="24"/>
        </w:rPr>
        <w:t>According to Porter’s framework, an institution can be seen as a set of different activities that are all aimed at adapting to different changes and consequently attain a better position in a known competitive industry or environment. In this case, the different resources of the firm are considered valuable only when they enable firms to effectively perform activities as required in the industry (</w:t>
      </w:r>
      <w:r w:rsidRPr="006033FD">
        <w:rPr>
          <w:rFonts w:eastAsia="Times New Roman" w:cs="Times New Roman"/>
          <w:color w:val="auto"/>
          <w:szCs w:val="24"/>
        </w:rPr>
        <w:t>Lee &amp; King, 2006)</w:t>
      </w:r>
      <w:r w:rsidRPr="006033FD">
        <w:rPr>
          <w:rFonts w:cs="Times New Roman"/>
          <w:color w:val="auto"/>
          <w:szCs w:val="24"/>
        </w:rPr>
        <w:t xml:space="preserve">. On the other hand, the RBV theory views an institution as a set of resources tied to an individual firm or organization. In this case the different resources of the firm are much inherent in the firm’s operation and they greatly help in determining the firm’s choice of strategy and performance. Porter’s model also asserts that strategy of any organization or firm is much influenced by industry environments. On the contrary the RBV theory indicates the strategy of any institution is greatly driven by </w:t>
      </w:r>
      <w:r w:rsidRPr="006033FD">
        <w:rPr>
          <w:rFonts w:cs="Times New Roman"/>
          <w:color w:val="auto"/>
          <w:szCs w:val="24"/>
        </w:rPr>
        <w:lastRenderedPageBreak/>
        <w:t>the different unique resources and capabilities that the institution possesses and these are always recognized as the most important sources of competitive advantage (</w:t>
      </w:r>
      <w:r w:rsidRPr="006033FD">
        <w:rPr>
          <w:rFonts w:eastAsia="Times New Roman" w:cs="Times New Roman"/>
          <w:color w:val="auto"/>
          <w:szCs w:val="24"/>
        </w:rPr>
        <w:t>Wilson, 2012)</w:t>
      </w:r>
      <w:r w:rsidR="004A458B" w:rsidRPr="006033FD">
        <w:rPr>
          <w:rFonts w:cs="Times New Roman"/>
          <w:color w:val="auto"/>
          <w:szCs w:val="24"/>
        </w:rPr>
        <w:t>.</w:t>
      </w:r>
    </w:p>
    <w:p w14:paraId="7E0F2E5A" w14:textId="4DC3E91C" w:rsidR="00E82C6C" w:rsidRPr="006033FD" w:rsidRDefault="00E82C6C" w:rsidP="00B506BC">
      <w:pPr>
        <w:spacing w:before="240" w:after="240" w:line="480" w:lineRule="auto"/>
        <w:ind w:right="177"/>
        <w:jc w:val="both"/>
        <w:rPr>
          <w:rFonts w:cs="Times New Roman"/>
          <w:color w:val="auto"/>
          <w:szCs w:val="24"/>
        </w:rPr>
      </w:pPr>
      <w:r w:rsidRPr="006033FD">
        <w:rPr>
          <w:rFonts w:cs="Times New Roman"/>
          <w:color w:val="auto"/>
          <w:szCs w:val="24"/>
        </w:rPr>
        <w:t xml:space="preserve">The two theories of IO and RBV are associated with unique features that enable them to offer a significant contribution concerning the aspect of strategic management in firms as a mechanism for attaining </w:t>
      </w:r>
      <w:r w:rsidR="00044A22" w:rsidRPr="006033FD">
        <w:rPr>
          <w:rFonts w:cs="Times New Roman"/>
          <w:color w:val="auto"/>
          <w:szCs w:val="24"/>
        </w:rPr>
        <w:t>Organizational Performance</w:t>
      </w:r>
      <w:r w:rsidRPr="006033FD">
        <w:rPr>
          <w:rFonts w:cs="Times New Roman"/>
          <w:color w:val="auto"/>
          <w:szCs w:val="24"/>
        </w:rPr>
        <w:t xml:space="preserve">.  Despite the two theories being contradictory concerning the rightful origin of competitive advantage in organization, attempts have continuously been made to integrate the two theoretical perspectives into one single framework that can clearly explain the effect of strategic management on </w:t>
      </w:r>
      <w:r w:rsidR="00044A22" w:rsidRPr="006033FD">
        <w:rPr>
          <w:rFonts w:cs="Times New Roman"/>
          <w:color w:val="auto"/>
          <w:szCs w:val="24"/>
        </w:rPr>
        <w:t>Organizational Performance</w:t>
      </w:r>
      <w:r w:rsidRPr="006033FD">
        <w:rPr>
          <w:rFonts w:cs="Times New Roman"/>
          <w:color w:val="auto"/>
          <w:szCs w:val="24"/>
        </w:rPr>
        <w:t xml:space="preserve">. This integration is justified by different reasons that include; the two theoretical perspectives complement one another in analyzing profitability in institutions or firms hence a broader or balanced view concerning the sources of competitive advantage can be established gained by drawing insights from both IO and RBV theories. Another reason is that the two theoretical perspectives focus on explaining the originality of competitive advantage and how it influences growth of the firm hence integrating the two theories may help to get a more extensive explanation. Finally the two theories emphasize the firm as the critical point of analysis when explaining the concept of </w:t>
      </w:r>
      <w:r w:rsidR="00044A22" w:rsidRPr="006033FD">
        <w:rPr>
          <w:rFonts w:cs="Times New Roman"/>
          <w:color w:val="auto"/>
          <w:szCs w:val="24"/>
        </w:rPr>
        <w:t>Organizational Performance</w:t>
      </w:r>
      <w:r w:rsidRPr="006033FD">
        <w:rPr>
          <w:rFonts w:cs="Times New Roman"/>
          <w:color w:val="auto"/>
          <w:szCs w:val="24"/>
        </w:rPr>
        <w:t xml:space="preserve"> (</w:t>
      </w:r>
      <w:r w:rsidRPr="006033FD">
        <w:rPr>
          <w:rFonts w:eastAsia="Times New Roman" w:cs="Times New Roman"/>
          <w:color w:val="auto"/>
          <w:szCs w:val="24"/>
        </w:rPr>
        <w:t>Wilson, 2012)</w:t>
      </w:r>
      <w:r w:rsidRPr="006033FD">
        <w:rPr>
          <w:rFonts w:cs="Times New Roman"/>
          <w:color w:val="auto"/>
          <w:szCs w:val="24"/>
        </w:rPr>
        <w:t>.</w:t>
      </w:r>
    </w:p>
    <w:p w14:paraId="2772220A" w14:textId="77777777" w:rsidR="00E82C6C" w:rsidRPr="006033FD" w:rsidRDefault="00E82C6C" w:rsidP="00B506BC">
      <w:pPr>
        <w:spacing w:before="240" w:after="240" w:line="480" w:lineRule="auto"/>
        <w:ind w:right="177"/>
        <w:jc w:val="both"/>
        <w:rPr>
          <w:rFonts w:cs="Times New Roman"/>
          <w:color w:val="auto"/>
          <w:szCs w:val="24"/>
        </w:rPr>
      </w:pPr>
      <w:r w:rsidRPr="006033FD">
        <w:rPr>
          <w:rFonts w:cs="Times New Roman"/>
          <w:color w:val="auto"/>
          <w:szCs w:val="24"/>
        </w:rPr>
        <w:t xml:space="preserve">Most scholars that have research about strategic management in the past have continuously emphasized the importance of integrating both the IO and RBV theoretical perspectives since this helps in obtaining more conclusive explanation pertaining competitive advantage in organization. For example </w:t>
      </w:r>
      <w:r w:rsidRPr="006033FD">
        <w:rPr>
          <w:rFonts w:eastAsia="Times New Roman" w:cs="Times New Roman"/>
          <w:color w:val="auto"/>
          <w:szCs w:val="24"/>
        </w:rPr>
        <w:t>Wilson (2012)</w:t>
      </w:r>
      <w:r w:rsidRPr="006033FD">
        <w:rPr>
          <w:rFonts w:cs="Times New Roman"/>
          <w:color w:val="auto"/>
          <w:szCs w:val="24"/>
        </w:rPr>
        <w:t xml:space="preserve"> argues that industry analysis which focuses on a firm’s reaction to the five </w:t>
      </w:r>
      <w:r w:rsidRPr="006033FD">
        <w:rPr>
          <w:rFonts w:cs="Times New Roman"/>
          <w:color w:val="auto"/>
          <w:szCs w:val="24"/>
        </w:rPr>
        <w:lastRenderedPageBreak/>
        <w:t>competitive forces of industry offers the different threats and opportunities of the SWOT framework whereas  the  RBV approach that focuses on the internal abilities of the firm offers the strengths and weaknesses of the SWOT framework. In this case, the two theoretical approach focus on different domains of application concerning the element of SWOT analysis hence integrating them together enables them to complement each other in explaining competitive advantage in firms (</w:t>
      </w:r>
      <w:r w:rsidRPr="006033FD">
        <w:rPr>
          <w:rFonts w:eastAsia="Times New Roman" w:cs="Times New Roman"/>
          <w:color w:val="auto"/>
          <w:szCs w:val="24"/>
        </w:rPr>
        <w:t>Lee &amp; King, 2006)</w:t>
      </w:r>
      <w:r w:rsidRPr="006033FD">
        <w:rPr>
          <w:rFonts w:cs="Times New Roman"/>
          <w:color w:val="auto"/>
          <w:szCs w:val="24"/>
        </w:rPr>
        <w:t>.</w:t>
      </w:r>
    </w:p>
    <w:p w14:paraId="6090B079" w14:textId="77777777" w:rsidR="00E82C6C" w:rsidRPr="006033FD" w:rsidRDefault="00E82C6C" w:rsidP="00B506BC">
      <w:pPr>
        <w:spacing w:before="240" w:after="240" w:line="480" w:lineRule="auto"/>
        <w:ind w:right="180"/>
        <w:jc w:val="both"/>
        <w:rPr>
          <w:rFonts w:cs="Times New Roman"/>
          <w:color w:val="auto"/>
          <w:szCs w:val="24"/>
        </w:rPr>
      </w:pPr>
      <w:r w:rsidRPr="006033FD">
        <w:rPr>
          <w:rFonts w:eastAsia="Times New Roman" w:cs="Times New Roman"/>
          <w:color w:val="auto"/>
          <w:szCs w:val="24"/>
        </w:rPr>
        <w:t>Omalaja &amp; Eruola (2011)</w:t>
      </w:r>
      <w:r w:rsidRPr="006033FD">
        <w:rPr>
          <w:rFonts w:cs="Times New Roman"/>
          <w:color w:val="auto"/>
          <w:szCs w:val="24"/>
        </w:rPr>
        <w:t xml:space="preserve"> indicates that the general performance of any institution or firm is greatly influenced by a continuous interaction of different forces that include, the assets of the firm, the assets of immediate competitors, and the policy regulations within environment in which the firm operates. In a similar case, </w:t>
      </w:r>
      <w:r w:rsidRPr="006033FD">
        <w:rPr>
          <w:rFonts w:eastAsia="Times New Roman" w:cs="Times New Roman"/>
          <w:color w:val="auto"/>
          <w:szCs w:val="24"/>
        </w:rPr>
        <w:t xml:space="preserve">Lee &amp; King (2006) </w:t>
      </w:r>
      <w:r w:rsidRPr="006033FD">
        <w:rPr>
          <w:rFonts w:cs="Times New Roman"/>
          <w:color w:val="auto"/>
          <w:szCs w:val="24"/>
        </w:rPr>
        <w:t>suggested that strategic vision is the most ideal element that justifies the incorporation or integration of the different characteristics of both the RBV and IO theories. In this case the choice of strategy to use in improving competitive advantage is not only established through analyzing the firm’s existing resources and abilities but also through critically analyzing the industry as a whole.</w:t>
      </w:r>
    </w:p>
    <w:p w14:paraId="29CEFFCE" w14:textId="77777777" w:rsidR="00E82C6C" w:rsidRPr="006033FD" w:rsidRDefault="00E82C6C" w:rsidP="00B506BC">
      <w:pPr>
        <w:spacing w:before="240" w:after="240" w:line="480" w:lineRule="auto"/>
        <w:jc w:val="both"/>
        <w:rPr>
          <w:rFonts w:cs="Times New Roman"/>
          <w:color w:val="auto"/>
          <w:szCs w:val="24"/>
        </w:rPr>
      </w:pPr>
      <w:r w:rsidRPr="006033FD">
        <w:rPr>
          <w:rFonts w:cs="Times New Roman"/>
          <w:color w:val="auto"/>
          <w:szCs w:val="24"/>
        </w:rPr>
        <w:t xml:space="preserve">Studies indicate that the general profitability of any firm is enhanced by focusing on the fit that exists between the firm’s strategic assets and the industry’s strategic factors. Jofre (2011) indicates that strategic assets are always specific to a particular firm, relatively difficult to trade. On the other hand, the different strategic industry factors are normally determined at market level majorly through complex interactions among the different competitors, customers, and other stakeholders of the institution or firm. Research further indicates that the different resources of the firm and its core </w:t>
      </w:r>
      <w:r w:rsidRPr="006033FD">
        <w:rPr>
          <w:rFonts w:cs="Times New Roman"/>
          <w:color w:val="auto"/>
          <w:szCs w:val="24"/>
        </w:rPr>
        <w:lastRenderedPageBreak/>
        <w:t>capabilities should be integrated with a particular strategic industry setting so as to increase profitability of the firm (</w:t>
      </w:r>
      <w:r w:rsidRPr="006033FD">
        <w:rPr>
          <w:rFonts w:eastAsia="Times New Roman" w:cs="Times New Roman"/>
          <w:color w:val="auto"/>
          <w:szCs w:val="24"/>
        </w:rPr>
        <w:t>Lee &amp; King, 2006)</w:t>
      </w:r>
      <w:r w:rsidRPr="006033FD">
        <w:rPr>
          <w:rFonts w:cs="Times New Roman"/>
          <w:color w:val="auto"/>
          <w:szCs w:val="24"/>
        </w:rPr>
        <w:t xml:space="preserve">. </w:t>
      </w:r>
    </w:p>
    <w:p w14:paraId="609D38AF" w14:textId="03EE4E76" w:rsidR="004A458B" w:rsidRPr="006033FD" w:rsidRDefault="00E82C6C" w:rsidP="00B506BC">
      <w:pPr>
        <w:spacing w:before="240" w:after="240" w:line="480" w:lineRule="auto"/>
        <w:jc w:val="both"/>
        <w:rPr>
          <w:rFonts w:cs="Times New Roman"/>
          <w:color w:val="auto"/>
          <w:szCs w:val="24"/>
        </w:rPr>
      </w:pPr>
      <w:r w:rsidRPr="006033FD">
        <w:rPr>
          <w:rFonts w:eastAsia="Times New Roman" w:cs="Times New Roman"/>
          <w:color w:val="auto"/>
          <w:szCs w:val="24"/>
        </w:rPr>
        <w:t>Huang (2012)</w:t>
      </w:r>
      <w:r w:rsidRPr="006033FD">
        <w:rPr>
          <w:rFonts w:cs="Times New Roman"/>
          <w:color w:val="auto"/>
          <w:szCs w:val="24"/>
        </w:rPr>
        <w:t xml:space="preserve"> indicates that the general integration of IO and RBV theoretical perspectives is very essential since the different industry and firm specific effects are complementary in explaining competitive advantage in organizations. It is anticipated that the integration of both IO and TRBV theoretical approaches will continue to increase in the future due to the increasing research in the effect of strategic management on achieving </w:t>
      </w:r>
      <w:r w:rsidR="00044A22" w:rsidRPr="006033FD">
        <w:rPr>
          <w:rFonts w:cs="Times New Roman"/>
          <w:color w:val="auto"/>
          <w:szCs w:val="24"/>
        </w:rPr>
        <w:t>Organizational Performance</w:t>
      </w:r>
      <w:r w:rsidRPr="006033FD">
        <w:rPr>
          <w:rFonts w:cs="Times New Roman"/>
          <w:color w:val="auto"/>
          <w:szCs w:val="24"/>
        </w:rPr>
        <w:t xml:space="preserve"> in firms.</w:t>
      </w:r>
    </w:p>
    <w:p w14:paraId="06FC1C7F" w14:textId="7CDDBCAC" w:rsidR="00D840AB" w:rsidRPr="006033FD" w:rsidRDefault="00E82C6C" w:rsidP="00B506BC">
      <w:pPr>
        <w:spacing w:before="240" w:after="240" w:line="480" w:lineRule="auto"/>
        <w:jc w:val="both"/>
        <w:rPr>
          <w:rFonts w:cs="Times New Roman"/>
          <w:color w:val="auto"/>
          <w:szCs w:val="24"/>
        </w:rPr>
      </w:pPr>
      <w:r w:rsidRPr="006033FD">
        <w:rPr>
          <w:rFonts w:eastAsia="Times New Roman" w:cs="Times New Roman"/>
          <w:b/>
          <w:bCs/>
          <w:color w:val="auto"/>
          <w:szCs w:val="24"/>
          <w:lang w:val="en-US"/>
        </w:rPr>
        <w:t xml:space="preserve">2.4 </w:t>
      </w:r>
      <w:r w:rsidR="00477C6E" w:rsidRPr="006033FD">
        <w:rPr>
          <w:rFonts w:eastAsia="Times New Roman" w:cs="Times New Roman"/>
          <w:b/>
          <w:bCs/>
          <w:color w:val="auto"/>
          <w:szCs w:val="24"/>
          <w:lang w:val="en-US"/>
        </w:rPr>
        <w:t>Concept</w:t>
      </w:r>
      <w:r w:rsidR="00D840AB" w:rsidRPr="006033FD">
        <w:rPr>
          <w:rFonts w:eastAsia="Calibri" w:cs="Times New Roman"/>
          <w:b/>
          <w:color w:val="auto"/>
          <w:szCs w:val="24"/>
          <w:lang w:val="en-US"/>
        </w:rPr>
        <w:t xml:space="preserve"> of strategic planning </w:t>
      </w:r>
    </w:p>
    <w:p w14:paraId="10DDE5BE" w14:textId="77777777" w:rsidR="00D840AB" w:rsidRPr="006033FD" w:rsidRDefault="00D840AB"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 xml:space="preserve">In the modern world, there is a marked progress in the scientific, cognitive and technical facets across the various fields of life. In light of this continuous progress, it must also be accompanied by an evolution in public institutions so that they can cope with and interact with contemporary trends (Nerscsian, 2003). Indeed, in most institutions and their infrastructure, there are still many human problems involved in the restructuring of public institutions and their various activities, as well as traditional planning methods (Patton and Michael Quinn, 1997). This includes forecast planning, network planning, or traditional planning.  Entrances such as linear planning in labor force cannot develop the institutions and their administrative systems (Preston, 2001). This has led to the emergence of an urgent need for a new model of planning that meets the needs of the public organizations in the society (Robert et al., 2005).  Experts, some researchers, and specialists in the fields of planning and management ought to adopt this contemporary model in strategic planning, which is characterized by movement, vitality, and openness to the dynamic world (Sekaran, 2006). This model has become the key to success in the excellence of </w:t>
      </w:r>
      <w:r w:rsidRPr="006033FD">
        <w:rPr>
          <w:rFonts w:eastAsia="Calibri" w:cs="Times New Roman"/>
          <w:color w:val="auto"/>
          <w:szCs w:val="24"/>
          <w:lang w:val="en-US"/>
        </w:rPr>
        <w:lastRenderedPageBreak/>
        <w:t>public institutions and the quality of their administrative systems (Stephen and Michael, 1980).</w:t>
      </w:r>
    </w:p>
    <w:p w14:paraId="2BC366F1" w14:textId="77777777" w:rsidR="00D840AB" w:rsidRPr="006033FD" w:rsidRDefault="00D840AB" w:rsidP="00B506BC">
      <w:pPr>
        <w:autoSpaceDE w:val="0"/>
        <w:autoSpaceDN w:val="0"/>
        <w:adjustRightInd w:val="0"/>
        <w:spacing w:before="240" w:after="240" w:line="480" w:lineRule="auto"/>
        <w:ind w:firstLine="720"/>
        <w:jc w:val="both"/>
        <w:rPr>
          <w:rFonts w:eastAsia="Calibri" w:cs="Times New Roman"/>
          <w:color w:val="auto"/>
          <w:szCs w:val="24"/>
          <w:rtl/>
          <w:lang w:val="en-US"/>
        </w:rPr>
      </w:pPr>
    </w:p>
    <w:p w14:paraId="0250F8E2" w14:textId="77777777" w:rsidR="00D840AB" w:rsidRPr="006033FD" w:rsidRDefault="00D840AB"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The changes and challenges faced by these organizations are unprecedented in all aspects of human, administrative, economic, social and technological aspects. This requires the need to analyses the variables, meet the challenges and identify appropriate alternatives to deal with them according to clear policies and an integrated work program from a new strategic perspective (Tilley, 2002). To address the challenges and to look to future prospects, institutions can be more powerful and resilient to the challenges and variables that we expect to grow significantly in the next two decades of the 21st century (Whelan and Hunger 2008). Yar tactical planning; because it is the best way to introduce the future direction to the attention of the organizations, and the introduction of the output from the cycle of stalemate and stability to the Department of Innovation and Innovation, and looking ahead to the future prospects, and deal with its variables and challenges with confidence and ability and optimism (Afsaneh, 1993).</w:t>
      </w:r>
    </w:p>
    <w:p w14:paraId="77689498" w14:textId="77777777" w:rsidR="00D840AB" w:rsidRPr="006033FD" w:rsidRDefault="00D840AB" w:rsidP="00B506BC">
      <w:pPr>
        <w:autoSpaceDE w:val="0"/>
        <w:autoSpaceDN w:val="0"/>
        <w:adjustRightInd w:val="0"/>
        <w:spacing w:before="240" w:after="240" w:line="480" w:lineRule="auto"/>
        <w:ind w:firstLine="720"/>
        <w:jc w:val="both"/>
        <w:rPr>
          <w:rFonts w:eastAsia="Calibri" w:cs="Times New Roman"/>
          <w:color w:val="auto"/>
          <w:szCs w:val="24"/>
          <w:rtl/>
          <w:lang w:val="en-US"/>
        </w:rPr>
      </w:pPr>
    </w:p>
    <w:p w14:paraId="021988A8" w14:textId="77777777" w:rsidR="00D840AB" w:rsidRPr="006033FD" w:rsidRDefault="00D840AB"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 xml:space="preserve">Planning sets a policy for all institutions in the society (Brawn, 2003). Planning strategically is the greatest approach to develop public institutions to enhance the quality of its services. Supreme departments of institutions and managers from the planning need to search for new formulas or contemporary models of planning, which characterized by its ability to understand the surrounding forces in the institutions and potential environment in the face of age requirements. The result of these attempts is </w:t>
      </w:r>
      <w:r w:rsidRPr="006033FD">
        <w:rPr>
          <w:rFonts w:eastAsia="Calibri" w:cs="Times New Roman"/>
          <w:color w:val="auto"/>
          <w:szCs w:val="24"/>
          <w:lang w:val="en-US"/>
        </w:rPr>
        <w:lastRenderedPageBreak/>
        <w:t>the emergence of a specimen contemporary planning, a strategic planning (Dietrich</w:t>
      </w:r>
      <w:r w:rsidRPr="006033FD">
        <w:rPr>
          <w:rFonts w:eastAsia="Calibri" w:cs="Times New Roman"/>
          <w:color w:val="auto"/>
          <w:szCs w:val="24"/>
          <w:rtl/>
          <w:lang w:val="en-US"/>
        </w:rPr>
        <w:t>&amp;</w:t>
      </w:r>
      <w:r w:rsidRPr="006033FD">
        <w:rPr>
          <w:rFonts w:eastAsia="Calibri" w:cs="Times New Roman"/>
          <w:color w:val="auto"/>
          <w:szCs w:val="24"/>
          <w:lang w:val="en-US"/>
        </w:rPr>
        <w:t>Lehtonen</w:t>
      </w:r>
      <w:r w:rsidRPr="006033FD">
        <w:rPr>
          <w:rFonts w:eastAsia="Calibri" w:cs="Times New Roman"/>
          <w:color w:val="auto"/>
          <w:szCs w:val="24"/>
          <w:rtl/>
          <w:lang w:val="en-US"/>
        </w:rPr>
        <w:t>,</w:t>
      </w:r>
      <w:r w:rsidRPr="006033FD">
        <w:rPr>
          <w:rFonts w:eastAsia="Calibri" w:cs="Times New Roman"/>
          <w:color w:val="auto"/>
          <w:szCs w:val="24"/>
          <w:lang w:val="en-US"/>
        </w:rPr>
        <w:t xml:space="preserve"> 2005).</w:t>
      </w:r>
    </w:p>
    <w:p w14:paraId="289C3BC5" w14:textId="77777777" w:rsidR="00D840AB" w:rsidRPr="006033FD" w:rsidRDefault="00D840AB" w:rsidP="00B506BC">
      <w:pPr>
        <w:autoSpaceDE w:val="0"/>
        <w:autoSpaceDN w:val="0"/>
        <w:adjustRightInd w:val="0"/>
        <w:spacing w:before="240" w:after="240" w:line="480" w:lineRule="auto"/>
        <w:ind w:firstLine="720"/>
        <w:jc w:val="both"/>
        <w:rPr>
          <w:rFonts w:eastAsia="Calibri" w:cs="Times New Roman"/>
          <w:color w:val="auto"/>
          <w:szCs w:val="24"/>
          <w:lang w:val="en-US"/>
        </w:rPr>
      </w:pPr>
    </w:p>
    <w:p w14:paraId="0CADCAE4" w14:textId="77777777" w:rsidR="00D840AB" w:rsidRPr="006033FD" w:rsidRDefault="00D840AB"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Planning has become an aspect of contemporary life, and no state seeks a good future unless it is planning to set a policy (Evans, 1997), which is guided and benefited from it. The world has become more in need of planning after life has become complicated; its facets have multiplied and its potential has multiplied (Hayes et al., 1979). This applies to security planning as the key and effective component of progress and development (Kale et al., 2000), and to the increased adequacy and effectiveness of security institutions (Ling</w:t>
      </w:r>
      <w:r w:rsidRPr="006033FD">
        <w:rPr>
          <w:rFonts w:eastAsia="Calibri" w:cs="Times New Roman"/>
          <w:color w:val="auto"/>
          <w:szCs w:val="24"/>
          <w:rtl/>
          <w:lang w:val="en-US"/>
        </w:rPr>
        <w:t xml:space="preserve">. </w:t>
      </w:r>
      <w:r w:rsidRPr="006033FD">
        <w:rPr>
          <w:rFonts w:eastAsia="Calibri" w:cs="Times New Roman"/>
          <w:color w:val="auto"/>
          <w:szCs w:val="24"/>
          <w:lang w:val="en-US"/>
        </w:rPr>
        <w:t>Et al., 2002). Tactical planning is a tool that is used by FAO to better its function by achieving its goals, and it should ensure the all employees focus in the direction of the company. The organization should base the direction of the organization to be aligned to environmental change (Meibodi and Monavvarian, 2010).</w:t>
      </w:r>
    </w:p>
    <w:p w14:paraId="619C1E13" w14:textId="77777777" w:rsidR="004A458B" w:rsidRPr="006033FD" w:rsidRDefault="004A458B" w:rsidP="00B506BC">
      <w:pPr>
        <w:autoSpaceDE w:val="0"/>
        <w:autoSpaceDN w:val="0"/>
        <w:adjustRightInd w:val="0"/>
        <w:spacing w:before="240" w:after="240" w:line="480" w:lineRule="auto"/>
        <w:jc w:val="both"/>
        <w:rPr>
          <w:rFonts w:eastAsia="Calibri" w:cs="Times New Roman"/>
          <w:color w:val="auto"/>
          <w:szCs w:val="24"/>
          <w:lang w:val="en-US"/>
        </w:rPr>
      </w:pPr>
    </w:p>
    <w:p w14:paraId="28F274ED" w14:textId="2D726FE3"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 xml:space="preserve">The main aim of literature in strategic management and market is to achieve </w:t>
      </w:r>
      <w:r w:rsidR="00044A22" w:rsidRPr="006033FD">
        <w:rPr>
          <w:rFonts w:eastAsia="Calibri" w:cs="Times New Roman"/>
          <w:color w:val="auto"/>
          <w:szCs w:val="24"/>
          <w:lang w:val="en-US"/>
        </w:rPr>
        <w:t>Organizational Performance</w:t>
      </w:r>
      <w:r w:rsidRPr="006033FD">
        <w:rPr>
          <w:rFonts w:eastAsia="Calibri" w:cs="Times New Roman"/>
          <w:color w:val="auto"/>
          <w:szCs w:val="24"/>
          <w:lang w:val="en-US"/>
        </w:rPr>
        <w:t>. Strategies are evaluated by resource-based view which can deploy to offer a competitive edge (Teng and Das, 2008). Causal relationship helps achieve the competitive advantage and have successful strategies which at times it is difficult to practice. A great deal of managerial energy must be invested in classifying competencies (Winterfield et al., 2006). Strategies select strategies that are exploits internal sources and capabilities that are elated to external opportunities. The strategic resources represent a complex assets and capabilities which structu</w:t>
      </w:r>
      <w:r w:rsidR="004A458B" w:rsidRPr="006033FD">
        <w:rPr>
          <w:rFonts w:eastAsia="Calibri" w:cs="Times New Roman"/>
          <w:color w:val="auto"/>
          <w:szCs w:val="24"/>
          <w:lang w:val="en-US"/>
        </w:rPr>
        <w:t xml:space="preserve">res the competitive positions. </w:t>
      </w:r>
    </w:p>
    <w:p w14:paraId="377921C0" w14:textId="77777777" w:rsidR="004A458B" w:rsidRPr="006033FD" w:rsidRDefault="004A458B" w:rsidP="00B506BC">
      <w:pPr>
        <w:autoSpaceDE w:val="0"/>
        <w:autoSpaceDN w:val="0"/>
        <w:adjustRightInd w:val="0"/>
        <w:spacing w:before="240" w:after="240" w:line="480" w:lineRule="auto"/>
        <w:jc w:val="both"/>
        <w:rPr>
          <w:rFonts w:eastAsia="Calibri" w:cs="Times New Roman"/>
          <w:color w:val="auto"/>
          <w:szCs w:val="24"/>
          <w:lang w:val="en-US"/>
        </w:rPr>
      </w:pPr>
    </w:p>
    <w:p w14:paraId="787C6277" w14:textId="4F986897" w:rsidR="00477C6E" w:rsidRPr="006033FD" w:rsidRDefault="00E82C6C" w:rsidP="00B506BC">
      <w:pPr>
        <w:keepNext/>
        <w:bidi/>
        <w:spacing w:before="240" w:after="240" w:line="480" w:lineRule="auto"/>
        <w:jc w:val="right"/>
        <w:outlineLvl w:val="2"/>
        <w:rPr>
          <w:rFonts w:eastAsia="Times New Roman" w:cs="Times New Roman"/>
          <w:b/>
          <w:bCs/>
          <w:color w:val="auto"/>
          <w:szCs w:val="24"/>
          <w:lang w:val="en-US"/>
        </w:rPr>
      </w:pPr>
      <w:r w:rsidRPr="006033FD">
        <w:rPr>
          <w:rFonts w:eastAsia="Times New Roman" w:cs="Times New Roman"/>
          <w:b/>
          <w:bCs/>
          <w:color w:val="auto"/>
          <w:szCs w:val="24"/>
          <w:lang w:val="en-US"/>
        </w:rPr>
        <w:t xml:space="preserve">2.5 </w:t>
      </w:r>
      <w:r w:rsidR="00477C6E" w:rsidRPr="006033FD">
        <w:rPr>
          <w:rFonts w:eastAsia="Times New Roman" w:cs="Times New Roman"/>
          <w:b/>
          <w:bCs/>
          <w:color w:val="auto"/>
          <w:szCs w:val="24"/>
          <w:lang w:val="en-US"/>
        </w:rPr>
        <w:t>Transition from Resources to Capabilities</w:t>
      </w:r>
    </w:p>
    <w:p w14:paraId="56DA5C2D" w14:textId="77777777" w:rsidR="00477C6E" w:rsidRPr="006033FD" w:rsidRDefault="00477C6E" w:rsidP="00B506BC">
      <w:pPr>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 xml:space="preserve">The tangibility of resources of the firm </w:t>
      </w:r>
      <w:proofErr w:type="gramStart"/>
      <w:r w:rsidRPr="006033FD">
        <w:rPr>
          <w:rFonts w:eastAsia="Calibri" w:cs="Times New Roman"/>
          <w:color w:val="auto"/>
          <w:szCs w:val="24"/>
          <w:lang w:val="en-US"/>
        </w:rPr>
        <w:t>are</w:t>
      </w:r>
      <w:proofErr w:type="gramEnd"/>
      <w:r w:rsidRPr="006033FD">
        <w:rPr>
          <w:rFonts w:eastAsia="Calibri" w:cs="Times New Roman"/>
          <w:color w:val="auto"/>
          <w:szCs w:val="24"/>
          <w:lang w:val="en-US"/>
        </w:rPr>
        <w:t xml:space="preserve"> vital in the resource-based theory. The resources are readily seen and can be touched (Fairholm, 1994) assets such as property of the firm are considered tangible resources. Intangible resources include knowledge of employees and the culture of the firm (Hanna, 2003). The tangible goods are likely to meet the position of strategic resources. Capabilities being another concept of resources-based theory it is vital in success of a business. They are important because they show organizations owns their strategic resources. Capabilities should be in bundle to exploit resources that provide added value to customers (Krajewski and Ritzman, 2005). For instance, General Electric sells and buys firms while Coca-Cola produces brand new products and they still are among the most admired companies (Loo, 1996).</w:t>
      </w:r>
    </w:p>
    <w:p w14:paraId="120F0863" w14:textId="77777777" w:rsidR="00477C6E" w:rsidRPr="006033FD" w:rsidRDefault="00477C6E" w:rsidP="00B506BC">
      <w:pPr>
        <w:spacing w:before="240" w:after="240" w:line="480" w:lineRule="auto"/>
        <w:ind w:firstLine="720"/>
        <w:jc w:val="both"/>
        <w:rPr>
          <w:rFonts w:eastAsia="Calibri" w:cs="Times New Roman"/>
          <w:color w:val="auto"/>
          <w:szCs w:val="24"/>
          <w:lang w:val="en-US"/>
        </w:rPr>
      </w:pPr>
    </w:p>
    <w:p w14:paraId="65C16FDD" w14:textId="5927DAD9" w:rsidR="00477C6E" w:rsidRPr="006033FD" w:rsidRDefault="00E82C6C" w:rsidP="00B506BC">
      <w:pPr>
        <w:keepNext/>
        <w:bidi/>
        <w:spacing w:before="240" w:after="240" w:line="480" w:lineRule="auto"/>
        <w:jc w:val="right"/>
        <w:outlineLvl w:val="2"/>
        <w:rPr>
          <w:rFonts w:eastAsia="Times New Roman" w:cs="Times New Roman"/>
          <w:b/>
          <w:bCs/>
          <w:color w:val="auto"/>
          <w:szCs w:val="24"/>
          <w:lang w:val="en-US"/>
        </w:rPr>
      </w:pPr>
      <w:r w:rsidRPr="006033FD">
        <w:rPr>
          <w:rFonts w:eastAsia="Times New Roman" w:cs="Times New Roman"/>
          <w:b/>
          <w:bCs/>
          <w:color w:val="auto"/>
          <w:szCs w:val="24"/>
          <w:lang w:val="en-US"/>
        </w:rPr>
        <w:tab/>
        <w:t xml:space="preserve">2.6 </w:t>
      </w:r>
      <w:r w:rsidR="00477C6E" w:rsidRPr="006033FD">
        <w:rPr>
          <w:rFonts w:eastAsia="Times New Roman" w:cs="Times New Roman"/>
          <w:b/>
          <w:bCs/>
          <w:color w:val="auto"/>
          <w:szCs w:val="24"/>
          <w:lang w:val="en-US"/>
        </w:rPr>
        <w:t>Strategic Planning and Challenges</w:t>
      </w:r>
    </w:p>
    <w:p w14:paraId="48ED7070"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 xml:space="preserve">Strategic planners experience a lot of challenges which makes them be prepared and alert (Morris and Rabn, 1995). According to </w:t>
      </w:r>
      <w:proofErr w:type="gramStart"/>
      <w:r w:rsidRPr="006033FD">
        <w:rPr>
          <w:rFonts w:eastAsia="Calibri" w:cs="Times New Roman"/>
          <w:color w:val="auto"/>
          <w:szCs w:val="24"/>
          <w:lang w:val="en-US"/>
        </w:rPr>
        <w:t>McNicol(</w:t>
      </w:r>
      <w:proofErr w:type="gramEnd"/>
      <w:r w:rsidRPr="006033FD">
        <w:rPr>
          <w:rFonts w:eastAsia="Calibri" w:cs="Times New Roman"/>
          <w:color w:val="auto"/>
          <w:szCs w:val="24"/>
          <w:lang w:val="en-US"/>
        </w:rPr>
        <w:t>2005), involvement of staff and communication is vital for successful strategic planning.  In more difficult institutions, the aim should be to generate more income and widen participation. Lack of interest can however be a real challenge and very worrying. This public sector is an essential part of service to humanity and it can leave public service in vulnerable position.</w:t>
      </w:r>
    </w:p>
    <w:p w14:paraId="57FF5BE4" w14:textId="77777777" w:rsidR="00477C6E" w:rsidRPr="006033FD" w:rsidRDefault="00477C6E" w:rsidP="00B506BC">
      <w:pPr>
        <w:autoSpaceDE w:val="0"/>
        <w:autoSpaceDN w:val="0"/>
        <w:adjustRightInd w:val="0"/>
        <w:spacing w:before="240" w:after="240" w:line="480" w:lineRule="auto"/>
        <w:ind w:firstLine="720"/>
        <w:jc w:val="both"/>
        <w:rPr>
          <w:rFonts w:eastAsia="Calibri" w:cs="Times New Roman"/>
          <w:color w:val="auto"/>
          <w:szCs w:val="24"/>
          <w:lang w:val="en-US"/>
        </w:rPr>
      </w:pPr>
    </w:p>
    <w:p w14:paraId="7A75268C" w14:textId="4BAC074F" w:rsidR="00477C6E" w:rsidRPr="006033FD" w:rsidRDefault="00E82C6C" w:rsidP="00B506BC">
      <w:pPr>
        <w:autoSpaceDE w:val="0"/>
        <w:autoSpaceDN w:val="0"/>
        <w:adjustRightInd w:val="0"/>
        <w:spacing w:before="240" w:after="240" w:line="480" w:lineRule="auto"/>
        <w:jc w:val="both"/>
        <w:rPr>
          <w:rFonts w:eastAsia="Calibri" w:cs="Times New Roman"/>
          <w:bCs/>
          <w:i/>
          <w:color w:val="auto"/>
          <w:szCs w:val="24"/>
          <w:rtl/>
          <w:lang w:val="en-US"/>
        </w:rPr>
      </w:pPr>
      <w:r w:rsidRPr="006033FD">
        <w:rPr>
          <w:rFonts w:eastAsia="Calibri" w:cs="Times New Roman"/>
          <w:b/>
          <w:bCs/>
          <w:iCs/>
          <w:color w:val="auto"/>
          <w:szCs w:val="24"/>
          <w:lang w:val="en-US"/>
        </w:rPr>
        <w:lastRenderedPageBreak/>
        <w:t xml:space="preserve">2.6.1 </w:t>
      </w:r>
      <w:r w:rsidR="00477C6E" w:rsidRPr="006033FD">
        <w:rPr>
          <w:rFonts w:eastAsia="Calibri" w:cs="Times New Roman"/>
          <w:b/>
          <w:bCs/>
          <w:iCs/>
          <w:color w:val="auto"/>
          <w:szCs w:val="24"/>
          <w:lang w:val="en-US"/>
        </w:rPr>
        <w:t>Defining strategic planning</w:t>
      </w:r>
    </w:p>
    <w:p w14:paraId="7B54B833"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bidi="ar-AE"/>
        </w:rPr>
      </w:pPr>
      <w:r w:rsidRPr="006033FD">
        <w:rPr>
          <w:rFonts w:eastAsia="Calibri" w:cs="Times New Roman"/>
          <w:color w:val="auto"/>
          <w:szCs w:val="24"/>
          <w:lang w:val="en-US"/>
        </w:rPr>
        <w:t>Definition of strategic planning is viewed in management of general and business fields (</w:t>
      </w:r>
      <w:r w:rsidR="000B12A7" w:rsidRPr="006033FD">
        <w:rPr>
          <w:rFonts w:eastAsia="Calibri" w:cs="Times New Roman"/>
          <w:color w:val="auto"/>
          <w:szCs w:val="24"/>
          <w:lang w:val="en-US"/>
        </w:rPr>
        <w:t xml:space="preserve">Bryson, 2018). Method and procedures </w:t>
      </w:r>
      <w:r w:rsidRPr="006033FD">
        <w:rPr>
          <w:rFonts w:eastAsia="Calibri" w:cs="Times New Roman"/>
          <w:color w:val="auto"/>
          <w:szCs w:val="24"/>
          <w:lang w:val="en-US"/>
        </w:rPr>
        <w:t>of solving administrative problems</w:t>
      </w:r>
      <w:r w:rsidR="000B12A7" w:rsidRPr="006033FD">
        <w:rPr>
          <w:rFonts w:eastAsia="Calibri" w:cs="Times New Roman"/>
          <w:color w:val="auto"/>
          <w:szCs w:val="24"/>
          <w:lang w:val="en-US"/>
        </w:rPr>
        <w:t xml:space="preserve"> are</w:t>
      </w:r>
      <w:r w:rsidRPr="006033FD">
        <w:rPr>
          <w:rFonts w:eastAsia="Calibri" w:cs="Times New Roman"/>
          <w:color w:val="auto"/>
          <w:szCs w:val="24"/>
          <w:lang w:val="en-US"/>
        </w:rPr>
        <w:t xml:space="preserve"> in </w:t>
      </w:r>
      <w:r w:rsidR="000B12A7" w:rsidRPr="006033FD">
        <w:rPr>
          <w:rFonts w:eastAsia="Calibri" w:cs="Times New Roman"/>
          <w:color w:val="auto"/>
          <w:szCs w:val="24"/>
          <w:lang w:val="en-US"/>
        </w:rPr>
        <w:t>different systems (Pekka, 1999).</w:t>
      </w:r>
      <w:r w:rsidRPr="006033FD">
        <w:rPr>
          <w:rFonts w:eastAsia="Calibri" w:cs="Times New Roman"/>
          <w:color w:val="auto"/>
          <w:szCs w:val="24"/>
          <w:lang w:val="en-US"/>
        </w:rPr>
        <w:t xml:space="preserve"> Steiner (1979) defines strategic planning through four pillars, representing the framework within which that term moves as displayed in figure one. These pillars are</w:t>
      </w:r>
      <w:r w:rsidRPr="006033FD">
        <w:rPr>
          <w:rFonts w:eastAsia="Calibri" w:cs="Times New Roman"/>
          <w:color w:val="auto"/>
          <w:szCs w:val="24"/>
          <w:rtl/>
          <w:lang w:val="en-US"/>
        </w:rPr>
        <w:t>:</w:t>
      </w:r>
      <w:r w:rsidR="000B12A7" w:rsidRPr="006033FD">
        <w:rPr>
          <w:rFonts w:eastAsia="Calibri" w:cs="Times New Roman"/>
          <w:color w:val="auto"/>
          <w:szCs w:val="24"/>
          <w:rtl/>
          <w:lang w:val="en-US" w:bidi="ar-AE"/>
        </w:rPr>
        <w:t xml:space="preserve"> </w:t>
      </w:r>
    </w:p>
    <w:p w14:paraId="3D1090AD" w14:textId="39CEFDA0" w:rsidR="004A458B" w:rsidRPr="006033FD" w:rsidRDefault="004A458B" w:rsidP="00B506BC">
      <w:pPr>
        <w:autoSpaceDE w:val="0"/>
        <w:autoSpaceDN w:val="0"/>
        <w:adjustRightInd w:val="0"/>
        <w:spacing w:before="240" w:after="240" w:line="480" w:lineRule="auto"/>
        <w:jc w:val="both"/>
        <w:rPr>
          <w:rFonts w:eastAsia="Calibri" w:cs="Times New Roman"/>
          <w:color w:val="auto"/>
          <w:szCs w:val="24"/>
          <w:lang w:val="en-US" w:bidi="ar-AE"/>
        </w:rPr>
      </w:pPr>
    </w:p>
    <w:p w14:paraId="54E4A895" w14:textId="63244494" w:rsidR="00FB60FF" w:rsidRPr="006033FD" w:rsidRDefault="00FB60FF" w:rsidP="00B506BC">
      <w:pPr>
        <w:autoSpaceDE w:val="0"/>
        <w:autoSpaceDN w:val="0"/>
        <w:adjustRightInd w:val="0"/>
        <w:spacing w:before="240" w:after="240" w:line="480" w:lineRule="auto"/>
        <w:jc w:val="both"/>
        <w:rPr>
          <w:rFonts w:eastAsia="Calibri" w:cs="Times New Roman"/>
          <w:color w:val="auto"/>
          <w:szCs w:val="24"/>
          <w:lang w:val="en-US" w:bidi="ar-AE"/>
        </w:rPr>
      </w:pPr>
    </w:p>
    <w:p w14:paraId="0167C38D" w14:textId="04C5AD47" w:rsidR="00FB60FF" w:rsidRPr="006033FD" w:rsidRDefault="00FB60FF" w:rsidP="00B506BC">
      <w:pPr>
        <w:autoSpaceDE w:val="0"/>
        <w:autoSpaceDN w:val="0"/>
        <w:adjustRightInd w:val="0"/>
        <w:spacing w:before="240" w:after="240" w:line="480" w:lineRule="auto"/>
        <w:jc w:val="both"/>
        <w:rPr>
          <w:rFonts w:eastAsia="Calibri" w:cs="Times New Roman"/>
          <w:color w:val="auto"/>
          <w:szCs w:val="24"/>
          <w:lang w:val="en-US" w:bidi="ar-AE"/>
        </w:rPr>
      </w:pPr>
    </w:p>
    <w:p w14:paraId="2E9520FC" w14:textId="77777777" w:rsidR="00FB60FF" w:rsidRPr="006033FD" w:rsidRDefault="00FB60FF" w:rsidP="00B506BC">
      <w:pPr>
        <w:autoSpaceDE w:val="0"/>
        <w:autoSpaceDN w:val="0"/>
        <w:adjustRightInd w:val="0"/>
        <w:spacing w:before="240" w:after="240" w:line="480" w:lineRule="auto"/>
        <w:jc w:val="both"/>
        <w:rPr>
          <w:rFonts w:eastAsia="Calibri" w:cs="Times New Roman"/>
          <w:color w:val="auto"/>
          <w:szCs w:val="24"/>
          <w:lang w:val="en-US" w:bidi="ar-AE"/>
        </w:rPr>
      </w:pPr>
    </w:p>
    <w:p w14:paraId="3F8B1317" w14:textId="77777777" w:rsidR="004A458B" w:rsidRPr="006033FD" w:rsidRDefault="004A458B" w:rsidP="00B506BC">
      <w:pPr>
        <w:autoSpaceDE w:val="0"/>
        <w:autoSpaceDN w:val="0"/>
        <w:adjustRightInd w:val="0"/>
        <w:spacing w:before="240" w:after="240" w:line="480" w:lineRule="auto"/>
        <w:jc w:val="both"/>
        <w:rPr>
          <w:rFonts w:eastAsia="Calibri" w:cs="Times New Roman"/>
          <w:color w:val="auto"/>
          <w:szCs w:val="24"/>
          <w:lang w:val="en-US" w:bidi="ar-AE"/>
        </w:rPr>
      </w:pPr>
    </w:p>
    <w:p w14:paraId="556835D1" w14:textId="77777777" w:rsidR="004A458B" w:rsidRPr="006033FD" w:rsidRDefault="004A458B" w:rsidP="00B506BC">
      <w:pPr>
        <w:autoSpaceDE w:val="0"/>
        <w:autoSpaceDN w:val="0"/>
        <w:adjustRightInd w:val="0"/>
        <w:spacing w:before="240" w:after="240" w:line="480" w:lineRule="auto"/>
        <w:jc w:val="both"/>
        <w:rPr>
          <w:rFonts w:eastAsia="Calibri" w:cs="Times New Roman"/>
          <w:color w:val="auto"/>
          <w:szCs w:val="24"/>
          <w:lang w:val="en-US" w:bidi="ar-AE"/>
        </w:rPr>
      </w:pPr>
    </w:p>
    <w:p w14:paraId="19E57250" w14:textId="77777777" w:rsidR="004A458B" w:rsidRPr="006033FD" w:rsidRDefault="004A458B" w:rsidP="00B506BC">
      <w:pPr>
        <w:autoSpaceDE w:val="0"/>
        <w:autoSpaceDN w:val="0"/>
        <w:adjustRightInd w:val="0"/>
        <w:spacing w:before="240" w:after="240" w:line="480" w:lineRule="auto"/>
        <w:jc w:val="both"/>
        <w:rPr>
          <w:rFonts w:eastAsia="Calibri" w:cs="Times New Roman"/>
          <w:color w:val="auto"/>
          <w:szCs w:val="24"/>
          <w:lang w:val="en-US" w:bidi="ar-AE"/>
        </w:rPr>
      </w:pPr>
    </w:p>
    <w:p w14:paraId="125F234F" w14:textId="77777777" w:rsidR="004A458B" w:rsidRPr="006033FD" w:rsidRDefault="004A458B" w:rsidP="00B506BC">
      <w:pPr>
        <w:autoSpaceDE w:val="0"/>
        <w:autoSpaceDN w:val="0"/>
        <w:adjustRightInd w:val="0"/>
        <w:spacing w:before="240" w:after="240" w:line="480" w:lineRule="auto"/>
        <w:jc w:val="both"/>
        <w:rPr>
          <w:rFonts w:eastAsia="Calibri" w:cs="Times New Roman"/>
          <w:color w:val="auto"/>
          <w:szCs w:val="24"/>
          <w:lang w:val="en-US" w:bidi="ar-AE"/>
        </w:rPr>
      </w:pPr>
    </w:p>
    <w:p w14:paraId="66DA42AC" w14:textId="77777777" w:rsidR="004A458B" w:rsidRPr="006033FD" w:rsidRDefault="004A458B" w:rsidP="00B506BC">
      <w:pPr>
        <w:autoSpaceDE w:val="0"/>
        <w:autoSpaceDN w:val="0"/>
        <w:adjustRightInd w:val="0"/>
        <w:spacing w:before="240" w:after="240" w:line="480" w:lineRule="auto"/>
        <w:jc w:val="both"/>
        <w:rPr>
          <w:rFonts w:eastAsia="Calibri" w:cs="Times New Roman"/>
          <w:color w:val="auto"/>
          <w:szCs w:val="24"/>
          <w:rtl/>
          <w:lang w:val="en-US" w:bidi="ar-AE"/>
        </w:rPr>
      </w:pPr>
    </w:p>
    <w:p w14:paraId="38F684E7" w14:textId="77777777" w:rsidR="000B12A7" w:rsidRPr="006033FD" w:rsidRDefault="000B12A7" w:rsidP="00B506BC">
      <w:pPr>
        <w:autoSpaceDE w:val="0"/>
        <w:autoSpaceDN w:val="0"/>
        <w:adjustRightInd w:val="0"/>
        <w:spacing w:before="240" w:after="240" w:line="480" w:lineRule="auto"/>
        <w:jc w:val="both"/>
        <w:rPr>
          <w:rFonts w:eastAsia="Calibri" w:cs="Times New Roman"/>
          <w:color w:val="auto"/>
          <w:szCs w:val="24"/>
          <w:lang w:bidi="ar-AE"/>
        </w:rPr>
      </w:pPr>
      <w:r w:rsidRPr="006033FD">
        <w:rPr>
          <w:rFonts w:eastAsia="Calibri" w:cs="Times New Roman"/>
          <w:noProof/>
          <w:color w:val="auto"/>
          <w:szCs w:val="24"/>
          <w:lang w:val="en-US"/>
        </w:rPr>
        <mc:AlternateContent>
          <mc:Choice Requires="wpg">
            <w:drawing>
              <wp:anchor distT="0" distB="0" distL="114300" distR="114300" simplePos="0" relativeHeight="251673088" behindDoc="0" locked="0" layoutInCell="1" allowOverlap="1" wp14:anchorId="148F2738" wp14:editId="3DEFC10A">
                <wp:simplePos x="0" y="0"/>
                <wp:positionH relativeFrom="column">
                  <wp:posOffset>-86995</wp:posOffset>
                </wp:positionH>
                <wp:positionV relativeFrom="paragraph">
                  <wp:posOffset>322580</wp:posOffset>
                </wp:positionV>
                <wp:extent cx="5114290" cy="3126740"/>
                <wp:effectExtent l="0" t="0" r="10160" b="16510"/>
                <wp:wrapNone/>
                <wp:docPr id="49" name="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14290" cy="3126740"/>
                          <a:chOff x="2023" y="7610"/>
                          <a:chExt cx="8054" cy="4924"/>
                        </a:xfrm>
                      </wpg:grpSpPr>
                      <wpg:grpSp>
                        <wpg:cNvPr id="50" name=" 32"/>
                        <wpg:cNvGrpSpPr>
                          <a:grpSpLocks/>
                        </wpg:cNvGrpSpPr>
                        <wpg:grpSpPr bwMode="auto">
                          <a:xfrm>
                            <a:off x="2023" y="7610"/>
                            <a:ext cx="8054" cy="4924"/>
                            <a:chOff x="2023" y="1396"/>
                            <a:chExt cx="8054" cy="4924"/>
                          </a:xfrm>
                        </wpg:grpSpPr>
                        <wps:wsp>
                          <wps:cNvPr id="51" name=" 23"/>
                          <wps:cNvSpPr txBox="1">
                            <a:spLocks/>
                          </wps:cNvSpPr>
                          <wps:spPr bwMode="auto">
                            <a:xfrm>
                              <a:off x="2023" y="1396"/>
                              <a:ext cx="1546" cy="3595"/>
                            </a:xfrm>
                            <a:prstGeom prst="rect">
                              <a:avLst/>
                            </a:prstGeom>
                            <a:ln w="9525">
                              <a:solidFill>
                                <a:srgbClr val="000000"/>
                              </a:solidFill>
                              <a:miter lim="800000"/>
                              <a:headEnd/>
                              <a:tailEnd/>
                            </a:ln>
                          </wps:spPr>
                          <wps:style>
                            <a:lnRef idx="0">
                              <a:scrgbClr r="0" g="0" b="0"/>
                            </a:lnRef>
                            <a:fillRef idx="1001">
                              <a:schemeClr val="lt2"/>
                            </a:fillRef>
                            <a:effectRef idx="0">
                              <a:scrgbClr r="0" g="0" b="0"/>
                            </a:effectRef>
                            <a:fontRef idx="major"/>
                          </wps:style>
                          <wps:txbx>
                            <w:txbxContent>
                              <w:p w14:paraId="581156A1" w14:textId="77777777" w:rsidR="00E40CA5" w:rsidRPr="00A948BC" w:rsidRDefault="00E40CA5" w:rsidP="000B12A7">
                                <w:pPr>
                                  <w:rPr>
                                    <w:rFonts w:cs="Times New Roman"/>
                                    <w:sz w:val="32"/>
                                    <w:szCs w:val="32"/>
                                  </w:rPr>
                                </w:pPr>
                                <w:r w:rsidRPr="00A948BC">
                                  <w:rPr>
                                    <w:rFonts w:cs="Times New Roman"/>
                                    <w:sz w:val="32"/>
                                    <w:szCs w:val="32"/>
                                  </w:rPr>
                                  <w:t>Strategic planning pillars</w:t>
                                </w:r>
                              </w:p>
                            </w:txbxContent>
                          </wps:txbx>
                          <wps:bodyPr rot="0" vert="horz" wrap="square" lIns="91440" tIns="45720" rIns="91440" bIns="45720" anchor="t" anchorCtr="0" upright="1">
                            <a:noAutofit/>
                          </wps:bodyPr>
                        </wps:wsp>
                        <wps:wsp>
                          <wps:cNvPr id="52" name=" 24"/>
                          <wps:cNvSpPr>
                            <a:spLocks/>
                          </wps:cNvSpPr>
                          <wps:spPr bwMode="auto">
                            <a:xfrm>
                              <a:off x="7624" y="1572"/>
                              <a:ext cx="2438" cy="1325"/>
                            </a:xfrm>
                            <a:prstGeom prst="ellipse">
                              <a:avLst/>
                            </a:prstGeom>
                            <a:ln w="9525">
                              <a:solidFill>
                                <a:srgbClr val="000000"/>
                              </a:solidFill>
                              <a:round/>
                              <a:headEnd/>
                              <a:tailEnd/>
                            </a:ln>
                          </wps:spPr>
                          <wps:style>
                            <a:lnRef idx="0">
                              <a:scrgbClr r="0" g="0" b="0"/>
                            </a:lnRef>
                            <a:fillRef idx="1001">
                              <a:schemeClr val="lt1"/>
                            </a:fillRef>
                            <a:effectRef idx="0">
                              <a:scrgbClr r="0" g="0" b="0"/>
                            </a:effectRef>
                            <a:fontRef idx="major"/>
                          </wps:style>
                          <wps:txbx>
                            <w:txbxContent>
                              <w:p w14:paraId="141309CF" w14:textId="77777777" w:rsidR="00E40CA5" w:rsidRPr="00A948BC" w:rsidRDefault="00E40CA5" w:rsidP="000B12A7">
                                <w:pPr>
                                  <w:rPr>
                                    <w:rFonts w:cs="Times New Roman"/>
                                    <w:szCs w:val="24"/>
                                  </w:rPr>
                                </w:pPr>
                                <w:r w:rsidRPr="00A948BC">
                                  <w:rPr>
                                    <w:rFonts w:cs="Times New Roman"/>
                                    <w:szCs w:val="24"/>
                                  </w:rPr>
                                  <w:t>Futuristic decisions</w:t>
                                </w:r>
                              </w:p>
                            </w:txbxContent>
                          </wps:txbx>
                          <wps:bodyPr rot="0" vert="horz" wrap="square" lIns="91440" tIns="45720" rIns="91440" bIns="45720" anchor="t" anchorCtr="0" upright="1">
                            <a:noAutofit/>
                          </wps:bodyPr>
                        </wps:wsp>
                        <wps:wsp>
                          <wps:cNvPr id="53" name=" 25"/>
                          <wps:cNvSpPr>
                            <a:spLocks/>
                          </wps:cNvSpPr>
                          <wps:spPr bwMode="auto">
                            <a:xfrm>
                              <a:off x="7639" y="3018"/>
                              <a:ext cx="2438" cy="1325"/>
                            </a:xfrm>
                            <a:prstGeom prst="ellipse">
                              <a:avLst/>
                            </a:prstGeom>
                            <a:ln w="9525">
                              <a:solidFill>
                                <a:srgbClr val="000000"/>
                              </a:solidFill>
                              <a:round/>
                              <a:headEnd/>
                              <a:tailEnd/>
                            </a:ln>
                          </wps:spPr>
                          <wps:style>
                            <a:lnRef idx="0">
                              <a:scrgbClr r="0" g="0" b="0"/>
                            </a:lnRef>
                            <a:fillRef idx="1001">
                              <a:schemeClr val="lt1"/>
                            </a:fillRef>
                            <a:effectRef idx="0">
                              <a:scrgbClr r="0" g="0" b="0"/>
                            </a:effectRef>
                            <a:fontRef idx="major"/>
                          </wps:style>
                          <wps:txbx>
                            <w:txbxContent>
                              <w:p w14:paraId="7F34A46A" w14:textId="77777777" w:rsidR="00E40CA5" w:rsidRPr="00A948BC" w:rsidRDefault="00E40CA5" w:rsidP="000B12A7">
                                <w:pPr>
                                  <w:rPr>
                                    <w:rFonts w:cs="Times New Roman"/>
                                    <w:szCs w:val="24"/>
                                  </w:rPr>
                                </w:pPr>
                                <w:r w:rsidRPr="00A948BC">
                                  <w:rPr>
                                    <w:rFonts w:cs="Times New Roman"/>
                                    <w:szCs w:val="24"/>
                                  </w:rPr>
                                  <w:t>Planning as a process</w:t>
                                </w:r>
                              </w:p>
                            </w:txbxContent>
                          </wps:txbx>
                          <wps:bodyPr rot="0" vert="horz" wrap="square" lIns="91440" tIns="45720" rIns="91440" bIns="45720" anchor="t" anchorCtr="0" upright="1">
                            <a:noAutofit/>
                          </wps:bodyPr>
                        </wps:wsp>
                        <wps:wsp>
                          <wps:cNvPr id="54" name=" 26"/>
                          <wps:cNvSpPr>
                            <a:spLocks/>
                          </wps:cNvSpPr>
                          <wps:spPr bwMode="auto">
                            <a:xfrm>
                              <a:off x="4750" y="3549"/>
                              <a:ext cx="2438" cy="1325"/>
                            </a:xfrm>
                            <a:prstGeom prst="ellipse">
                              <a:avLst/>
                            </a:prstGeom>
                            <a:ln w="9525">
                              <a:solidFill>
                                <a:srgbClr val="000000"/>
                              </a:solidFill>
                              <a:round/>
                              <a:headEnd/>
                              <a:tailEnd/>
                            </a:ln>
                          </wps:spPr>
                          <wps:style>
                            <a:lnRef idx="0">
                              <a:scrgbClr r="0" g="0" b="0"/>
                            </a:lnRef>
                            <a:fillRef idx="1001">
                              <a:schemeClr val="lt1"/>
                            </a:fillRef>
                            <a:effectRef idx="0">
                              <a:scrgbClr r="0" g="0" b="0"/>
                            </a:effectRef>
                            <a:fontRef idx="major"/>
                          </wps:style>
                          <wps:txbx>
                            <w:txbxContent>
                              <w:p w14:paraId="5436DCEB" w14:textId="77777777" w:rsidR="00E40CA5" w:rsidRPr="00A948BC" w:rsidRDefault="00E40CA5" w:rsidP="000B12A7">
                                <w:pPr>
                                  <w:rPr>
                                    <w:rFonts w:cs="Times New Roman"/>
                                    <w:szCs w:val="24"/>
                                  </w:rPr>
                                </w:pPr>
                                <w:r w:rsidRPr="00A948BC">
                                  <w:rPr>
                                    <w:rFonts w:cs="Times New Roman"/>
                                    <w:szCs w:val="24"/>
                                  </w:rPr>
                                  <w:t>Planning as philosophy</w:t>
                                </w:r>
                              </w:p>
                            </w:txbxContent>
                          </wps:txbx>
                          <wps:bodyPr rot="0" vert="horz" wrap="square" lIns="91440" tIns="45720" rIns="91440" bIns="45720" anchor="t" anchorCtr="0" upright="1">
                            <a:noAutofit/>
                          </wps:bodyPr>
                        </wps:wsp>
                        <wps:wsp>
                          <wps:cNvPr id="55" name=" 27"/>
                          <wps:cNvSpPr>
                            <a:spLocks/>
                          </wps:cNvSpPr>
                          <wps:spPr bwMode="auto">
                            <a:xfrm>
                              <a:off x="4765" y="4995"/>
                              <a:ext cx="2438" cy="1325"/>
                            </a:xfrm>
                            <a:prstGeom prst="ellipse">
                              <a:avLst/>
                            </a:prstGeom>
                            <a:ln w="9525">
                              <a:solidFill>
                                <a:srgbClr val="000000"/>
                              </a:solidFill>
                              <a:round/>
                              <a:headEnd/>
                              <a:tailEnd/>
                            </a:ln>
                          </wps:spPr>
                          <wps:style>
                            <a:lnRef idx="0">
                              <a:scrgbClr r="0" g="0" b="0"/>
                            </a:lnRef>
                            <a:fillRef idx="1001">
                              <a:schemeClr val="lt1"/>
                            </a:fillRef>
                            <a:effectRef idx="0">
                              <a:scrgbClr r="0" g="0" b="0"/>
                            </a:effectRef>
                            <a:fontRef idx="major"/>
                          </wps:style>
                          <wps:txbx>
                            <w:txbxContent>
                              <w:p w14:paraId="651389CF" w14:textId="77777777" w:rsidR="00E40CA5" w:rsidRPr="00A948BC" w:rsidRDefault="00E40CA5" w:rsidP="000B12A7">
                                <w:pPr>
                                  <w:rPr>
                                    <w:rFonts w:cs="Times New Roman"/>
                                    <w:szCs w:val="24"/>
                                  </w:rPr>
                                </w:pPr>
                                <w:r w:rsidRPr="00A948BC">
                                  <w:rPr>
                                    <w:rFonts w:cs="Times New Roman"/>
                                    <w:szCs w:val="24"/>
                                  </w:rPr>
                                  <w:t>Planning as a building</w:t>
                                </w:r>
                              </w:p>
                            </w:txbxContent>
                          </wps:txbx>
                          <wps:bodyPr rot="0" vert="horz" wrap="square" lIns="91440" tIns="45720" rIns="91440" bIns="45720" anchor="t" anchorCtr="0" upright="1">
                            <a:noAutofit/>
                          </wps:bodyPr>
                        </wps:wsp>
                        <wps:wsp>
                          <wps:cNvPr id="56" name=" 28"/>
                          <wps:cNvCnPr>
                            <a:cxnSpLocks/>
                          </wps:cNvCnPr>
                          <wps:spPr bwMode="auto">
                            <a:xfrm flipV="1">
                              <a:off x="3569" y="2306"/>
                              <a:ext cx="4055" cy="88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7" name=" 29"/>
                          <wps:cNvCnPr>
                            <a:cxnSpLocks/>
                          </wps:cNvCnPr>
                          <wps:spPr bwMode="auto">
                            <a:xfrm>
                              <a:off x="3569" y="3189"/>
                              <a:ext cx="4117" cy="28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8" name=" 30"/>
                          <wps:cNvCnPr>
                            <a:cxnSpLocks/>
                          </wps:cNvCnPr>
                          <wps:spPr bwMode="auto">
                            <a:xfrm>
                              <a:off x="3569" y="3189"/>
                              <a:ext cx="1263" cy="75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 name=" 31"/>
                          <wps:cNvCnPr>
                            <a:cxnSpLocks/>
                          </wps:cNvCnPr>
                          <wps:spPr bwMode="auto">
                            <a:xfrm>
                              <a:off x="3569" y="3189"/>
                              <a:ext cx="1334" cy="214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60" name=" 84"/>
                        <wps:cNvSpPr txBox="1">
                          <a:spLocks/>
                        </wps:cNvSpPr>
                        <wps:spPr bwMode="auto">
                          <a:xfrm>
                            <a:off x="7624" y="10920"/>
                            <a:ext cx="2236" cy="1480"/>
                          </a:xfrm>
                          <a:prstGeom prst="rect">
                            <a:avLst/>
                          </a:prstGeom>
                          <a:ln w="9525">
                            <a:solidFill>
                              <a:srgbClr val="000000"/>
                            </a:solidFill>
                            <a:miter lim="800000"/>
                            <a:headEnd/>
                            <a:tailEnd/>
                          </a:ln>
                        </wps:spPr>
                        <wps:style>
                          <a:lnRef idx="0">
                            <a:scrgbClr r="0" g="0" b="0"/>
                          </a:lnRef>
                          <a:fillRef idx="1001">
                            <a:schemeClr val="lt1"/>
                          </a:fillRef>
                          <a:effectRef idx="0">
                            <a:scrgbClr r="0" g="0" b="0"/>
                          </a:effectRef>
                          <a:fontRef idx="major"/>
                        </wps:style>
                        <wps:txbx>
                          <w:txbxContent>
                            <w:p w14:paraId="7EAD6D1E" w14:textId="77777777" w:rsidR="00E40CA5" w:rsidRPr="00A948BC" w:rsidRDefault="00E40CA5" w:rsidP="000B12A7">
                              <w:pPr>
                                <w:jc w:val="center"/>
                                <w:rPr>
                                  <w:rFonts w:cs="Times New Roman"/>
                                  <w:sz w:val="28"/>
                                  <w:szCs w:val="28"/>
                                </w:rPr>
                              </w:pPr>
                              <w:r w:rsidRPr="00A948BC">
                                <w:rPr>
                                  <w:rFonts w:cs="Times New Roman"/>
                                  <w:sz w:val="28"/>
                                  <w:szCs w:val="28"/>
                                </w:rPr>
                                <w:t>This form of researcher diligence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group w14:anchorId="148F2738" id=" 85" o:spid="_x0000_s1026" style="position:absolute;left:0;text-align:left;margin-left:-6.85pt;margin-top:25.4pt;width:402.7pt;height:246.2pt;z-index:251673088" coordorigin="2023,7610" coordsize="8054,4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">
                <v:group id=" 32" o:spid="_x0000_s1027" style="position:absolute;left:2023;top:7610;width:8054;height:4924" coordorigin="2023,1396" coordsize="8054,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">
                  <v:shapetype id="_x0000_t202" coordsize="21600,21600" o:spt="202" path="m,l,21600r21600,l21600,xe">
                    <v:stroke joinstyle="miter"/>
                    <v:path gradientshapeok="t" o:connecttype="rect"/>
                  </v:shapetype>
                  <v:shape id=" 23" o:spid="_x0000_s1028" type="#_x0000_t202" style="position:absolute;left:2023;top:1396;width:1546;height:35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" fillcolor="#eeece1 [3203]">
                    <v:path arrowok="t"/>
                    <v:textbox>
                      <w:txbxContent>
                        <w:p w14:paraId="581156A1" w14:textId="77777777" w:rsidR="00FB60FF" w:rsidRPr="00A948BC" w:rsidRDefault="00FB60FF" w:rsidP="000B12A7">
                          <w:pPr>
                            <w:rPr>
                              <w:rFonts w:cs="Times New Roman"/>
                              <w:sz w:val="32"/>
                              <w:szCs w:val="32"/>
                            </w:rPr>
                          </w:pPr>
                          <w:r w:rsidRPr="00A948BC">
                            <w:rPr>
                              <w:rFonts w:cs="Times New Roman"/>
                              <w:sz w:val="32"/>
                              <w:szCs w:val="32"/>
                            </w:rPr>
                            <w:t>Strategic planning pillars</w:t>
                          </w:r>
                        </w:p>
                      </w:txbxContent>
                    </v:textbox>
                  </v:shape>
                  <v:oval id=" 24" o:spid="_x0000_s1029" style="position:absolute;left:7624;top:1572;width:2438;height:13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" fillcolor="white [3201]">
                    <v:path arrowok="t"/>
                    <v:textbox>
                      <w:txbxContent>
                        <w:p w14:paraId="141309CF" w14:textId="77777777" w:rsidR="00FB60FF" w:rsidRPr="00A948BC" w:rsidRDefault="00FB60FF" w:rsidP="000B12A7">
                          <w:pPr>
                            <w:rPr>
                              <w:rFonts w:cs="Times New Roman"/>
                              <w:szCs w:val="24"/>
                            </w:rPr>
                          </w:pPr>
                          <w:r w:rsidRPr="00A948BC">
                            <w:rPr>
                              <w:rFonts w:cs="Times New Roman"/>
                              <w:szCs w:val="24"/>
                            </w:rPr>
                            <w:t>Futuristic decisions</w:t>
                          </w:r>
                        </w:p>
                      </w:txbxContent>
                    </v:textbox>
                  </v:oval>
                  <v:oval id=" 25" o:spid="_x0000_s1030" style="position:absolute;left:7639;top:3018;width:2438;height:13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" fillcolor="white [3201]">
                    <v:path arrowok="t"/>
                    <v:textbox>
                      <w:txbxContent>
                        <w:p w14:paraId="7F34A46A" w14:textId="77777777" w:rsidR="00FB60FF" w:rsidRPr="00A948BC" w:rsidRDefault="00FB60FF" w:rsidP="000B12A7">
                          <w:pPr>
                            <w:rPr>
                              <w:rFonts w:cs="Times New Roman"/>
                              <w:szCs w:val="24"/>
                            </w:rPr>
                          </w:pPr>
                          <w:r w:rsidRPr="00A948BC">
                            <w:rPr>
                              <w:rFonts w:cs="Times New Roman"/>
                              <w:szCs w:val="24"/>
                            </w:rPr>
                            <w:t>Planning as a process</w:t>
                          </w:r>
                        </w:p>
                      </w:txbxContent>
                    </v:textbox>
                  </v:oval>
                  <v:oval id=" 26" o:spid="_x0000_s1031" style="position:absolute;left:4750;top:3549;width:2438;height:13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" fillcolor="white [3201]">
                    <v:path arrowok="t"/>
                    <v:textbox>
                      <w:txbxContent>
                        <w:p w14:paraId="5436DCEB" w14:textId="77777777" w:rsidR="00FB60FF" w:rsidRPr="00A948BC" w:rsidRDefault="00FB60FF" w:rsidP="000B12A7">
                          <w:pPr>
                            <w:rPr>
                              <w:rFonts w:cs="Times New Roman"/>
                              <w:szCs w:val="24"/>
                            </w:rPr>
                          </w:pPr>
                          <w:r w:rsidRPr="00A948BC">
                            <w:rPr>
                              <w:rFonts w:cs="Times New Roman"/>
                              <w:szCs w:val="24"/>
                            </w:rPr>
                            <w:t>Planning as philosophy</w:t>
                          </w:r>
                        </w:p>
                      </w:txbxContent>
                    </v:textbox>
                  </v:oval>
                  <v:oval id=" 27" o:spid="_x0000_s1032" style="position:absolute;left:4765;top:4995;width:2438;height:13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" fillcolor="white [3201]">
                    <v:path arrowok="t"/>
                    <v:textbox>
                      <w:txbxContent>
                        <w:p w14:paraId="651389CF" w14:textId="77777777" w:rsidR="00FB60FF" w:rsidRPr="00A948BC" w:rsidRDefault="00FB60FF" w:rsidP="000B12A7">
                          <w:pPr>
                            <w:rPr>
                              <w:rFonts w:cs="Times New Roman"/>
                              <w:szCs w:val="24"/>
                            </w:rPr>
                          </w:pPr>
                          <w:r w:rsidRPr="00A948BC">
                            <w:rPr>
                              <w:rFonts w:cs="Times New Roman"/>
                              <w:szCs w:val="24"/>
                            </w:rPr>
                            <w:t>Planning as a building</w:t>
                          </w:r>
                        </w:p>
                      </w:txbxContent>
                    </v:textbox>
                  </v:oval>
                  <v:shapetype id="_x0000_t32" coordsize="21600,21600" o:spt="32" o:oned="t" path="m,l21600,21600e" filled="f">
                    <v:path arrowok="t" fillok="f" o:connecttype="none"/>
                    <o:lock v:ext="edit" shapetype="t"/>
                  </v:shapetype>
                  <v:shape id=" 28" o:spid="_x0000_s1033" type="#_x0000_t32" style="position:absolute;left:3569;top:2306;width:4055;height:88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">
                    <v:stroke endarrow="block"/>
                    <o:lock v:ext="edit" shapetype="f"/>
                  </v:shape>
                  <v:shape id=" 29" o:spid="_x0000_s1034" type="#_x0000_t32" style="position:absolute;left:3569;top:3189;width:4117;height:28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">
                    <v:stroke endarrow="block"/>
                    <o:lock v:ext="edit" shapetype="f"/>
                  </v:shape>
                  <v:shape id=" 30" o:spid="_x0000_s1035" type="#_x0000_t32" style="position:absolute;left:3569;top:3189;width:1263;height:7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">
                    <v:stroke endarrow="block"/>
                    <o:lock v:ext="edit" shapetype="f"/>
                  </v:shape>
                  <v:shape id=" 31" o:spid="_x0000_s1036" type="#_x0000_t32" style="position:absolute;left:3569;top:3189;width:1334;height:214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">
                    <v:stroke endarrow="block"/>
                    <o:lock v:ext="edit" shapetype="f"/>
                  </v:shape>
                </v:group>
                <v:shape id=" 84" o:spid="_x0000_s1037" type="#_x0000_t202" style="position:absolute;left:7624;top:10920;width:2236;height:1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" fillcolor="white [3201]">
                  <v:path arrowok="t"/>
                  <v:textbox>
                    <w:txbxContent>
                      <w:p w14:paraId="7EAD6D1E" w14:textId="77777777" w:rsidR="00FB60FF" w:rsidRPr="00A948BC" w:rsidRDefault="00FB60FF" w:rsidP="000B12A7">
                        <w:pPr>
                          <w:jc w:val="center"/>
                          <w:rPr>
                            <w:rFonts w:cs="Times New Roman"/>
                            <w:sz w:val="28"/>
                            <w:szCs w:val="28"/>
                          </w:rPr>
                        </w:pPr>
                        <w:r w:rsidRPr="00A948BC">
                          <w:rPr>
                            <w:rFonts w:cs="Times New Roman"/>
                            <w:sz w:val="28"/>
                            <w:szCs w:val="28"/>
                          </w:rPr>
                          <w:t>This form of researcher diligence</w:t>
                        </w:r>
                      </w:p>
                    </w:txbxContent>
                  </v:textbox>
                </v:shape>
              </v:group>
            </w:pict>
          </mc:Fallback>
        </mc:AlternateContent>
      </w:r>
    </w:p>
    <w:p w14:paraId="645573B3" w14:textId="77777777" w:rsidR="000B12A7" w:rsidRPr="006033FD" w:rsidRDefault="000B12A7" w:rsidP="00B506BC">
      <w:pPr>
        <w:autoSpaceDE w:val="0"/>
        <w:autoSpaceDN w:val="0"/>
        <w:adjustRightInd w:val="0"/>
        <w:spacing w:before="240" w:after="240" w:line="480" w:lineRule="auto"/>
        <w:jc w:val="both"/>
        <w:rPr>
          <w:rFonts w:eastAsia="Calibri" w:cs="Times New Roman"/>
          <w:color w:val="auto"/>
          <w:szCs w:val="24"/>
          <w:rtl/>
          <w:lang w:val="en-US" w:bidi="ar-AE"/>
        </w:rPr>
      </w:pPr>
    </w:p>
    <w:p w14:paraId="3D447571"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bidi="ar-AE"/>
        </w:rPr>
      </w:pPr>
    </w:p>
    <w:p w14:paraId="065A3A9C"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rtl/>
          <w:lang w:val="en-US" w:bidi="ar-AE"/>
        </w:rPr>
      </w:pPr>
    </w:p>
    <w:p w14:paraId="4E871BE2" w14:textId="77777777" w:rsidR="00477C6E" w:rsidRPr="006033FD" w:rsidRDefault="00477C6E" w:rsidP="00B506BC">
      <w:pPr>
        <w:autoSpaceDE w:val="0"/>
        <w:autoSpaceDN w:val="0"/>
        <w:adjustRightInd w:val="0"/>
        <w:spacing w:before="240" w:after="240" w:line="480" w:lineRule="auto"/>
        <w:rPr>
          <w:rFonts w:eastAsia="Calibri" w:cs="Times New Roman"/>
          <w:b/>
          <w:color w:val="auto"/>
          <w:szCs w:val="24"/>
          <w:lang w:val="en-US" w:bidi="ar-AE"/>
        </w:rPr>
      </w:pPr>
    </w:p>
    <w:p w14:paraId="30458332" w14:textId="77777777" w:rsidR="00477C6E" w:rsidRPr="006033FD" w:rsidRDefault="00477C6E" w:rsidP="00B506BC">
      <w:pPr>
        <w:autoSpaceDE w:val="0"/>
        <w:autoSpaceDN w:val="0"/>
        <w:adjustRightInd w:val="0"/>
        <w:spacing w:before="240" w:after="240" w:line="480" w:lineRule="auto"/>
        <w:jc w:val="center"/>
        <w:rPr>
          <w:rFonts w:eastAsia="Calibri" w:cs="Times New Roman"/>
          <w:b/>
          <w:color w:val="auto"/>
          <w:szCs w:val="24"/>
          <w:lang w:val="en-US" w:bidi="ar-AE"/>
        </w:rPr>
      </w:pPr>
    </w:p>
    <w:p w14:paraId="75C6E3B0" w14:textId="77777777" w:rsidR="000B12A7" w:rsidRPr="006033FD" w:rsidRDefault="000B12A7" w:rsidP="00B506BC">
      <w:pPr>
        <w:autoSpaceDE w:val="0"/>
        <w:autoSpaceDN w:val="0"/>
        <w:adjustRightInd w:val="0"/>
        <w:spacing w:before="240" w:after="240" w:line="480" w:lineRule="auto"/>
        <w:jc w:val="center"/>
        <w:rPr>
          <w:rFonts w:eastAsia="Calibri" w:cs="Times New Roman"/>
          <w:b/>
          <w:color w:val="auto"/>
          <w:szCs w:val="24"/>
          <w:lang w:val="en-US" w:bidi="ar-AE"/>
        </w:rPr>
      </w:pPr>
    </w:p>
    <w:p w14:paraId="6A19BE90" w14:textId="77777777" w:rsidR="000B12A7" w:rsidRPr="006033FD" w:rsidRDefault="000B12A7" w:rsidP="00B506BC">
      <w:pPr>
        <w:autoSpaceDE w:val="0"/>
        <w:autoSpaceDN w:val="0"/>
        <w:adjustRightInd w:val="0"/>
        <w:spacing w:before="240" w:after="240" w:line="480" w:lineRule="auto"/>
        <w:jc w:val="center"/>
        <w:rPr>
          <w:rFonts w:eastAsia="Calibri" w:cs="Times New Roman"/>
          <w:b/>
          <w:color w:val="auto"/>
          <w:szCs w:val="24"/>
          <w:lang w:val="en-US" w:bidi="ar-AE"/>
        </w:rPr>
      </w:pPr>
    </w:p>
    <w:p w14:paraId="78B07C3E" w14:textId="77777777" w:rsidR="000B12A7" w:rsidRPr="006033FD" w:rsidRDefault="000B12A7" w:rsidP="00B506BC">
      <w:pPr>
        <w:autoSpaceDE w:val="0"/>
        <w:autoSpaceDN w:val="0"/>
        <w:adjustRightInd w:val="0"/>
        <w:spacing w:before="240" w:after="240" w:line="480" w:lineRule="auto"/>
        <w:jc w:val="center"/>
        <w:rPr>
          <w:rFonts w:eastAsia="Calibri" w:cs="Times New Roman"/>
          <w:b/>
          <w:color w:val="auto"/>
          <w:szCs w:val="24"/>
          <w:lang w:val="en-US" w:bidi="ar-AE"/>
        </w:rPr>
      </w:pPr>
    </w:p>
    <w:p w14:paraId="259B3FE0" w14:textId="77777777" w:rsidR="000B12A7" w:rsidRPr="006033FD" w:rsidRDefault="000B12A7" w:rsidP="00B506BC">
      <w:pPr>
        <w:autoSpaceDE w:val="0"/>
        <w:autoSpaceDN w:val="0"/>
        <w:adjustRightInd w:val="0"/>
        <w:spacing w:before="240" w:after="240" w:line="480" w:lineRule="auto"/>
        <w:jc w:val="center"/>
        <w:rPr>
          <w:rFonts w:eastAsia="Calibri" w:cs="Times New Roman"/>
          <w:b/>
          <w:color w:val="auto"/>
          <w:szCs w:val="24"/>
          <w:lang w:val="en-US" w:bidi="ar-AE"/>
        </w:rPr>
      </w:pPr>
    </w:p>
    <w:p w14:paraId="4FEE36D6" w14:textId="77777777" w:rsidR="00477C6E" w:rsidRPr="006033FD" w:rsidRDefault="00477C6E" w:rsidP="00B506BC">
      <w:pPr>
        <w:autoSpaceDE w:val="0"/>
        <w:autoSpaceDN w:val="0"/>
        <w:adjustRightInd w:val="0"/>
        <w:spacing w:before="240" w:after="240" w:line="480" w:lineRule="auto"/>
        <w:jc w:val="center"/>
        <w:rPr>
          <w:rFonts w:eastAsia="Calibri" w:cs="Times New Roman"/>
          <w:b/>
          <w:color w:val="auto"/>
          <w:szCs w:val="24"/>
          <w:rtl/>
          <w:lang w:val="en-US" w:bidi="ar-AE"/>
        </w:rPr>
      </w:pPr>
      <w:r w:rsidRPr="006033FD">
        <w:rPr>
          <w:rFonts w:eastAsia="Calibri" w:cs="Times New Roman"/>
          <w:b/>
          <w:color w:val="auto"/>
          <w:szCs w:val="24"/>
          <w:lang w:val="en-US" w:bidi="ar-AE"/>
        </w:rPr>
        <w:t>Figure 1: Strategic planning pillars (Source: Steiner, 1979)</w:t>
      </w:r>
    </w:p>
    <w:p w14:paraId="00BA8E02" w14:textId="77777777" w:rsidR="000B12A7" w:rsidRPr="006033FD" w:rsidRDefault="000B12A7" w:rsidP="00B506BC">
      <w:pPr>
        <w:autoSpaceDE w:val="0"/>
        <w:autoSpaceDN w:val="0"/>
        <w:adjustRightInd w:val="0"/>
        <w:spacing w:before="240" w:after="240" w:line="480" w:lineRule="auto"/>
        <w:jc w:val="both"/>
        <w:rPr>
          <w:rFonts w:eastAsia="Calibri" w:cs="Times New Roman"/>
          <w:b/>
          <w:bCs/>
          <w:color w:val="auto"/>
          <w:szCs w:val="24"/>
          <w:lang w:val="en-US" w:bidi="ar-AE"/>
        </w:rPr>
      </w:pPr>
    </w:p>
    <w:p w14:paraId="0FE6832C" w14:textId="21A13027" w:rsidR="00477C6E" w:rsidRPr="006033FD" w:rsidRDefault="00477C6E" w:rsidP="00B506BC">
      <w:pPr>
        <w:autoSpaceDE w:val="0"/>
        <w:autoSpaceDN w:val="0"/>
        <w:adjustRightInd w:val="0"/>
        <w:spacing w:before="240" w:after="240" w:line="480" w:lineRule="auto"/>
        <w:jc w:val="both"/>
        <w:rPr>
          <w:rFonts w:eastAsia="Calibri" w:cs="Times New Roman"/>
          <w:b/>
          <w:iCs/>
          <w:color w:val="auto"/>
          <w:szCs w:val="24"/>
          <w:lang w:val="en-US"/>
        </w:rPr>
      </w:pPr>
      <w:r w:rsidRPr="006033FD">
        <w:rPr>
          <w:rFonts w:eastAsia="Calibri" w:cs="Times New Roman"/>
          <w:b/>
          <w:iCs/>
          <w:color w:val="auto"/>
          <w:szCs w:val="24"/>
          <w:lang w:val="en-US"/>
        </w:rPr>
        <w:t>2.6.1</w:t>
      </w:r>
      <w:r w:rsidR="00E82C6C" w:rsidRPr="006033FD">
        <w:rPr>
          <w:rFonts w:eastAsia="Calibri" w:cs="Times New Roman"/>
          <w:b/>
          <w:iCs/>
          <w:color w:val="auto"/>
          <w:szCs w:val="24"/>
          <w:lang w:val="en-US"/>
        </w:rPr>
        <w:t>.1</w:t>
      </w:r>
      <w:r w:rsidRPr="006033FD">
        <w:rPr>
          <w:rFonts w:eastAsia="Calibri" w:cs="Times New Roman"/>
          <w:b/>
          <w:iCs/>
          <w:color w:val="auto"/>
          <w:szCs w:val="24"/>
          <w:lang w:val="en-US"/>
        </w:rPr>
        <w:t xml:space="preserve"> Futuristic Decisions</w:t>
      </w:r>
    </w:p>
    <w:p w14:paraId="1942FB6A"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 xml:space="preserve"> This involves strategic planning where the approach is to identify the strengths and weaknesses of the future, to take advantage of opportunities and avoid risks, and therefore strategic planning here means design or model for the desired future and specifically the means to it (Punch and Markham, 2000).</w:t>
      </w:r>
    </w:p>
    <w:p w14:paraId="2B8AAA79" w14:textId="77777777" w:rsidR="00410BA9" w:rsidRPr="006033FD" w:rsidRDefault="00410BA9" w:rsidP="00B506BC">
      <w:pPr>
        <w:autoSpaceDE w:val="0"/>
        <w:autoSpaceDN w:val="0"/>
        <w:adjustRightInd w:val="0"/>
        <w:spacing w:before="240" w:after="240" w:line="480" w:lineRule="auto"/>
        <w:jc w:val="both"/>
        <w:rPr>
          <w:rFonts w:eastAsia="Calibri" w:cs="Times New Roman"/>
          <w:b/>
          <w:iCs/>
          <w:color w:val="auto"/>
          <w:szCs w:val="24"/>
          <w:lang w:val="en-US"/>
        </w:rPr>
      </w:pPr>
    </w:p>
    <w:p w14:paraId="3B9F450C" w14:textId="6551197B" w:rsidR="004E62D6" w:rsidRPr="006033FD" w:rsidRDefault="004E62D6" w:rsidP="00B506BC">
      <w:pPr>
        <w:autoSpaceDE w:val="0"/>
        <w:autoSpaceDN w:val="0"/>
        <w:adjustRightInd w:val="0"/>
        <w:spacing w:before="240" w:after="240" w:line="480" w:lineRule="auto"/>
        <w:jc w:val="both"/>
        <w:rPr>
          <w:rFonts w:eastAsia="Calibri" w:cs="Times New Roman"/>
          <w:b/>
          <w:iCs/>
          <w:color w:val="auto"/>
          <w:szCs w:val="24"/>
          <w:lang w:val="en-US"/>
        </w:rPr>
      </w:pPr>
      <w:r w:rsidRPr="006033FD">
        <w:rPr>
          <w:rFonts w:eastAsia="Calibri" w:cs="Times New Roman"/>
          <w:b/>
          <w:iCs/>
          <w:color w:val="auto"/>
          <w:szCs w:val="24"/>
          <w:lang w:val="en-US"/>
        </w:rPr>
        <w:t>2.6.1.2 Planning as a process</w:t>
      </w:r>
    </w:p>
    <w:p w14:paraId="6F85B4AC" w14:textId="64F8CD74" w:rsidR="004E62D6" w:rsidRPr="006033FD" w:rsidRDefault="004E62D6" w:rsidP="00B506BC">
      <w:pPr>
        <w:spacing w:before="240" w:after="240" w:line="480" w:lineRule="auto"/>
        <w:jc w:val="both"/>
        <w:rPr>
          <w:rFonts w:eastAsia="Calibri" w:cs="Times New Roman"/>
          <w:bCs/>
          <w:iCs/>
          <w:color w:val="auto"/>
          <w:szCs w:val="24"/>
          <w:lang w:val="en-US"/>
        </w:rPr>
      </w:pPr>
      <w:r w:rsidRPr="006033FD">
        <w:rPr>
          <w:rFonts w:eastAsia="Calibri" w:cs="Times New Roman"/>
          <w:bCs/>
          <w:iCs/>
          <w:color w:val="auto"/>
          <w:szCs w:val="24"/>
          <w:lang w:val="en-US"/>
        </w:rPr>
        <w:t xml:space="preserve">Planning is the process of thinking about the activities required to achieve a desired goal. It is the first and foremost activity to achieve desired results. It involves the creation and maintenance of a plan, such as psychological aspects that require conceptual skills. There are even a couple of tests to measure someone’s capability of planning well. As such, planning is a fundamental property of intelligent behavior. An </w:t>
      </w:r>
      <w:r w:rsidRPr="006033FD">
        <w:rPr>
          <w:rFonts w:eastAsia="Calibri" w:cs="Times New Roman"/>
          <w:bCs/>
          <w:iCs/>
          <w:color w:val="auto"/>
          <w:szCs w:val="24"/>
          <w:lang w:val="en-US"/>
        </w:rPr>
        <w:lastRenderedPageBreak/>
        <w:t>important further meaning, often just called "planning" is the legal context of permitted building developments</w:t>
      </w:r>
      <w:r w:rsidR="00C6404A" w:rsidRPr="006033FD">
        <w:rPr>
          <w:rFonts w:eastAsia="Calibri" w:cs="Times New Roman"/>
          <w:bCs/>
          <w:iCs/>
          <w:color w:val="auto"/>
          <w:szCs w:val="24"/>
          <w:lang w:val="en-US"/>
        </w:rPr>
        <w:t xml:space="preserve"> (Eilam, B., &amp; Aharon, I., 2003)</w:t>
      </w:r>
      <w:r w:rsidRPr="006033FD">
        <w:rPr>
          <w:rFonts w:eastAsia="Calibri" w:cs="Times New Roman"/>
          <w:bCs/>
          <w:iCs/>
          <w:color w:val="auto"/>
          <w:szCs w:val="24"/>
          <w:lang w:val="en-US"/>
        </w:rPr>
        <w:t>.</w:t>
      </w:r>
    </w:p>
    <w:p w14:paraId="6F3DBB4C" w14:textId="77777777" w:rsidR="004E62D6" w:rsidRPr="006033FD" w:rsidRDefault="004E62D6" w:rsidP="00B506BC">
      <w:pPr>
        <w:autoSpaceDE w:val="0"/>
        <w:autoSpaceDN w:val="0"/>
        <w:adjustRightInd w:val="0"/>
        <w:spacing w:before="240" w:after="240" w:line="480" w:lineRule="auto"/>
        <w:jc w:val="both"/>
        <w:rPr>
          <w:rFonts w:eastAsia="Calibri" w:cs="Times New Roman"/>
          <w:b/>
          <w:iCs/>
          <w:color w:val="auto"/>
          <w:szCs w:val="24"/>
          <w:lang w:val="en-US"/>
        </w:rPr>
      </w:pPr>
    </w:p>
    <w:p w14:paraId="43E47343" w14:textId="0FD075DD" w:rsidR="00477C6E" w:rsidRPr="006033FD" w:rsidRDefault="00477C6E" w:rsidP="00B506BC">
      <w:pPr>
        <w:autoSpaceDE w:val="0"/>
        <w:autoSpaceDN w:val="0"/>
        <w:adjustRightInd w:val="0"/>
        <w:spacing w:before="240" w:after="240" w:line="480" w:lineRule="auto"/>
        <w:jc w:val="both"/>
        <w:rPr>
          <w:rFonts w:eastAsia="Calibri" w:cs="Times New Roman"/>
          <w:b/>
          <w:iCs/>
          <w:color w:val="auto"/>
          <w:szCs w:val="24"/>
          <w:rtl/>
          <w:lang w:val="en-US"/>
        </w:rPr>
      </w:pPr>
      <w:r w:rsidRPr="006033FD">
        <w:rPr>
          <w:rFonts w:eastAsia="Calibri" w:cs="Times New Roman"/>
          <w:b/>
          <w:iCs/>
          <w:color w:val="auto"/>
          <w:szCs w:val="24"/>
          <w:lang w:val="en-US"/>
        </w:rPr>
        <w:t>2.6.</w:t>
      </w:r>
      <w:r w:rsidR="00E82C6C" w:rsidRPr="006033FD">
        <w:rPr>
          <w:rFonts w:eastAsia="Calibri" w:cs="Times New Roman"/>
          <w:b/>
          <w:iCs/>
          <w:color w:val="auto"/>
          <w:szCs w:val="24"/>
          <w:lang w:val="en-US"/>
        </w:rPr>
        <w:t>1.</w:t>
      </w:r>
      <w:r w:rsidR="004E62D6" w:rsidRPr="006033FD">
        <w:rPr>
          <w:rFonts w:eastAsia="Calibri" w:cs="Times New Roman"/>
          <w:b/>
          <w:iCs/>
          <w:color w:val="auto"/>
          <w:szCs w:val="24"/>
          <w:lang w:val="en-US"/>
        </w:rPr>
        <w:t>3</w:t>
      </w:r>
      <w:r w:rsidRPr="006033FD">
        <w:rPr>
          <w:rFonts w:eastAsia="Calibri" w:cs="Times New Roman"/>
          <w:b/>
          <w:iCs/>
          <w:color w:val="auto"/>
          <w:szCs w:val="24"/>
          <w:lang w:val="en-US"/>
        </w:rPr>
        <w:t xml:space="preserve"> Planning as philosophy</w:t>
      </w:r>
    </w:p>
    <w:p w14:paraId="2E26A99B"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Strategic planning is a trend and way of life, by focusing on study-based performance and forecasting the future, as well as on the continuity of the planning process and not just on a set of procedures and methods (Teece et al., 1997).</w:t>
      </w:r>
    </w:p>
    <w:p w14:paraId="1C45781A" w14:textId="77777777" w:rsidR="00477C6E" w:rsidRPr="006033FD" w:rsidRDefault="00477C6E" w:rsidP="00B506BC">
      <w:pPr>
        <w:autoSpaceDE w:val="0"/>
        <w:autoSpaceDN w:val="0"/>
        <w:adjustRightInd w:val="0"/>
        <w:spacing w:before="240" w:after="240" w:line="480" w:lineRule="auto"/>
        <w:jc w:val="both"/>
        <w:rPr>
          <w:rFonts w:eastAsia="Calibri" w:cs="Times New Roman"/>
          <w:bCs/>
          <w:iCs/>
          <w:color w:val="auto"/>
          <w:szCs w:val="24"/>
          <w:lang w:val="en-US"/>
        </w:rPr>
      </w:pPr>
    </w:p>
    <w:p w14:paraId="301D3A4A" w14:textId="6204A9FA" w:rsidR="00477C6E" w:rsidRPr="006033FD" w:rsidRDefault="00477C6E" w:rsidP="00B506BC">
      <w:pPr>
        <w:autoSpaceDE w:val="0"/>
        <w:autoSpaceDN w:val="0"/>
        <w:adjustRightInd w:val="0"/>
        <w:spacing w:before="240" w:after="240" w:line="480" w:lineRule="auto"/>
        <w:jc w:val="both"/>
        <w:rPr>
          <w:rFonts w:eastAsia="Calibri" w:cs="Times New Roman"/>
          <w:b/>
          <w:iCs/>
          <w:color w:val="auto"/>
          <w:szCs w:val="24"/>
          <w:rtl/>
          <w:lang w:val="en-US"/>
        </w:rPr>
      </w:pPr>
      <w:r w:rsidRPr="006033FD">
        <w:rPr>
          <w:rFonts w:eastAsia="Calibri" w:cs="Times New Roman"/>
          <w:b/>
          <w:iCs/>
          <w:color w:val="auto"/>
          <w:szCs w:val="24"/>
          <w:lang w:val="en-US"/>
        </w:rPr>
        <w:t>2.6.</w:t>
      </w:r>
      <w:r w:rsidR="004E62D6" w:rsidRPr="006033FD">
        <w:rPr>
          <w:rFonts w:eastAsia="Calibri" w:cs="Times New Roman"/>
          <w:b/>
          <w:iCs/>
          <w:color w:val="auto"/>
          <w:szCs w:val="24"/>
          <w:lang w:val="en-US"/>
        </w:rPr>
        <w:t>4</w:t>
      </w:r>
      <w:r w:rsidRPr="006033FD">
        <w:rPr>
          <w:rFonts w:eastAsia="Calibri" w:cs="Times New Roman"/>
          <w:b/>
          <w:iCs/>
          <w:color w:val="auto"/>
          <w:szCs w:val="24"/>
          <w:lang w:val="en-US"/>
        </w:rPr>
        <w:t xml:space="preserve"> Planning as a building</w:t>
      </w:r>
    </w:p>
    <w:p w14:paraId="6C51EF3D"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Strategic planning seeks to link four key types of components: strategic plans, medium-term programs, short-term budgets and procedural plans, with a view to integrating them into immediate decisions (WFP, 2000). Tregoe and Zimmerman (1980) address strategic planning in terms of its role; Strategic planning is defined as those that enable the organization to answer all questions about what and how? Strategic planning is therefore a vision of the future function of regulation. This planning provides a framework that guides options that determine the future and direction of a particular organization</w:t>
      </w:r>
      <w:r w:rsidRPr="006033FD">
        <w:rPr>
          <w:rFonts w:eastAsia="Calibri" w:cs="Times New Roman"/>
          <w:color w:val="auto"/>
          <w:szCs w:val="24"/>
          <w:rtl/>
          <w:lang w:val="en-US"/>
        </w:rPr>
        <w:t>.</w:t>
      </w:r>
      <w:r w:rsidRPr="006033FD">
        <w:rPr>
          <w:rFonts w:eastAsia="Calibri" w:cs="Times New Roman"/>
          <w:color w:val="auto"/>
          <w:szCs w:val="24"/>
          <w:lang w:val="en-US"/>
        </w:rPr>
        <w:t xml:space="preserve"> Tactical planning is an organized mental effort, aimed at investing all available methods, resources and offer resources that achieve their desired goals. Strategic planning includes setting goals or objectives of the organization, building the necessary strategy; to achieve these goals and objectives, and developing a set of comprehensive plans to integrate and coordinate activities. It can be said that strategic planning is concerned with outcomes (what to do?) and means (how can we do it?).</w:t>
      </w:r>
    </w:p>
    <w:p w14:paraId="7F2FDF1A" w14:textId="77777777" w:rsidR="004E62D6" w:rsidRPr="006033FD" w:rsidRDefault="004E62D6" w:rsidP="00B506BC">
      <w:pPr>
        <w:autoSpaceDE w:val="0"/>
        <w:autoSpaceDN w:val="0"/>
        <w:adjustRightInd w:val="0"/>
        <w:spacing w:before="240" w:after="240" w:line="480" w:lineRule="auto"/>
        <w:jc w:val="both"/>
        <w:rPr>
          <w:rFonts w:eastAsia="Calibri" w:cs="Times New Roman"/>
          <w:color w:val="auto"/>
          <w:szCs w:val="24"/>
          <w:rtl/>
          <w:lang w:val="en-US"/>
        </w:rPr>
      </w:pPr>
    </w:p>
    <w:p w14:paraId="1E53E682" w14:textId="6C6DB1FB" w:rsidR="00477C6E" w:rsidRPr="006033FD" w:rsidRDefault="00E82C6C" w:rsidP="00B506BC">
      <w:pPr>
        <w:autoSpaceDE w:val="0"/>
        <w:autoSpaceDN w:val="0"/>
        <w:adjustRightInd w:val="0"/>
        <w:spacing w:before="240" w:after="240" w:line="480" w:lineRule="auto"/>
        <w:jc w:val="both"/>
        <w:rPr>
          <w:rFonts w:eastAsia="Calibri" w:cs="Times New Roman"/>
          <w:b/>
          <w:bCs/>
          <w:color w:val="auto"/>
          <w:szCs w:val="24"/>
          <w:rtl/>
          <w:lang w:val="en-US"/>
        </w:rPr>
      </w:pPr>
      <w:r w:rsidRPr="006033FD">
        <w:rPr>
          <w:rFonts w:eastAsia="Calibri" w:cs="Times New Roman"/>
          <w:b/>
          <w:bCs/>
          <w:color w:val="auto"/>
          <w:szCs w:val="24"/>
          <w:lang w:val="en-US"/>
        </w:rPr>
        <w:t xml:space="preserve">2.6.2 </w:t>
      </w:r>
      <w:r w:rsidR="00477C6E" w:rsidRPr="006033FD">
        <w:rPr>
          <w:rFonts w:eastAsia="Calibri" w:cs="Times New Roman"/>
          <w:b/>
          <w:bCs/>
          <w:color w:val="auto"/>
          <w:szCs w:val="24"/>
          <w:lang w:val="en-US"/>
        </w:rPr>
        <w:t>General principles of strategic planning</w:t>
      </w:r>
    </w:p>
    <w:p w14:paraId="16E71C3D" w14:textId="50B2B694"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The planning process requires principles to ensure success of the plan, including the following (Estrella et al., 1997)</w:t>
      </w:r>
      <w:r w:rsidRPr="006033FD">
        <w:rPr>
          <w:rFonts w:eastAsia="Calibri" w:cs="Times New Roman"/>
          <w:color w:val="auto"/>
          <w:szCs w:val="24"/>
          <w:rtl/>
          <w:lang w:val="en-US"/>
        </w:rPr>
        <w:t>:</w:t>
      </w:r>
    </w:p>
    <w:p w14:paraId="614AE437" w14:textId="77777777" w:rsidR="004A458B" w:rsidRPr="006033FD" w:rsidRDefault="004A458B" w:rsidP="00B506BC">
      <w:pPr>
        <w:autoSpaceDE w:val="0"/>
        <w:autoSpaceDN w:val="0"/>
        <w:adjustRightInd w:val="0"/>
        <w:spacing w:before="240" w:after="240" w:line="480" w:lineRule="auto"/>
        <w:jc w:val="both"/>
        <w:rPr>
          <w:rFonts w:eastAsia="Calibri" w:cs="Times New Roman"/>
          <w:color w:val="auto"/>
          <w:szCs w:val="24"/>
          <w:rtl/>
          <w:lang w:val="en-US"/>
        </w:rPr>
      </w:pPr>
    </w:p>
    <w:p w14:paraId="3B330E93" w14:textId="492FB935" w:rsidR="00477C6E" w:rsidRPr="006033FD" w:rsidRDefault="00FB60FF" w:rsidP="00B506BC">
      <w:pPr>
        <w:autoSpaceDE w:val="0"/>
        <w:autoSpaceDN w:val="0"/>
        <w:adjustRightInd w:val="0"/>
        <w:spacing w:before="240" w:after="240" w:line="480" w:lineRule="auto"/>
        <w:contextualSpacing/>
        <w:jc w:val="both"/>
        <w:rPr>
          <w:rFonts w:eastAsia="Calibri" w:cs="Times New Roman"/>
          <w:b/>
          <w:iCs/>
          <w:color w:val="auto"/>
          <w:szCs w:val="24"/>
          <w:lang w:val="en-US"/>
        </w:rPr>
      </w:pPr>
      <w:r w:rsidRPr="006033FD">
        <w:rPr>
          <w:rFonts w:eastAsia="Calibri" w:cs="Times New Roman"/>
          <w:b/>
          <w:iCs/>
          <w:color w:val="auto"/>
          <w:szCs w:val="24"/>
          <w:lang w:val="en-US"/>
        </w:rPr>
        <w:t>2.6.2.1 The</w:t>
      </w:r>
      <w:r w:rsidR="00477C6E" w:rsidRPr="006033FD">
        <w:rPr>
          <w:rFonts w:eastAsia="Calibri" w:cs="Times New Roman"/>
          <w:b/>
          <w:iCs/>
          <w:color w:val="auto"/>
          <w:szCs w:val="24"/>
          <w:lang w:val="en-US"/>
        </w:rPr>
        <w:t xml:space="preserve"> principle of realism</w:t>
      </w:r>
    </w:p>
    <w:p w14:paraId="5DE26363" w14:textId="117E9BDA" w:rsidR="000B12A7"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 xml:space="preserve">The good plan is related to the reality of the work of the organization, in the sense that the goals of the plan are realistic and their assessments taking into consideration the objective conditions of reality, taking into account the potential and human and material resources available. Realism in strategic planning or plan means dealing with different things in their real sizes and dimensions. Never exaggerate nor underestimate the size of the problem, situation or phenomenon studied (Haugan, 2006). In realism, the objectives can be implemented in the light of the available resources; they can be expressed in the scientific needs of the institution; and the period for achieving the objectives may be within the limits set according to their nature and requirements. </w:t>
      </w:r>
      <w:proofErr w:type="gramStart"/>
      <w:r w:rsidRPr="006033FD">
        <w:rPr>
          <w:rFonts w:eastAsia="Calibri" w:cs="Times New Roman"/>
          <w:color w:val="auto"/>
          <w:szCs w:val="24"/>
          <w:lang w:val="en-US"/>
        </w:rPr>
        <w:t>(Innes, 2003)</w:t>
      </w:r>
      <w:r w:rsidR="00362ADC" w:rsidRPr="006033FD">
        <w:rPr>
          <w:rFonts w:eastAsia="Calibri" w:cs="Times New Roman"/>
          <w:color w:val="auto"/>
          <w:szCs w:val="24"/>
          <w:lang w:val="en-US"/>
        </w:rPr>
        <w:t>.</w:t>
      </w:r>
      <w:proofErr w:type="gramEnd"/>
    </w:p>
    <w:p w14:paraId="412DC4AD" w14:textId="77777777" w:rsidR="004A458B" w:rsidRPr="006033FD" w:rsidRDefault="004A458B" w:rsidP="00B506BC">
      <w:pPr>
        <w:autoSpaceDE w:val="0"/>
        <w:autoSpaceDN w:val="0"/>
        <w:adjustRightInd w:val="0"/>
        <w:spacing w:before="240" w:after="240" w:line="480" w:lineRule="auto"/>
        <w:jc w:val="both"/>
        <w:rPr>
          <w:rFonts w:eastAsia="Calibri" w:cs="Times New Roman"/>
          <w:color w:val="auto"/>
          <w:szCs w:val="24"/>
          <w:rtl/>
          <w:lang w:val="en-US"/>
        </w:rPr>
      </w:pPr>
    </w:p>
    <w:p w14:paraId="510BAFA5" w14:textId="187DAC82" w:rsidR="00477C6E" w:rsidRPr="006033FD" w:rsidRDefault="00647007" w:rsidP="00B506BC">
      <w:pPr>
        <w:autoSpaceDE w:val="0"/>
        <w:autoSpaceDN w:val="0"/>
        <w:adjustRightInd w:val="0"/>
        <w:spacing w:before="240" w:after="240" w:line="480" w:lineRule="auto"/>
        <w:contextualSpacing/>
        <w:jc w:val="both"/>
        <w:rPr>
          <w:rFonts w:eastAsia="Calibri" w:cs="Times New Roman"/>
          <w:b/>
          <w:iCs/>
          <w:color w:val="auto"/>
          <w:szCs w:val="24"/>
          <w:lang w:val="en-US"/>
        </w:rPr>
      </w:pPr>
      <w:r w:rsidRPr="006033FD">
        <w:rPr>
          <w:rFonts w:eastAsia="Calibri" w:cs="Times New Roman"/>
          <w:b/>
          <w:iCs/>
          <w:color w:val="auto"/>
          <w:szCs w:val="24"/>
          <w:lang w:val="en-US"/>
        </w:rPr>
        <w:t xml:space="preserve">2.6.2.2 </w:t>
      </w:r>
      <w:r w:rsidR="00477C6E" w:rsidRPr="006033FD">
        <w:rPr>
          <w:rFonts w:eastAsia="Calibri" w:cs="Times New Roman"/>
          <w:b/>
          <w:iCs/>
          <w:color w:val="auto"/>
          <w:szCs w:val="24"/>
          <w:lang w:val="en-US"/>
        </w:rPr>
        <w:t>The principle of inclusiveness</w:t>
      </w:r>
    </w:p>
    <w:p w14:paraId="485E2F3F"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The plan, by its very nature, is comprehensive in its aspects and consistent in its parts. In other words, the plan includes an official document and a reflection of the overall planning as well as an integrated approach on activities and changes (Kilmann, 1985)</w:t>
      </w:r>
    </w:p>
    <w:p w14:paraId="604769B6" w14:textId="77777777" w:rsidR="00477C6E" w:rsidRPr="006033FD" w:rsidRDefault="00477C6E" w:rsidP="00B506BC">
      <w:pPr>
        <w:autoSpaceDE w:val="0"/>
        <w:autoSpaceDN w:val="0"/>
        <w:adjustRightInd w:val="0"/>
        <w:spacing w:before="240" w:after="240" w:line="480" w:lineRule="auto"/>
        <w:ind w:firstLine="720"/>
        <w:jc w:val="both"/>
        <w:rPr>
          <w:rFonts w:eastAsia="Calibri" w:cs="Times New Roman"/>
          <w:color w:val="auto"/>
          <w:szCs w:val="24"/>
          <w:rtl/>
          <w:lang w:val="en-US"/>
        </w:rPr>
      </w:pPr>
    </w:p>
    <w:p w14:paraId="2EAF658D" w14:textId="3344C276" w:rsidR="00477C6E" w:rsidRPr="006033FD" w:rsidRDefault="00647007" w:rsidP="00B506BC">
      <w:pPr>
        <w:autoSpaceDE w:val="0"/>
        <w:autoSpaceDN w:val="0"/>
        <w:adjustRightInd w:val="0"/>
        <w:spacing w:before="240" w:after="240" w:line="480" w:lineRule="auto"/>
        <w:contextualSpacing/>
        <w:jc w:val="both"/>
        <w:rPr>
          <w:rFonts w:eastAsia="Calibri" w:cs="Times New Roman"/>
          <w:b/>
          <w:iCs/>
          <w:color w:val="auto"/>
          <w:szCs w:val="24"/>
          <w:lang w:val="en-US"/>
        </w:rPr>
      </w:pPr>
      <w:r w:rsidRPr="006033FD">
        <w:rPr>
          <w:rFonts w:eastAsia="Calibri" w:cs="Times New Roman"/>
          <w:b/>
          <w:iCs/>
          <w:color w:val="auto"/>
          <w:szCs w:val="24"/>
          <w:lang w:val="en-US"/>
        </w:rPr>
        <w:lastRenderedPageBreak/>
        <w:t xml:space="preserve">2.6.2.3 </w:t>
      </w:r>
      <w:r w:rsidR="00477C6E" w:rsidRPr="006033FD">
        <w:rPr>
          <w:rFonts w:eastAsia="Calibri" w:cs="Times New Roman"/>
          <w:b/>
          <w:iCs/>
          <w:color w:val="auto"/>
          <w:szCs w:val="24"/>
          <w:lang w:val="en-US"/>
        </w:rPr>
        <w:t>The principle of clarity</w:t>
      </w:r>
    </w:p>
    <w:p w14:paraId="19D7A46C"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The purpose of the plan’s clarity is as follows: identifying the concerned departments or departments or divisions or units to implement, and achieve the objectives contained therein clearly, identifying the duties or functions of different departments or departments, which should be commensurate with their operational capabilities and capabilities, evaluating the existence of communication channels from bottom up and top down to facilitate information transfer and decision making (May, 2012)</w:t>
      </w:r>
      <w:r w:rsidRPr="006033FD">
        <w:rPr>
          <w:rFonts w:eastAsia="Calibri" w:cs="Times New Roman"/>
          <w:color w:val="auto"/>
          <w:szCs w:val="24"/>
          <w:rtl/>
          <w:lang w:val="en-US"/>
        </w:rPr>
        <w:t>.</w:t>
      </w:r>
    </w:p>
    <w:p w14:paraId="5EB4A030" w14:textId="77777777" w:rsidR="00410BA9" w:rsidRPr="006033FD" w:rsidRDefault="00410BA9" w:rsidP="00B506BC">
      <w:pPr>
        <w:autoSpaceDE w:val="0"/>
        <w:autoSpaceDN w:val="0"/>
        <w:adjustRightInd w:val="0"/>
        <w:spacing w:before="240" w:after="240" w:line="480" w:lineRule="auto"/>
        <w:contextualSpacing/>
        <w:jc w:val="both"/>
        <w:rPr>
          <w:rFonts w:eastAsia="Calibri" w:cs="Times New Roman"/>
          <w:b/>
          <w:iCs/>
          <w:color w:val="auto"/>
          <w:szCs w:val="24"/>
          <w:lang w:val="en-US"/>
        </w:rPr>
      </w:pPr>
    </w:p>
    <w:p w14:paraId="1A144497" w14:textId="55A9D27B" w:rsidR="00477C6E" w:rsidRPr="006033FD" w:rsidRDefault="00647007" w:rsidP="00B506BC">
      <w:pPr>
        <w:autoSpaceDE w:val="0"/>
        <w:autoSpaceDN w:val="0"/>
        <w:adjustRightInd w:val="0"/>
        <w:spacing w:before="240" w:after="240" w:line="480" w:lineRule="auto"/>
        <w:contextualSpacing/>
        <w:jc w:val="both"/>
        <w:rPr>
          <w:rFonts w:eastAsia="Calibri" w:cs="Times New Roman"/>
          <w:b/>
          <w:iCs/>
          <w:color w:val="auto"/>
          <w:szCs w:val="24"/>
          <w:lang w:val="en-US"/>
        </w:rPr>
      </w:pPr>
      <w:r w:rsidRPr="006033FD">
        <w:rPr>
          <w:rFonts w:eastAsia="Calibri" w:cs="Times New Roman"/>
          <w:b/>
          <w:iCs/>
          <w:color w:val="auto"/>
          <w:szCs w:val="24"/>
          <w:lang w:val="en-US"/>
        </w:rPr>
        <w:t xml:space="preserve">2.6.2.4 </w:t>
      </w:r>
      <w:r w:rsidR="00477C6E" w:rsidRPr="006033FD">
        <w:rPr>
          <w:rFonts w:eastAsia="Calibri" w:cs="Times New Roman"/>
          <w:b/>
          <w:iCs/>
          <w:color w:val="auto"/>
          <w:szCs w:val="24"/>
          <w:lang w:val="en-US"/>
        </w:rPr>
        <w:t>The principle of flexibility</w:t>
      </w:r>
    </w:p>
    <w:p w14:paraId="1698233C"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Flexibility means that the plan has a certain amount of movement and adaptability that allows for a change or change in some parts or steps or in the plan as a whole to cope with unexpected events or changes or exceptional circumstances, according to the requirements of the plan for change at the lowest possible cost (Kotler, 2005).The application of this principle requires the ability to assess each step in order to determine the extent to which it has achieved the goals set. In the event of a deviation from the target, the necessary modification or change is made so that the error does not worsen and the plan is taken off course (Ryan et al., 2000).</w:t>
      </w:r>
    </w:p>
    <w:p w14:paraId="658C739F" w14:textId="77777777" w:rsidR="00477C6E" w:rsidRPr="006033FD" w:rsidRDefault="00477C6E" w:rsidP="00B506BC">
      <w:pPr>
        <w:autoSpaceDE w:val="0"/>
        <w:autoSpaceDN w:val="0"/>
        <w:adjustRightInd w:val="0"/>
        <w:spacing w:before="240" w:after="240" w:line="480" w:lineRule="auto"/>
        <w:ind w:firstLine="720"/>
        <w:jc w:val="both"/>
        <w:rPr>
          <w:rFonts w:eastAsia="Calibri" w:cs="Times New Roman"/>
          <w:color w:val="auto"/>
          <w:szCs w:val="24"/>
          <w:rtl/>
          <w:lang w:val="en-US"/>
        </w:rPr>
      </w:pPr>
    </w:p>
    <w:p w14:paraId="583C9382" w14:textId="63296121" w:rsidR="00477C6E" w:rsidRPr="006033FD" w:rsidRDefault="00647007" w:rsidP="00B506BC">
      <w:pPr>
        <w:autoSpaceDE w:val="0"/>
        <w:autoSpaceDN w:val="0"/>
        <w:adjustRightInd w:val="0"/>
        <w:spacing w:before="240" w:after="240" w:line="480" w:lineRule="auto"/>
        <w:contextualSpacing/>
        <w:jc w:val="both"/>
        <w:rPr>
          <w:rFonts w:eastAsia="Calibri" w:cs="Times New Roman"/>
          <w:b/>
          <w:iCs/>
          <w:color w:val="auto"/>
          <w:szCs w:val="24"/>
          <w:lang w:val="en-US"/>
        </w:rPr>
      </w:pPr>
      <w:r w:rsidRPr="006033FD">
        <w:rPr>
          <w:rFonts w:eastAsia="Calibri" w:cs="Times New Roman"/>
          <w:b/>
          <w:iCs/>
          <w:color w:val="auto"/>
          <w:szCs w:val="24"/>
          <w:lang w:val="en-US"/>
        </w:rPr>
        <w:t xml:space="preserve">2.6.2.5 </w:t>
      </w:r>
      <w:r w:rsidR="00477C6E" w:rsidRPr="006033FD">
        <w:rPr>
          <w:rFonts w:eastAsia="Calibri" w:cs="Times New Roman"/>
          <w:b/>
          <w:iCs/>
          <w:color w:val="auto"/>
          <w:szCs w:val="24"/>
          <w:lang w:val="en-US"/>
        </w:rPr>
        <w:t>The principle of continuity</w:t>
      </w:r>
    </w:p>
    <w:p w14:paraId="26F3C43C"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 xml:space="preserve">The plan is a continuous and ongoing process, and not merely a temporary effort to meet emergency circumstances that are over. The plan is an organized effort not only related to the present situation, but also to the future conditions that are aimed at targeting the development and progress of the institution. The plan also deals with the </w:t>
      </w:r>
      <w:r w:rsidRPr="006033FD">
        <w:rPr>
          <w:rFonts w:eastAsia="Calibri" w:cs="Times New Roman"/>
          <w:color w:val="auto"/>
          <w:szCs w:val="24"/>
          <w:lang w:val="en-US"/>
        </w:rPr>
        <w:lastRenderedPageBreak/>
        <w:t>element of time and therefore it must be continuous until the goals set for it are achieved (Slack, 2004).</w:t>
      </w:r>
    </w:p>
    <w:p w14:paraId="70BBFBC0" w14:textId="77777777" w:rsidR="00477C6E" w:rsidRPr="006033FD" w:rsidRDefault="00477C6E" w:rsidP="00B506BC">
      <w:pPr>
        <w:autoSpaceDE w:val="0"/>
        <w:autoSpaceDN w:val="0"/>
        <w:adjustRightInd w:val="0"/>
        <w:spacing w:before="240" w:after="240" w:line="480" w:lineRule="auto"/>
        <w:ind w:firstLine="720"/>
        <w:jc w:val="both"/>
        <w:rPr>
          <w:rFonts w:eastAsia="Calibri" w:cs="Times New Roman"/>
          <w:color w:val="auto"/>
          <w:szCs w:val="24"/>
          <w:rtl/>
          <w:lang w:val="en-US"/>
        </w:rPr>
      </w:pPr>
    </w:p>
    <w:p w14:paraId="76B5D94D" w14:textId="12313105" w:rsidR="00477C6E" w:rsidRPr="006033FD" w:rsidRDefault="00647007" w:rsidP="00B506BC">
      <w:pPr>
        <w:autoSpaceDE w:val="0"/>
        <w:autoSpaceDN w:val="0"/>
        <w:adjustRightInd w:val="0"/>
        <w:spacing w:before="240" w:after="240" w:line="480" w:lineRule="auto"/>
        <w:contextualSpacing/>
        <w:jc w:val="both"/>
        <w:rPr>
          <w:rFonts w:eastAsia="Calibri" w:cs="Times New Roman"/>
          <w:b/>
          <w:iCs/>
          <w:color w:val="auto"/>
          <w:szCs w:val="24"/>
          <w:lang w:val="en-US" w:bidi="ar-AE"/>
        </w:rPr>
      </w:pPr>
      <w:r w:rsidRPr="006033FD">
        <w:rPr>
          <w:rFonts w:eastAsia="Calibri" w:cs="Times New Roman"/>
          <w:b/>
          <w:iCs/>
          <w:color w:val="auto"/>
          <w:szCs w:val="24"/>
          <w:lang w:val="en-US"/>
        </w:rPr>
        <w:t xml:space="preserve">2.6.2.6 </w:t>
      </w:r>
      <w:r w:rsidR="00477C6E" w:rsidRPr="006033FD">
        <w:rPr>
          <w:rFonts w:eastAsia="Calibri" w:cs="Times New Roman"/>
          <w:b/>
          <w:iCs/>
          <w:color w:val="auto"/>
          <w:szCs w:val="24"/>
          <w:lang w:val="en-US"/>
        </w:rPr>
        <w:t>The principle of precision</w:t>
      </w:r>
    </w:p>
    <w:p w14:paraId="395E562F"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Accuracy is also required in the contents of the plan and in the accuracy of information and data relating to human, financial and material resources, as well as the accuracy of their interpretation, analysis and future estimates (United Nations, 2004)</w:t>
      </w:r>
      <w:r w:rsidRPr="006033FD">
        <w:rPr>
          <w:rFonts w:eastAsia="Calibri" w:cs="Times New Roman"/>
          <w:color w:val="auto"/>
          <w:szCs w:val="24"/>
          <w:rtl/>
          <w:lang w:val="en-US"/>
        </w:rPr>
        <w:t>.</w:t>
      </w:r>
    </w:p>
    <w:p w14:paraId="731D229C" w14:textId="77777777" w:rsidR="00477C6E" w:rsidRPr="006033FD" w:rsidRDefault="00477C6E" w:rsidP="00B506BC">
      <w:pPr>
        <w:autoSpaceDE w:val="0"/>
        <w:autoSpaceDN w:val="0"/>
        <w:adjustRightInd w:val="0"/>
        <w:spacing w:before="240" w:after="240" w:line="480" w:lineRule="auto"/>
        <w:ind w:firstLine="720"/>
        <w:jc w:val="both"/>
        <w:rPr>
          <w:rFonts w:eastAsia="Calibri" w:cs="Times New Roman"/>
          <w:color w:val="auto"/>
          <w:szCs w:val="24"/>
          <w:lang w:val="en-US"/>
        </w:rPr>
      </w:pPr>
    </w:p>
    <w:p w14:paraId="3FC5BD33" w14:textId="2AB04B5B" w:rsidR="00477C6E" w:rsidRPr="006033FD" w:rsidRDefault="00647007" w:rsidP="00B506BC">
      <w:pPr>
        <w:autoSpaceDE w:val="0"/>
        <w:autoSpaceDN w:val="0"/>
        <w:adjustRightInd w:val="0"/>
        <w:spacing w:before="240" w:after="240" w:line="480" w:lineRule="auto"/>
        <w:contextualSpacing/>
        <w:jc w:val="both"/>
        <w:rPr>
          <w:rFonts w:eastAsia="Calibri" w:cs="Times New Roman"/>
          <w:b/>
          <w:iCs/>
          <w:color w:val="auto"/>
          <w:szCs w:val="24"/>
          <w:lang w:val="en-US"/>
        </w:rPr>
      </w:pPr>
      <w:r w:rsidRPr="006033FD">
        <w:rPr>
          <w:rFonts w:eastAsia="Calibri" w:cs="Times New Roman"/>
          <w:b/>
          <w:iCs/>
          <w:color w:val="auto"/>
          <w:szCs w:val="24"/>
          <w:lang w:val="en-US"/>
        </w:rPr>
        <w:t xml:space="preserve">2.6.2.7 </w:t>
      </w:r>
      <w:r w:rsidR="00477C6E" w:rsidRPr="006033FD">
        <w:rPr>
          <w:rFonts w:eastAsia="Calibri" w:cs="Times New Roman"/>
          <w:b/>
          <w:iCs/>
          <w:color w:val="auto"/>
          <w:szCs w:val="24"/>
          <w:lang w:val="en-US"/>
        </w:rPr>
        <w:t>The principle of integration</w:t>
      </w:r>
    </w:p>
    <w:p w14:paraId="1FF81131"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The plan, with its various elements and parts, should be integrated in order to harmonize objectives with each other and between means, and between the objectives and the means used to achieve them. The level of resources available and the planned uses of these resources should be harmonized (Gupta, 1989). The integrated plan is a scientific plan that integrates and integrates activities, variables, objectives, means, processes and procedures at the level of preparation and implementation of that plan</w:t>
      </w:r>
      <w:r w:rsidRPr="006033FD">
        <w:rPr>
          <w:rFonts w:eastAsia="Calibri" w:cs="Times New Roman"/>
          <w:color w:val="auto"/>
          <w:szCs w:val="24"/>
          <w:rtl/>
          <w:lang w:val="en-US"/>
        </w:rPr>
        <w:t>.</w:t>
      </w:r>
    </w:p>
    <w:p w14:paraId="0AB8391B" w14:textId="77777777" w:rsidR="00477C6E" w:rsidRPr="006033FD" w:rsidRDefault="00477C6E" w:rsidP="00B506BC">
      <w:pPr>
        <w:autoSpaceDE w:val="0"/>
        <w:autoSpaceDN w:val="0"/>
        <w:adjustRightInd w:val="0"/>
        <w:spacing w:before="240" w:after="240" w:line="480" w:lineRule="auto"/>
        <w:ind w:firstLine="720"/>
        <w:jc w:val="both"/>
        <w:rPr>
          <w:rFonts w:eastAsia="Calibri" w:cs="Times New Roman"/>
          <w:color w:val="auto"/>
          <w:szCs w:val="24"/>
          <w:rtl/>
          <w:lang w:val="en-US"/>
        </w:rPr>
      </w:pPr>
    </w:p>
    <w:p w14:paraId="58736C0B" w14:textId="615F69F1" w:rsidR="00477C6E" w:rsidRPr="006033FD" w:rsidRDefault="00647007" w:rsidP="00B506BC">
      <w:pPr>
        <w:autoSpaceDE w:val="0"/>
        <w:autoSpaceDN w:val="0"/>
        <w:adjustRightInd w:val="0"/>
        <w:spacing w:before="240" w:after="240" w:line="480" w:lineRule="auto"/>
        <w:contextualSpacing/>
        <w:jc w:val="both"/>
        <w:rPr>
          <w:rFonts w:eastAsia="Calibri" w:cs="Times New Roman"/>
          <w:b/>
          <w:iCs/>
          <w:color w:val="auto"/>
          <w:szCs w:val="24"/>
          <w:lang w:val="en-US"/>
        </w:rPr>
      </w:pPr>
      <w:r w:rsidRPr="006033FD">
        <w:rPr>
          <w:rFonts w:eastAsia="Calibri" w:cs="Times New Roman"/>
          <w:b/>
          <w:iCs/>
          <w:color w:val="auto"/>
          <w:szCs w:val="24"/>
          <w:lang w:val="en-US"/>
        </w:rPr>
        <w:t xml:space="preserve">2.6.2.8 </w:t>
      </w:r>
      <w:r w:rsidR="00477C6E" w:rsidRPr="006033FD">
        <w:rPr>
          <w:rFonts w:eastAsia="Calibri" w:cs="Times New Roman"/>
          <w:b/>
          <w:iCs/>
          <w:color w:val="auto"/>
          <w:szCs w:val="24"/>
          <w:lang w:val="en-US"/>
        </w:rPr>
        <w:t>The principle is imperative</w:t>
      </w:r>
    </w:p>
    <w:p w14:paraId="5F04B46A"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Compulsory commitment is essential to the plan. Once approved and approved, it becomes a binding program for the departments, departments and units responsible for their implementation and follow-up at the level of the institution, in order to achieve the goals, set</w:t>
      </w:r>
      <w:r w:rsidRPr="006033FD">
        <w:rPr>
          <w:rFonts w:eastAsia="Calibri" w:cs="Times New Roman"/>
          <w:color w:val="auto"/>
          <w:szCs w:val="24"/>
          <w:rtl/>
          <w:lang w:val="en-US"/>
        </w:rPr>
        <w:t>.</w:t>
      </w:r>
      <w:r w:rsidRPr="006033FD">
        <w:rPr>
          <w:rFonts w:eastAsia="Calibri" w:cs="Times New Roman"/>
          <w:color w:val="auto"/>
          <w:szCs w:val="24"/>
          <w:lang w:val="en-US"/>
        </w:rPr>
        <w:t xml:space="preserve"> The principles of strategic planning can be illustrated by the following figure: Form No. (2) Principles of planning strategically.</w:t>
      </w:r>
    </w:p>
    <w:p w14:paraId="29A7DF57" w14:textId="77777777" w:rsidR="00362ADC" w:rsidRPr="006033FD" w:rsidRDefault="00362ADC" w:rsidP="00B506BC">
      <w:pPr>
        <w:autoSpaceDE w:val="0"/>
        <w:autoSpaceDN w:val="0"/>
        <w:adjustRightInd w:val="0"/>
        <w:spacing w:before="240" w:after="240" w:line="480" w:lineRule="auto"/>
        <w:jc w:val="both"/>
        <w:rPr>
          <w:rFonts w:eastAsia="Calibri" w:cs="Times New Roman"/>
          <w:color w:val="auto"/>
          <w:szCs w:val="24"/>
          <w:lang w:val="en-US"/>
        </w:rPr>
      </w:pPr>
    </w:p>
    <w:p w14:paraId="5E3CAA6E" w14:textId="77777777" w:rsidR="004A458B" w:rsidRPr="006033FD" w:rsidRDefault="004A458B" w:rsidP="00B506BC">
      <w:pPr>
        <w:autoSpaceDE w:val="0"/>
        <w:autoSpaceDN w:val="0"/>
        <w:adjustRightInd w:val="0"/>
        <w:spacing w:before="240" w:after="240" w:line="480" w:lineRule="auto"/>
        <w:jc w:val="both"/>
        <w:rPr>
          <w:rFonts w:eastAsia="Calibri" w:cs="Times New Roman"/>
          <w:color w:val="auto"/>
          <w:szCs w:val="24"/>
          <w:lang w:val="en-US"/>
        </w:rPr>
      </w:pPr>
    </w:p>
    <w:p w14:paraId="58633805" w14:textId="77777777" w:rsidR="004A458B" w:rsidRPr="006033FD" w:rsidRDefault="004A458B" w:rsidP="00B506BC">
      <w:pPr>
        <w:autoSpaceDE w:val="0"/>
        <w:autoSpaceDN w:val="0"/>
        <w:adjustRightInd w:val="0"/>
        <w:spacing w:before="240" w:after="240" w:line="480" w:lineRule="auto"/>
        <w:jc w:val="both"/>
        <w:rPr>
          <w:rFonts w:eastAsia="Calibri" w:cs="Times New Roman"/>
          <w:color w:val="auto"/>
          <w:szCs w:val="24"/>
          <w:lang w:val="en-US"/>
        </w:rPr>
      </w:pPr>
    </w:p>
    <w:p w14:paraId="7168ED88" w14:textId="77777777" w:rsidR="004A458B" w:rsidRPr="006033FD" w:rsidRDefault="004A458B" w:rsidP="00B506BC">
      <w:pPr>
        <w:autoSpaceDE w:val="0"/>
        <w:autoSpaceDN w:val="0"/>
        <w:adjustRightInd w:val="0"/>
        <w:spacing w:before="240" w:after="240" w:line="480" w:lineRule="auto"/>
        <w:jc w:val="both"/>
        <w:rPr>
          <w:rFonts w:eastAsia="Calibri" w:cs="Times New Roman"/>
          <w:color w:val="auto"/>
          <w:szCs w:val="24"/>
          <w:lang w:val="en-US"/>
        </w:rPr>
      </w:pPr>
    </w:p>
    <w:p w14:paraId="616D72D0" w14:textId="77777777" w:rsidR="004A458B" w:rsidRPr="006033FD" w:rsidRDefault="004A458B" w:rsidP="00B506BC">
      <w:pPr>
        <w:autoSpaceDE w:val="0"/>
        <w:autoSpaceDN w:val="0"/>
        <w:adjustRightInd w:val="0"/>
        <w:spacing w:before="240" w:after="240" w:line="480" w:lineRule="auto"/>
        <w:jc w:val="both"/>
        <w:rPr>
          <w:rFonts w:eastAsia="Calibri" w:cs="Times New Roman"/>
          <w:color w:val="auto"/>
          <w:szCs w:val="24"/>
          <w:lang w:val="en-US"/>
        </w:rPr>
      </w:pPr>
    </w:p>
    <w:p w14:paraId="13DEE975" w14:textId="77777777" w:rsidR="004A458B" w:rsidRPr="006033FD" w:rsidRDefault="004A458B" w:rsidP="00B506BC">
      <w:pPr>
        <w:autoSpaceDE w:val="0"/>
        <w:autoSpaceDN w:val="0"/>
        <w:adjustRightInd w:val="0"/>
        <w:spacing w:before="240" w:after="240" w:line="480" w:lineRule="auto"/>
        <w:jc w:val="both"/>
        <w:rPr>
          <w:rFonts w:eastAsia="Calibri" w:cs="Times New Roman"/>
          <w:color w:val="auto"/>
          <w:szCs w:val="24"/>
          <w:lang w:val="en-US"/>
        </w:rPr>
      </w:pPr>
    </w:p>
    <w:p w14:paraId="69AEE15A" w14:textId="77777777" w:rsidR="004A458B" w:rsidRPr="006033FD" w:rsidRDefault="004A458B" w:rsidP="00B506BC">
      <w:pPr>
        <w:autoSpaceDE w:val="0"/>
        <w:autoSpaceDN w:val="0"/>
        <w:adjustRightInd w:val="0"/>
        <w:spacing w:before="240" w:after="240" w:line="480" w:lineRule="auto"/>
        <w:jc w:val="both"/>
        <w:rPr>
          <w:rFonts w:eastAsia="Calibri" w:cs="Times New Roman"/>
          <w:color w:val="auto"/>
          <w:szCs w:val="24"/>
          <w:lang w:val="en-US"/>
        </w:rPr>
      </w:pPr>
    </w:p>
    <w:p w14:paraId="75082E35" w14:textId="77777777" w:rsidR="004A458B" w:rsidRPr="006033FD" w:rsidRDefault="004A458B" w:rsidP="00B506BC">
      <w:pPr>
        <w:autoSpaceDE w:val="0"/>
        <w:autoSpaceDN w:val="0"/>
        <w:adjustRightInd w:val="0"/>
        <w:spacing w:before="240" w:after="240" w:line="480" w:lineRule="auto"/>
        <w:jc w:val="both"/>
        <w:rPr>
          <w:rFonts w:eastAsia="Calibri" w:cs="Times New Roman"/>
          <w:color w:val="auto"/>
          <w:szCs w:val="24"/>
          <w:lang w:val="en-US"/>
        </w:rPr>
      </w:pPr>
    </w:p>
    <w:p w14:paraId="510EF0DA" w14:textId="77777777" w:rsidR="00477C6E" w:rsidRPr="006033FD" w:rsidRDefault="00477C6E" w:rsidP="00B506BC">
      <w:pPr>
        <w:autoSpaceDE w:val="0"/>
        <w:autoSpaceDN w:val="0"/>
        <w:bidi/>
        <w:adjustRightInd w:val="0"/>
        <w:spacing w:before="240" w:after="240" w:line="480" w:lineRule="auto"/>
        <w:ind w:firstLine="720"/>
        <w:jc w:val="both"/>
        <w:rPr>
          <w:rFonts w:eastAsia="Calibri" w:cs="Times New Roman"/>
          <w:color w:val="auto"/>
          <w:szCs w:val="24"/>
          <w:rtl/>
          <w:lang w:val="en-US"/>
        </w:rPr>
      </w:pPr>
      <w:r w:rsidRPr="006033FD">
        <w:rPr>
          <w:rFonts w:eastAsia="Calibri" w:cs="Times New Roman"/>
          <w:noProof/>
          <w:color w:val="auto"/>
          <w:szCs w:val="24"/>
          <w:rtl/>
          <w:lang w:val="en-US"/>
        </w:rPr>
        <mc:AlternateContent>
          <mc:Choice Requires="wpg">
            <w:drawing>
              <wp:anchor distT="0" distB="0" distL="114300" distR="114300" simplePos="0" relativeHeight="251639296" behindDoc="0" locked="0" layoutInCell="1" allowOverlap="1" wp14:anchorId="7F9E6D66" wp14:editId="6E26F452">
                <wp:simplePos x="0" y="0"/>
                <wp:positionH relativeFrom="column">
                  <wp:posOffset>-257175</wp:posOffset>
                </wp:positionH>
                <wp:positionV relativeFrom="paragraph">
                  <wp:posOffset>-104827</wp:posOffset>
                </wp:positionV>
                <wp:extent cx="5412105" cy="4495628"/>
                <wp:effectExtent l="0" t="76200" r="93345" b="19685"/>
                <wp:wrapNone/>
                <wp:docPr id="30" name="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12105" cy="4495628"/>
                          <a:chOff x="1762" y="4329"/>
                          <a:chExt cx="8523" cy="10192"/>
                        </a:xfrm>
                      </wpg:grpSpPr>
                      <wps:wsp>
                        <wps:cNvPr id="31" name=" 44"/>
                        <wps:cNvSpPr txBox="1">
                          <a:spLocks/>
                        </wps:cNvSpPr>
                        <wps:spPr bwMode="auto">
                          <a:xfrm>
                            <a:off x="3337" y="4329"/>
                            <a:ext cx="6919" cy="1324"/>
                          </a:xfrm>
                          <a:prstGeom prst="rect">
                            <a:avLst/>
                          </a:prstGeom>
                          <a:ln w="9525">
                            <a:solidFill>
                              <a:srgbClr val="000000"/>
                            </a:solidFill>
                            <a:miter lim="800000"/>
                            <a:headEnd/>
                            <a:tailEnd/>
                          </a:ln>
                          <a:effectLst>
                            <a:outerShdw dist="107763" dir="18900000" algn="ctr" rotWithShape="0">
                              <a:srgbClr val="808080">
                                <a:alpha val="50000"/>
                              </a:srgbClr>
                            </a:outerShdw>
                          </a:effectLst>
                        </wps:spPr>
                        <wps:style>
                          <a:lnRef idx="0">
                            <a:scrgbClr r="0" g="0" b="0"/>
                          </a:lnRef>
                          <a:fillRef idx="1001">
                            <a:schemeClr val="lt2"/>
                          </a:fillRef>
                          <a:effectRef idx="0">
                            <a:scrgbClr r="0" g="0" b="0"/>
                          </a:effectRef>
                          <a:fontRef idx="major"/>
                        </wps:style>
                        <wps:txbx>
                          <w:txbxContent>
                            <w:p w14:paraId="5B56D5B6" w14:textId="77777777" w:rsidR="00E40CA5" w:rsidRPr="008404F1" w:rsidRDefault="00E40CA5" w:rsidP="00477C6E">
                              <w:pPr>
                                <w:spacing w:before="240" w:after="0" w:line="240" w:lineRule="auto"/>
                                <w:ind w:left="720"/>
                                <w:rPr>
                                  <w:rFonts w:cs="Times New Roman"/>
                                  <w:b/>
                                  <w:bCs/>
                                  <w:szCs w:val="24"/>
                                  <w:lang w:bidi="ar-AE"/>
                                </w:rPr>
                              </w:pPr>
                              <w:r w:rsidRPr="008404F1">
                                <w:rPr>
                                  <w:rFonts w:cs="Times New Roman"/>
                                  <w:b/>
                                  <w:bCs/>
                                  <w:szCs w:val="24"/>
                                  <w:lang w:bidi="ar-AE"/>
                                </w:rPr>
                                <w:t>PRINCIPLES OF STRATEGIC PLANNING</w:t>
                              </w:r>
                            </w:p>
                          </w:txbxContent>
                        </wps:txbx>
                        <wps:bodyPr rot="0" vert="horz" wrap="square" lIns="91440" tIns="45720" rIns="91440" bIns="45720" anchor="t" anchorCtr="0" upright="1">
                          <a:noAutofit/>
                        </wps:bodyPr>
                      </wps:wsp>
                      <wps:wsp>
                        <wps:cNvPr id="32" name=" 45"/>
                        <wps:cNvSpPr txBox="1">
                          <a:spLocks/>
                        </wps:cNvSpPr>
                        <wps:spPr bwMode="auto">
                          <a:xfrm>
                            <a:off x="2160" y="6061"/>
                            <a:ext cx="4868" cy="935"/>
                          </a:xfrm>
                          <a:prstGeom prst="rect">
                            <a:avLst/>
                          </a:prstGeom>
                          <a:ln w="9525">
                            <a:solidFill>
                              <a:srgbClr val="000000"/>
                            </a:solidFill>
                            <a:miter lim="800000"/>
                            <a:headEnd/>
                            <a:tailEnd/>
                          </a:ln>
                          <a:effectLst>
                            <a:outerShdw dist="107763" dir="18900000" algn="ctr" rotWithShape="0">
                              <a:srgbClr val="808080">
                                <a:alpha val="50000"/>
                              </a:srgbClr>
                            </a:outerShdw>
                          </a:effectLst>
                        </wps:spPr>
                        <wps:style>
                          <a:lnRef idx="0">
                            <a:scrgbClr r="0" g="0" b="0"/>
                          </a:lnRef>
                          <a:fillRef idx="1001">
                            <a:schemeClr val="lt1"/>
                          </a:fillRef>
                          <a:effectRef idx="0">
                            <a:scrgbClr r="0" g="0" b="0"/>
                          </a:effectRef>
                          <a:fontRef idx="major"/>
                        </wps:style>
                        <wps:txbx>
                          <w:txbxContent>
                            <w:p w14:paraId="2D7C09C5" w14:textId="77777777" w:rsidR="00E40CA5" w:rsidRPr="008404F1" w:rsidRDefault="00E40CA5" w:rsidP="008404F1">
                              <w:pPr>
                                <w:spacing w:before="240" w:after="0" w:line="240" w:lineRule="auto"/>
                                <w:ind w:left="720"/>
                                <w:jc w:val="both"/>
                                <w:rPr>
                                  <w:rFonts w:cs="Times New Roman"/>
                                  <w:b/>
                                  <w:bCs/>
                                  <w:sz w:val="20"/>
                                  <w:szCs w:val="20"/>
                                  <w:lang w:bidi="ar-AE"/>
                                </w:rPr>
                              </w:pPr>
                              <w:r w:rsidRPr="008404F1">
                                <w:rPr>
                                  <w:rFonts w:cs="Times New Roman"/>
                                  <w:b/>
                                  <w:bCs/>
                                  <w:sz w:val="20"/>
                                  <w:szCs w:val="20"/>
                                  <w:lang w:bidi="ar-AE"/>
                                </w:rPr>
                                <w:t>THE PRINCIPLE OF REALISM</w:t>
                              </w:r>
                            </w:p>
                          </w:txbxContent>
                        </wps:txbx>
                        <wps:bodyPr rot="0" vert="horz" wrap="square" lIns="91440" tIns="45720" rIns="91440" bIns="45720" anchor="t" anchorCtr="0" upright="1">
                          <a:noAutofit/>
                        </wps:bodyPr>
                      </wps:wsp>
                      <wps:wsp>
                        <wps:cNvPr id="33" name=" 46"/>
                        <wps:cNvSpPr txBox="1">
                          <a:spLocks/>
                        </wps:cNvSpPr>
                        <wps:spPr bwMode="auto">
                          <a:xfrm>
                            <a:off x="2785" y="7159"/>
                            <a:ext cx="4868" cy="935"/>
                          </a:xfrm>
                          <a:prstGeom prst="rect">
                            <a:avLst/>
                          </a:prstGeom>
                          <a:ln w="9525">
                            <a:solidFill>
                              <a:srgbClr val="000000"/>
                            </a:solidFill>
                            <a:miter lim="800000"/>
                            <a:headEnd/>
                            <a:tailEnd/>
                          </a:ln>
                          <a:effectLst>
                            <a:outerShdw dist="107763" dir="18900000" algn="ctr" rotWithShape="0">
                              <a:srgbClr val="808080">
                                <a:alpha val="50000"/>
                              </a:srgbClr>
                            </a:outerShdw>
                          </a:effectLst>
                        </wps:spPr>
                        <wps:style>
                          <a:lnRef idx="0">
                            <a:scrgbClr r="0" g="0" b="0"/>
                          </a:lnRef>
                          <a:fillRef idx="1001">
                            <a:schemeClr val="lt1"/>
                          </a:fillRef>
                          <a:effectRef idx="0">
                            <a:scrgbClr r="0" g="0" b="0"/>
                          </a:effectRef>
                          <a:fontRef idx="major"/>
                        </wps:style>
                        <wps:txbx>
                          <w:txbxContent>
                            <w:p w14:paraId="3FB208D9" w14:textId="77777777" w:rsidR="00E40CA5" w:rsidRPr="00DD042A" w:rsidRDefault="00E40CA5" w:rsidP="00477C6E">
                              <w:pPr>
                                <w:spacing w:before="240" w:after="0" w:line="240" w:lineRule="auto"/>
                                <w:ind w:left="720"/>
                                <w:rPr>
                                  <w:rFonts w:cs="Times New Roman"/>
                                  <w:b/>
                                  <w:bCs/>
                                  <w:sz w:val="20"/>
                                  <w:szCs w:val="20"/>
                                  <w:lang w:bidi="ar-AE"/>
                                </w:rPr>
                              </w:pPr>
                              <w:r w:rsidRPr="00DD042A">
                                <w:rPr>
                                  <w:rFonts w:cs="Times New Roman"/>
                                  <w:b/>
                                  <w:bCs/>
                                  <w:sz w:val="20"/>
                                  <w:szCs w:val="20"/>
                                  <w:lang w:bidi="ar-AE"/>
                                </w:rPr>
                                <w:t>THE PRINCIPLE OF INCLUSIVENESS</w:t>
                              </w:r>
                            </w:p>
                          </w:txbxContent>
                        </wps:txbx>
                        <wps:bodyPr rot="0" vert="horz" wrap="square" lIns="91440" tIns="45720" rIns="91440" bIns="45720" anchor="t" anchorCtr="0" upright="1">
                          <a:noAutofit/>
                        </wps:bodyPr>
                      </wps:wsp>
                      <wps:wsp>
                        <wps:cNvPr id="34" name=" 47"/>
                        <wps:cNvSpPr txBox="1">
                          <a:spLocks/>
                        </wps:cNvSpPr>
                        <wps:spPr bwMode="auto">
                          <a:xfrm>
                            <a:off x="3476" y="8202"/>
                            <a:ext cx="4868" cy="935"/>
                          </a:xfrm>
                          <a:prstGeom prst="rect">
                            <a:avLst/>
                          </a:prstGeom>
                          <a:ln w="9525">
                            <a:solidFill>
                              <a:srgbClr val="000000"/>
                            </a:solidFill>
                            <a:miter lim="800000"/>
                            <a:headEnd/>
                            <a:tailEnd/>
                          </a:ln>
                          <a:effectLst>
                            <a:outerShdw dist="107763" dir="18900000" algn="ctr" rotWithShape="0">
                              <a:srgbClr val="808080">
                                <a:alpha val="50000"/>
                              </a:srgbClr>
                            </a:outerShdw>
                          </a:effectLst>
                        </wps:spPr>
                        <wps:style>
                          <a:lnRef idx="0">
                            <a:scrgbClr r="0" g="0" b="0"/>
                          </a:lnRef>
                          <a:fillRef idx="1001">
                            <a:schemeClr val="lt1"/>
                          </a:fillRef>
                          <a:effectRef idx="0">
                            <a:scrgbClr r="0" g="0" b="0"/>
                          </a:effectRef>
                          <a:fontRef idx="major"/>
                        </wps:style>
                        <wps:txbx>
                          <w:txbxContent>
                            <w:p w14:paraId="1F82BA76" w14:textId="77777777" w:rsidR="00E40CA5" w:rsidRPr="008404F1" w:rsidRDefault="00E40CA5" w:rsidP="00477C6E">
                              <w:pPr>
                                <w:spacing w:before="240" w:after="0" w:line="240" w:lineRule="auto"/>
                                <w:ind w:left="720"/>
                                <w:rPr>
                                  <w:rFonts w:cs="Times New Roman"/>
                                  <w:b/>
                                  <w:bCs/>
                                  <w:sz w:val="20"/>
                                  <w:szCs w:val="20"/>
                                  <w:lang w:bidi="ar-AE"/>
                                </w:rPr>
                              </w:pPr>
                              <w:r w:rsidRPr="008404F1">
                                <w:rPr>
                                  <w:rFonts w:cs="Times New Roman"/>
                                  <w:b/>
                                  <w:bCs/>
                                  <w:sz w:val="20"/>
                                  <w:szCs w:val="20"/>
                                  <w:lang w:bidi="ar-AE"/>
                                </w:rPr>
                                <w:t>THE PRINCIPLE OF CLARITY</w:t>
                              </w:r>
                            </w:p>
                          </w:txbxContent>
                        </wps:txbx>
                        <wps:bodyPr rot="0" vert="horz" wrap="square" lIns="91440" tIns="45720" rIns="91440" bIns="45720" anchor="t" anchorCtr="0" upright="1">
                          <a:noAutofit/>
                        </wps:bodyPr>
                      </wps:wsp>
                      <wps:wsp>
                        <wps:cNvPr id="35" name=" 48"/>
                        <wps:cNvSpPr txBox="1">
                          <a:spLocks/>
                        </wps:cNvSpPr>
                        <wps:spPr bwMode="auto">
                          <a:xfrm>
                            <a:off x="3905" y="9302"/>
                            <a:ext cx="4868" cy="935"/>
                          </a:xfrm>
                          <a:prstGeom prst="rect">
                            <a:avLst/>
                          </a:prstGeom>
                          <a:ln w="9525">
                            <a:solidFill>
                              <a:srgbClr val="000000"/>
                            </a:solidFill>
                            <a:miter lim="800000"/>
                            <a:headEnd/>
                            <a:tailEnd/>
                          </a:ln>
                          <a:effectLst>
                            <a:outerShdw dist="107763" dir="18900000" algn="ctr" rotWithShape="0">
                              <a:srgbClr val="808080">
                                <a:alpha val="50000"/>
                              </a:srgbClr>
                            </a:outerShdw>
                          </a:effectLst>
                        </wps:spPr>
                        <wps:style>
                          <a:lnRef idx="0">
                            <a:scrgbClr r="0" g="0" b="0"/>
                          </a:lnRef>
                          <a:fillRef idx="1001">
                            <a:schemeClr val="lt1"/>
                          </a:fillRef>
                          <a:effectRef idx="0">
                            <a:scrgbClr r="0" g="0" b="0"/>
                          </a:effectRef>
                          <a:fontRef idx="major"/>
                        </wps:style>
                        <wps:txbx>
                          <w:txbxContent>
                            <w:p w14:paraId="038DCD21" w14:textId="0A6929DD" w:rsidR="00E40CA5" w:rsidRPr="008404F1" w:rsidRDefault="00E40CA5" w:rsidP="00477C6E">
                              <w:pPr>
                                <w:spacing w:before="240" w:after="0" w:line="240" w:lineRule="auto"/>
                                <w:ind w:left="720"/>
                                <w:rPr>
                                  <w:rFonts w:cs="Times New Roman"/>
                                  <w:b/>
                                  <w:bCs/>
                                  <w:sz w:val="20"/>
                                  <w:szCs w:val="20"/>
                                  <w:lang w:bidi="ar-AE"/>
                                </w:rPr>
                              </w:pPr>
                              <w:r w:rsidRPr="008404F1">
                                <w:rPr>
                                  <w:rFonts w:cs="Times New Roman"/>
                                  <w:b/>
                                  <w:bCs/>
                                  <w:sz w:val="20"/>
                                  <w:szCs w:val="20"/>
                                  <w:lang w:bidi="ar-AE"/>
                                </w:rPr>
                                <w:t>THE PRINCIPLE OF</w:t>
                              </w:r>
                              <w:r>
                                <w:rPr>
                                  <w:rFonts w:cs="Times New Roman"/>
                                  <w:b/>
                                  <w:bCs/>
                                  <w:sz w:val="20"/>
                                  <w:szCs w:val="20"/>
                                  <w:lang w:bidi="ar-AE"/>
                                </w:rPr>
                                <w:t xml:space="preserve"> FLEXIBILITY</w:t>
                              </w:r>
                            </w:p>
                          </w:txbxContent>
                        </wps:txbx>
                        <wps:bodyPr rot="0" vert="horz" wrap="square" lIns="91440" tIns="45720" rIns="91440" bIns="45720" anchor="t" anchorCtr="0" upright="1">
                          <a:noAutofit/>
                        </wps:bodyPr>
                      </wps:wsp>
                      <wps:wsp>
                        <wps:cNvPr id="36" name=" 49"/>
                        <wps:cNvSpPr txBox="1">
                          <a:spLocks/>
                        </wps:cNvSpPr>
                        <wps:spPr bwMode="auto">
                          <a:xfrm>
                            <a:off x="4290" y="10391"/>
                            <a:ext cx="4868" cy="935"/>
                          </a:xfrm>
                          <a:prstGeom prst="rect">
                            <a:avLst/>
                          </a:prstGeom>
                          <a:ln w="9525">
                            <a:solidFill>
                              <a:srgbClr val="000000"/>
                            </a:solidFill>
                            <a:miter lim="800000"/>
                            <a:headEnd/>
                            <a:tailEnd/>
                          </a:ln>
                          <a:effectLst>
                            <a:outerShdw dist="107763" dir="18900000" algn="ctr" rotWithShape="0">
                              <a:srgbClr val="808080">
                                <a:alpha val="50000"/>
                              </a:srgbClr>
                            </a:outerShdw>
                          </a:effectLst>
                        </wps:spPr>
                        <wps:style>
                          <a:lnRef idx="0">
                            <a:scrgbClr r="0" g="0" b="0"/>
                          </a:lnRef>
                          <a:fillRef idx="1001">
                            <a:schemeClr val="lt1"/>
                          </a:fillRef>
                          <a:effectRef idx="0">
                            <a:scrgbClr r="0" g="0" b="0"/>
                          </a:effectRef>
                          <a:fontRef idx="major"/>
                        </wps:style>
                        <wps:txbx>
                          <w:txbxContent>
                            <w:p w14:paraId="7F77C691" w14:textId="43E75FE2" w:rsidR="00E40CA5" w:rsidRDefault="00E40CA5" w:rsidP="00477C6E">
                              <w:pPr>
                                <w:spacing w:before="240" w:after="0" w:line="240" w:lineRule="auto"/>
                                <w:ind w:left="720"/>
                                <w:rPr>
                                  <w:rFonts w:cs="Times New Roman"/>
                                  <w:b/>
                                  <w:bCs/>
                                  <w:sz w:val="20"/>
                                  <w:szCs w:val="20"/>
                                  <w:lang w:bidi="ar-AE"/>
                                </w:rPr>
                              </w:pPr>
                              <w:r w:rsidRPr="008404F1">
                                <w:rPr>
                                  <w:rFonts w:cs="Times New Roman"/>
                                  <w:b/>
                                  <w:bCs/>
                                  <w:sz w:val="20"/>
                                  <w:szCs w:val="20"/>
                                  <w:lang w:bidi="ar-AE"/>
                                </w:rPr>
                                <w:t xml:space="preserve">THE PRINCIPLE OF </w:t>
                              </w:r>
                              <w:r>
                                <w:rPr>
                                  <w:rFonts w:cs="Times New Roman"/>
                                  <w:b/>
                                  <w:bCs/>
                                  <w:sz w:val="20"/>
                                  <w:szCs w:val="20"/>
                                  <w:lang w:bidi="ar-AE"/>
                                </w:rPr>
                                <w:t>CONTINUITY</w:t>
                              </w:r>
                            </w:p>
                            <w:p w14:paraId="7CF989CC" w14:textId="3109AD3A" w:rsidR="00E40CA5" w:rsidRPr="008404F1" w:rsidRDefault="00E40CA5" w:rsidP="008404F1">
                              <w:pPr>
                                <w:spacing w:before="240" w:after="0" w:line="240" w:lineRule="auto"/>
                                <w:rPr>
                                  <w:rFonts w:cs="Times New Roman"/>
                                  <w:b/>
                                  <w:bCs/>
                                  <w:sz w:val="20"/>
                                  <w:szCs w:val="20"/>
                                  <w:lang w:bidi="ar-AE"/>
                                </w:rPr>
                              </w:pPr>
                              <w:r w:rsidRPr="008404F1">
                                <w:rPr>
                                  <w:rFonts w:cs="Times New Roman"/>
                                  <w:b/>
                                  <w:bCs/>
                                  <w:sz w:val="20"/>
                                  <w:szCs w:val="20"/>
                                  <w:lang w:bidi="ar-AE"/>
                                </w:rPr>
                                <w:t>CONTINUITY</w:t>
                              </w:r>
                            </w:p>
                          </w:txbxContent>
                        </wps:txbx>
                        <wps:bodyPr rot="0" vert="horz" wrap="square" lIns="91440" tIns="45720" rIns="91440" bIns="45720" anchor="t" anchorCtr="0" upright="1">
                          <a:noAutofit/>
                        </wps:bodyPr>
                      </wps:wsp>
                      <wps:wsp>
                        <wps:cNvPr id="37" name=" 50"/>
                        <wps:cNvSpPr txBox="1">
                          <a:spLocks/>
                        </wps:cNvSpPr>
                        <wps:spPr bwMode="auto">
                          <a:xfrm>
                            <a:off x="4530" y="11456"/>
                            <a:ext cx="4868" cy="935"/>
                          </a:xfrm>
                          <a:prstGeom prst="rect">
                            <a:avLst/>
                          </a:prstGeom>
                          <a:ln w="9525">
                            <a:solidFill>
                              <a:srgbClr val="000000"/>
                            </a:solidFill>
                            <a:miter lim="800000"/>
                            <a:headEnd/>
                            <a:tailEnd/>
                          </a:ln>
                          <a:effectLst>
                            <a:outerShdw dist="107763" dir="18900000" algn="ctr" rotWithShape="0">
                              <a:srgbClr val="808080">
                                <a:alpha val="50000"/>
                              </a:srgbClr>
                            </a:outerShdw>
                          </a:effectLst>
                        </wps:spPr>
                        <wps:style>
                          <a:lnRef idx="0">
                            <a:scrgbClr r="0" g="0" b="0"/>
                          </a:lnRef>
                          <a:fillRef idx="1001">
                            <a:schemeClr val="lt1"/>
                          </a:fillRef>
                          <a:effectRef idx="0">
                            <a:scrgbClr r="0" g="0" b="0"/>
                          </a:effectRef>
                          <a:fontRef idx="major"/>
                        </wps:style>
                        <wps:txbx>
                          <w:txbxContent>
                            <w:p w14:paraId="09A2B80C" w14:textId="72C1CB38" w:rsidR="00E40CA5" w:rsidRPr="008404F1" w:rsidRDefault="00E40CA5" w:rsidP="008404F1">
                              <w:pPr>
                                <w:spacing w:before="240" w:after="0" w:line="240" w:lineRule="auto"/>
                                <w:ind w:left="720"/>
                                <w:rPr>
                                  <w:rFonts w:cs="Times New Roman"/>
                                  <w:b/>
                                  <w:bCs/>
                                  <w:sz w:val="20"/>
                                  <w:szCs w:val="20"/>
                                  <w:lang w:bidi="ar-AE"/>
                                </w:rPr>
                              </w:pPr>
                              <w:r>
                                <w:rPr>
                                  <w:rFonts w:cs="Times New Roman"/>
                                  <w:b/>
                                  <w:bCs/>
                                  <w:sz w:val="20"/>
                                  <w:szCs w:val="20"/>
                                  <w:lang w:bidi="ar-AE"/>
                                </w:rPr>
                                <w:t>THE PRINCIPLE OF PRECISION</w:t>
                              </w:r>
                            </w:p>
                          </w:txbxContent>
                        </wps:txbx>
                        <wps:bodyPr rot="0" vert="horz" wrap="square" lIns="91440" tIns="45720" rIns="91440" bIns="45720" anchor="t" anchorCtr="0" upright="1">
                          <a:noAutofit/>
                        </wps:bodyPr>
                      </wps:wsp>
                      <wps:wsp>
                        <wps:cNvPr id="38" name=" 51"/>
                        <wps:cNvSpPr txBox="1">
                          <a:spLocks/>
                        </wps:cNvSpPr>
                        <wps:spPr bwMode="auto">
                          <a:xfrm>
                            <a:off x="4946" y="12510"/>
                            <a:ext cx="4868" cy="935"/>
                          </a:xfrm>
                          <a:prstGeom prst="rect">
                            <a:avLst/>
                          </a:prstGeom>
                          <a:ln w="9525">
                            <a:solidFill>
                              <a:srgbClr val="000000"/>
                            </a:solidFill>
                            <a:miter lim="800000"/>
                            <a:headEnd/>
                            <a:tailEnd/>
                          </a:ln>
                          <a:effectLst>
                            <a:outerShdw dist="107763" dir="18900000" algn="ctr" rotWithShape="0">
                              <a:srgbClr val="808080">
                                <a:alpha val="50000"/>
                              </a:srgbClr>
                            </a:outerShdw>
                          </a:effectLst>
                        </wps:spPr>
                        <wps:style>
                          <a:lnRef idx="0">
                            <a:scrgbClr r="0" g="0" b="0"/>
                          </a:lnRef>
                          <a:fillRef idx="1001">
                            <a:schemeClr val="lt1"/>
                          </a:fillRef>
                          <a:effectRef idx="0">
                            <a:scrgbClr r="0" g="0" b="0"/>
                          </a:effectRef>
                          <a:fontRef idx="major"/>
                        </wps:style>
                        <wps:txbx>
                          <w:txbxContent>
                            <w:p w14:paraId="5EF5DD5F" w14:textId="1311074D" w:rsidR="00E40CA5" w:rsidRPr="008404F1" w:rsidRDefault="00E40CA5" w:rsidP="008404F1">
                              <w:pPr>
                                <w:spacing w:before="240" w:after="0" w:line="240" w:lineRule="auto"/>
                                <w:ind w:left="720"/>
                                <w:rPr>
                                  <w:rFonts w:cs="Times New Roman"/>
                                  <w:b/>
                                  <w:bCs/>
                                  <w:sz w:val="20"/>
                                  <w:szCs w:val="20"/>
                                  <w:lang w:bidi="ar-AE"/>
                                </w:rPr>
                              </w:pPr>
                              <w:r w:rsidRPr="008404F1">
                                <w:rPr>
                                  <w:rFonts w:cs="Times New Roman"/>
                                  <w:b/>
                                  <w:bCs/>
                                  <w:sz w:val="20"/>
                                  <w:szCs w:val="20"/>
                                  <w:lang w:bidi="ar-AE"/>
                                </w:rPr>
                                <w:t>THE PRINCIPLE OF</w:t>
                              </w:r>
                              <w:r>
                                <w:rPr>
                                  <w:rFonts w:cs="Times New Roman"/>
                                  <w:b/>
                                  <w:bCs/>
                                  <w:sz w:val="20"/>
                                  <w:szCs w:val="20"/>
                                  <w:lang w:bidi="ar-AE"/>
                                </w:rPr>
                                <w:t xml:space="preserve"> INTEGRATION</w:t>
                              </w:r>
                              <w:r w:rsidRPr="008404F1">
                                <w:rPr>
                                  <w:rFonts w:cs="Times New Roman"/>
                                  <w:b/>
                                  <w:bCs/>
                                  <w:sz w:val="20"/>
                                  <w:szCs w:val="20"/>
                                  <w:lang w:bidi="ar-AE"/>
                                </w:rPr>
                                <w:t xml:space="preserve"> </w:t>
                              </w:r>
                              <w:r w:rsidRPr="008404F1">
                                <w:rPr>
                                  <w:rFonts w:eastAsia="Calibri" w:cs="Times New Roman"/>
                                  <w:b/>
                                  <w:iCs/>
                                  <w:color w:val="auto"/>
                                  <w:sz w:val="20"/>
                                  <w:szCs w:val="20"/>
                                  <w:lang w:val="en-US"/>
                                </w:rPr>
                                <w:t>integration</w:t>
                              </w:r>
                              <w:r w:rsidRPr="008404F1">
                                <w:rPr>
                                  <w:rFonts w:cs="Times New Roman"/>
                                  <w:b/>
                                  <w:bCs/>
                                  <w:sz w:val="20"/>
                                  <w:szCs w:val="20"/>
                                  <w:lang w:bidi="ar-AE"/>
                                </w:rPr>
                                <w:t xml:space="preserve"> INTEGRATION</w:t>
                              </w:r>
                            </w:p>
                          </w:txbxContent>
                        </wps:txbx>
                        <wps:bodyPr rot="0" vert="horz" wrap="square" lIns="91440" tIns="45720" rIns="91440" bIns="45720" anchor="t" anchorCtr="0" upright="1">
                          <a:noAutofit/>
                        </wps:bodyPr>
                      </wps:wsp>
                      <wps:wsp>
                        <wps:cNvPr id="39" name=" 52"/>
                        <wps:cNvSpPr txBox="1">
                          <a:spLocks/>
                        </wps:cNvSpPr>
                        <wps:spPr bwMode="auto">
                          <a:xfrm>
                            <a:off x="5417" y="13586"/>
                            <a:ext cx="4868" cy="935"/>
                          </a:xfrm>
                          <a:prstGeom prst="rect">
                            <a:avLst/>
                          </a:prstGeom>
                          <a:ln w="9525">
                            <a:solidFill>
                              <a:srgbClr val="000000"/>
                            </a:solidFill>
                            <a:miter lim="800000"/>
                            <a:headEnd/>
                            <a:tailEnd/>
                          </a:ln>
                          <a:effectLst>
                            <a:outerShdw dist="107763" dir="18900000" algn="ctr" rotWithShape="0">
                              <a:srgbClr val="808080">
                                <a:alpha val="50000"/>
                              </a:srgbClr>
                            </a:outerShdw>
                          </a:effectLst>
                        </wps:spPr>
                        <wps:style>
                          <a:lnRef idx="0">
                            <a:scrgbClr r="0" g="0" b="0"/>
                          </a:lnRef>
                          <a:fillRef idx="1001">
                            <a:schemeClr val="lt1"/>
                          </a:fillRef>
                          <a:effectRef idx="0">
                            <a:scrgbClr r="0" g="0" b="0"/>
                          </a:effectRef>
                          <a:fontRef idx="major"/>
                        </wps:style>
                        <wps:txbx>
                          <w:txbxContent>
                            <w:p w14:paraId="728ACD48" w14:textId="77777777" w:rsidR="00E40CA5" w:rsidRPr="008404F1" w:rsidRDefault="00E40CA5" w:rsidP="008404F1">
                              <w:pPr>
                                <w:spacing w:before="240" w:after="0" w:line="240" w:lineRule="auto"/>
                                <w:ind w:left="720"/>
                                <w:jc w:val="both"/>
                                <w:rPr>
                                  <w:rFonts w:cs="Times New Roman"/>
                                  <w:b/>
                                  <w:bCs/>
                                  <w:sz w:val="20"/>
                                  <w:szCs w:val="20"/>
                                  <w:lang w:bidi="ar-AE"/>
                                </w:rPr>
                              </w:pPr>
                              <w:r w:rsidRPr="008404F1">
                                <w:rPr>
                                  <w:rFonts w:cs="Times New Roman"/>
                                  <w:b/>
                                  <w:bCs/>
                                  <w:sz w:val="20"/>
                                  <w:szCs w:val="20"/>
                                  <w:lang w:bidi="ar-AE"/>
                                </w:rPr>
                                <w:t>THE PRINCIPLE IS IMPERATIVE</w:t>
                              </w:r>
                            </w:p>
                          </w:txbxContent>
                        </wps:txbx>
                        <wps:bodyPr rot="0" vert="horz" wrap="square" lIns="91440" tIns="45720" rIns="91440" bIns="45720" anchor="t" anchorCtr="0" upright="1">
                          <a:noAutofit/>
                        </wps:bodyPr>
                      </wps:wsp>
                      <wps:wsp>
                        <wps:cNvPr id="40" name=" 53"/>
                        <wps:cNvCnPr>
                          <a:cxnSpLocks/>
                        </wps:cNvCnPr>
                        <wps:spPr bwMode="auto">
                          <a:xfrm>
                            <a:off x="6308" y="5642"/>
                            <a:ext cx="11" cy="419"/>
                          </a:xfrm>
                          <a:prstGeom prst="straightConnector1">
                            <a:avLst/>
                          </a:prstGeom>
                          <a:noFill/>
                          <a:ln w="9525">
                            <a:solidFill>
                              <a:srgbClr val="000000"/>
                            </a:solidFill>
                            <a:round/>
                            <a:headEnd/>
                            <a:tailEnd type="triangle" w="med" len="med"/>
                          </a:ln>
                          <a:effectLst>
                            <a:outerShdw dist="107763" dir="18900000" algn="ctr" rotWithShape="0">
                              <a:srgbClr val="808080">
                                <a:alpha val="50000"/>
                              </a:srgbClr>
                            </a:outerShdw>
                          </a:effectLst>
                          <a:extLst>
                            <a:ext uri="{909E8E84-426E-40DD-AFC4-6F175D3DCCD1}">
                              <a14:hiddenFill xmlns:a14="http://schemas.microsoft.com/office/drawing/2010/main">
                                <a:noFill/>
                              </a14:hiddenFill>
                            </a:ext>
                          </a:extLst>
                        </wps:spPr>
                        <wps:bodyPr/>
                      </wps:wsp>
                      <wps:wsp>
                        <wps:cNvPr id="41" name=" 54"/>
                        <wps:cNvCnPr>
                          <a:cxnSpLocks/>
                        </wps:cNvCnPr>
                        <wps:spPr bwMode="auto">
                          <a:xfrm>
                            <a:off x="7350" y="5642"/>
                            <a:ext cx="11" cy="1517"/>
                          </a:xfrm>
                          <a:prstGeom prst="straightConnector1">
                            <a:avLst/>
                          </a:prstGeom>
                          <a:noFill/>
                          <a:ln w="9525">
                            <a:solidFill>
                              <a:srgbClr val="000000"/>
                            </a:solidFill>
                            <a:round/>
                            <a:headEnd/>
                            <a:tailEnd type="triangle" w="med" len="med"/>
                          </a:ln>
                          <a:effectLst>
                            <a:outerShdw dist="107763" dir="18900000" algn="ctr" rotWithShape="0">
                              <a:srgbClr val="808080">
                                <a:alpha val="50000"/>
                              </a:srgbClr>
                            </a:outerShdw>
                          </a:effectLst>
                          <a:extLst>
                            <a:ext uri="{909E8E84-426E-40DD-AFC4-6F175D3DCCD1}">
                              <a14:hiddenFill xmlns:a14="http://schemas.microsoft.com/office/drawing/2010/main">
                                <a:noFill/>
                              </a14:hiddenFill>
                            </a:ext>
                          </a:extLst>
                        </wps:spPr>
                        <wps:bodyPr/>
                      </wps:wsp>
                      <wps:wsp>
                        <wps:cNvPr id="42" name=" 55"/>
                        <wps:cNvCnPr>
                          <a:cxnSpLocks/>
                        </wps:cNvCnPr>
                        <wps:spPr bwMode="auto">
                          <a:xfrm flipH="1">
                            <a:off x="7963" y="5642"/>
                            <a:ext cx="11" cy="2560"/>
                          </a:xfrm>
                          <a:prstGeom prst="straightConnector1">
                            <a:avLst/>
                          </a:prstGeom>
                          <a:noFill/>
                          <a:ln w="9525">
                            <a:solidFill>
                              <a:srgbClr val="000000"/>
                            </a:solidFill>
                            <a:round/>
                            <a:headEnd/>
                            <a:tailEnd type="triangle" w="med" len="med"/>
                          </a:ln>
                          <a:effectLst>
                            <a:outerShdw dist="107763" dir="18900000" algn="ctr" rotWithShape="0">
                              <a:srgbClr val="808080">
                                <a:alpha val="50000"/>
                              </a:srgbClr>
                            </a:outerShdw>
                          </a:effectLst>
                          <a:extLst>
                            <a:ext uri="{909E8E84-426E-40DD-AFC4-6F175D3DCCD1}">
                              <a14:hiddenFill xmlns:a14="http://schemas.microsoft.com/office/drawing/2010/main">
                                <a:noFill/>
                              </a14:hiddenFill>
                            </a:ext>
                          </a:extLst>
                        </wps:spPr>
                        <wps:bodyPr/>
                      </wps:wsp>
                      <wps:wsp>
                        <wps:cNvPr id="43" name=" 56"/>
                        <wps:cNvCnPr>
                          <a:cxnSpLocks/>
                        </wps:cNvCnPr>
                        <wps:spPr bwMode="auto">
                          <a:xfrm>
                            <a:off x="8500" y="5642"/>
                            <a:ext cx="11" cy="3660"/>
                          </a:xfrm>
                          <a:prstGeom prst="straightConnector1">
                            <a:avLst/>
                          </a:prstGeom>
                          <a:noFill/>
                          <a:ln w="9525">
                            <a:solidFill>
                              <a:srgbClr val="000000"/>
                            </a:solidFill>
                            <a:round/>
                            <a:headEnd/>
                            <a:tailEnd type="triangle" w="med" len="med"/>
                          </a:ln>
                          <a:effectLst>
                            <a:outerShdw dist="107763" dir="18900000" algn="ctr" rotWithShape="0">
                              <a:srgbClr val="808080">
                                <a:alpha val="50000"/>
                              </a:srgbClr>
                            </a:outerShdw>
                          </a:effectLst>
                          <a:extLst>
                            <a:ext uri="{909E8E84-426E-40DD-AFC4-6F175D3DCCD1}">
                              <a14:hiddenFill xmlns:a14="http://schemas.microsoft.com/office/drawing/2010/main">
                                <a:noFill/>
                              </a14:hiddenFill>
                            </a:ext>
                          </a:extLst>
                        </wps:spPr>
                        <wps:bodyPr/>
                      </wps:wsp>
                      <wps:wsp>
                        <wps:cNvPr id="44" name=" 57"/>
                        <wps:cNvCnPr>
                          <a:cxnSpLocks/>
                        </wps:cNvCnPr>
                        <wps:spPr bwMode="auto">
                          <a:xfrm>
                            <a:off x="8887" y="5706"/>
                            <a:ext cx="0" cy="4621"/>
                          </a:xfrm>
                          <a:prstGeom prst="straightConnector1">
                            <a:avLst/>
                          </a:prstGeom>
                          <a:noFill/>
                          <a:ln w="9525">
                            <a:solidFill>
                              <a:srgbClr val="000000"/>
                            </a:solidFill>
                            <a:round/>
                            <a:headEnd/>
                            <a:tailEnd type="triangle" w="med" len="med"/>
                          </a:ln>
                          <a:effectLst>
                            <a:outerShdw dist="107763" dir="18900000" algn="ctr" rotWithShape="0">
                              <a:srgbClr val="808080">
                                <a:alpha val="50000"/>
                              </a:srgbClr>
                            </a:outerShdw>
                          </a:effectLst>
                          <a:extLst>
                            <a:ext uri="{909E8E84-426E-40DD-AFC4-6F175D3DCCD1}">
                              <a14:hiddenFill xmlns:a14="http://schemas.microsoft.com/office/drawing/2010/main">
                                <a:noFill/>
                              </a14:hiddenFill>
                            </a:ext>
                          </a:extLst>
                        </wps:spPr>
                        <wps:bodyPr/>
                      </wps:wsp>
                      <wps:wsp>
                        <wps:cNvPr id="45" name=" 58"/>
                        <wps:cNvCnPr>
                          <a:cxnSpLocks/>
                        </wps:cNvCnPr>
                        <wps:spPr bwMode="auto">
                          <a:xfrm>
                            <a:off x="9279" y="5642"/>
                            <a:ext cx="0" cy="5814"/>
                          </a:xfrm>
                          <a:prstGeom prst="straightConnector1">
                            <a:avLst/>
                          </a:prstGeom>
                          <a:noFill/>
                          <a:ln w="9525">
                            <a:solidFill>
                              <a:srgbClr val="000000"/>
                            </a:solidFill>
                            <a:round/>
                            <a:headEnd/>
                            <a:tailEnd type="triangle" w="med" len="med"/>
                          </a:ln>
                          <a:effectLst>
                            <a:outerShdw dist="107763" dir="18900000" algn="ctr" rotWithShape="0">
                              <a:srgbClr val="808080">
                                <a:alpha val="50000"/>
                              </a:srgbClr>
                            </a:outerShdw>
                          </a:effectLst>
                          <a:extLst>
                            <a:ext uri="{909E8E84-426E-40DD-AFC4-6F175D3DCCD1}">
                              <a14:hiddenFill xmlns:a14="http://schemas.microsoft.com/office/drawing/2010/main">
                                <a:noFill/>
                              </a14:hiddenFill>
                            </a:ext>
                          </a:extLst>
                        </wps:spPr>
                        <wps:bodyPr/>
                      </wps:wsp>
                      <wps:wsp>
                        <wps:cNvPr id="46" name=" 60"/>
                        <wps:cNvCnPr>
                          <a:cxnSpLocks/>
                        </wps:cNvCnPr>
                        <wps:spPr bwMode="auto">
                          <a:xfrm>
                            <a:off x="9541" y="5673"/>
                            <a:ext cx="0" cy="6837"/>
                          </a:xfrm>
                          <a:prstGeom prst="straightConnector1">
                            <a:avLst/>
                          </a:prstGeom>
                          <a:noFill/>
                          <a:ln w="9525">
                            <a:solidFill>
                              <a:srgbClr val="000000"/>
                            </a:solidFill>
                            <a:round/>
                            <a:headEnd/>
                            <a:tailEnd type="triangle" w="med" len="med"/>
                          </a:ln>
                          <a:effectLst>
                            <a:outerShdw dist="107763" dir="18900000" algn="ctr" rotWithShape="0">
                              <a:srgbClr val="808080">
                                <a:alpha val="50000"/>
                              </a:srgbClr>
                            </a:outerShdw>
                          </a:effectLst>
                          <a:extLst>
                            <a:ext uri="{909E8E84-426E-40DD-AFC4-6F175D3DCCD1}">
                              <a14:hiddenFill xmlns:a14="http://schemas.microsoft.com/office/drawing/2010/main">
                                <a:noFill/>
                              </a14:hiddenFill>
                            </a:ext>
                          </a:extLst>
                        </wps:spPr>
                        <wps:bodyPr/>
                      </wps:wsp>
                      <wps:wsp>
                        <wps:cNvPr id="47" name=" 61"/>
                        <wps:cNvCnPr>
                          <a:cxnSpLocks/>
                        </wps:cNvCnPr>
                        <wps:spPr bwMode="auto">
                          <a:xfrm>
                            <a:off x="10012" y="5671"/>
                            <a:ext cx="0" cy="7915"/>
                          </a:xfrm>
                          <a:prstGeom prst="straightConnector1">
                            <a:avLst/>
                          </a:prstGeom>
                          <a:noFill/>
                          <a:ln w="9525">
                            <a:solidFill>
                              <a:srgbClr val="000000"/>
                            </a:solidFill>
                            <a:round/>
                            <a:headEnd/>
                            <a:tailEnd type="triangle" w="med" len="med"/>
                          </a:ln>
                          <a:effectLst>
                            <a:outerShdw dist="107763" dir="18900000" algn="ctr" rotWithShape="0">
                              <a:srgbClr val="808080">
                                <a:alpha val="50000"/>
                              </a:srgbClr>
                            </a:outerShdw>
                          </a:effectLst>
                          <a:extLst>
                            <a:ext uri="{909E8E84-426E-40DD-AFC4-6F175D3DCCD1}">
                              <a14:hiddenFill xmlns:a14="http://schemas.microsoft.com/office/drawing/2010/main">
                                <a:noFill/>
                              </a14:hiddenFill>
                            </a:ext>
                          </a:extLst>
                        </wps:spPr>
                        <wps:bodyPr/>
                      </wps:wsp>
                      <wps:wsp>
                        <wps:cNvPr id="48" name=" 63"/>
                        <wps:cNvSpPr txBox="1">
                          <a:spLocks/>
                        </wps:cNvSpPr>
                        <wps:spPr bwMode="auto">
                          <a:xfrm>
                            <a:off x="1762" y="11848"/>
                            <a:ext cx="2074" cy="2464"/>
                          </a:xfrm>
                          <a:prstGeom prst="rect">
                            <a:avLst/>
                          </a:prstGeom>
                          <a:ln w="9525">
                            <a:solidFill>
                              <a:srgbClr val="000000"/>
                            </a:solidFill>
                            <a:miter lim="800000"/>
                            <a:headEnd/>
                            <a:tailEnd/>
                          </a:ln>
                          <a:effectLst>
                            <a:outerShdw dist="107763" dir="18900000" algn="ctr" rotWithShape="0">
                              <a:srgbClr val="808080">
                                <a:alpha val="50000"/>
                              </a:srgbClr>
                            </a:outerShdw>
                          </a:effectLst>
                        </wps:spPr>
                        <wps:style>
                          <a:lnRef idx="0">
                            <a:scrgbClr r="0" g="0" b="0"/>
                          </a:lnRef>
                          <a:fillRef idx="1001">
                            <a:schemeClr val="lt2"/>
                          </a:fillRef>
                          <a:effectRef idx="0">
                            <a:scrgbClr r="0" g="0" b="0"/>
                          </a:effectRef>
                          <a:fontRef idx="major"/>
                        </wps:style>
                        <wps:txbx>
                          <w:txbxContent>
                            <w:p w14:paraId="5628D0EE" w14:textId="77777777" w:rsidR="00E40CA5" w:rsidRPr="008404F1" w:rsidRDefault="00E40CA5" w:rsidP="007D16CD">
                              <w:pPr>
                                <w:spacing w:before="240" w:after="0" w:line="240" w:lineRule="auto"/>
                                <w:jc w:val="center"/>
                                <w:rPr>
                                  <w:rFonts w:cs="Times New Roman"/>
                                  <w:b/>
                                  <w:bCs/>
                                  <w:szCs w:val="24"/>
                                  <w:lang w:bidi="ar-AE"/>
                                </w:rPr>
                              </w:pPr>
                              <w:r w:rsidRPr="008404F1">
                                <w:rPr>
                                  <w:rFonts w:cs="Times New Roman"/>
                                  <w:b/>
                                  <w:bCs/>
                                  <w:szCs w:val="24"/>
                                  <w:lang w:bidi="ar-AE"/>
                                </w:rPr>
                                <w:t>THIS FORM OF RESEARCHER DILIGENCE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group w14:anchorId="7F9E6D66" id=" 64" o:spid="_x0000_s1038" style="position:absolute;left:0;text-align:left;margin-left:-20.25pt;margin-top:-8.25pt;width:426.15pt;height:354pt;z-index:251639296" coordorigin="1762,4329" coordsize="8523,101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">
                <v:shape id=" 44" o:spid="_x0000_s1039" type="#_x0000_t202" style="position:absolute;left:3337;top:4329;width:6919;height:1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" fillcolor="#eeece1 [3203]">
                  <v:shadow on="t" opacity=".5" offset="6pt,-6pt"/>
                  <v:path arrowok="t"/>
                  <v:textbox>
                    <w:txbxContent>
                      <w:p w14:paraId="5B56D5B6" w14:textId="77777777" w:rsidR="00FB60FF" w:rsidRPr="008404F1" w:rsidRDefault="00FB60FF" w:rsidP="00477C6E">
                        <w:pPr>
                          <w:spacing w:before="240" w:after="0" w:line="240" w:lineRule="auto"/>
                          <w:ind w:left="720"/>
                          <w:rPr>
                            <w:rFonts w:cs="Times New Roman"/>
                            <w:b/>
                            <w:bCs/>
                            <w:szCs w:val="24"/>
                            <w:lang w:bidi="ar-AE"/>
                          </w:rPr>
                        </w:pPr>
                        <w:r w:rsidRPr="008404F1">
                          <w:rPr>
                            <w:rFonts w:cs="Times New Roman"/>
                            <w:b/>
                            <w:bCs/>
                            <w:szCs w:val="24"/>
                            <w:lang w:bidi="ar-AE"/>
                          </w:rPr>
                          <w:t>PRINCIPLES OF STRATEGIC PLANNING</w:t>
                        </w:r>
                      </w:p>
                    </w:txbxContent>
                  </v:textbox>
                </v:shape>
                <v:shape id=" 45" o:spid="_x0000_s1040" type="#_x0000_t202" style="position:absolute;left:2160;top:6061;width:4868;height:9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" fillcolor="white [3201]">
                  <v:shadow on="t" opacity=".5" offset="6pt,-6pt"/>
                  <v:path arrowok="t"/>
                  <v:textbox>
                    <w:txbxContent>
                      <w:p w14:paraId="2D7C09C5" w14:textId="77777777" w:rsidR="00FB60FF" w:rsidRPr="008404F1" w:rsidRDefault="00FB60FF" w:rsidP="008404F1">
                        <w:pPr>
                          <w:spacing w:before="240" w:after="0" w:line="240" w:lineRule="auto"/>
                          <w:ind w:left="720"/>
                          <w:jc w:val="both"/>
                          <w:rPr>
                            <w:rFonts w:cs="Times New Roman"/>
                            <w:b/>
                            <w:bCs/>
                            <w:sz w:val="20"/>
                            <w:szCs w:val="20"/>
                            <w:lang w:bidi="ar-AE"/>
                          </w:rPr>
                        </w:pPr>
                        <w:r w:rsidRPr="008404F1">
                          <w:rPr>
                            <w:rFonts w:cs="Times New Roman"/>
                            <w:b/>
                            <w:bCs/>
                            <w:sz w:val="20"/>
                            <w:szCs w:val="20"/>
                            <w:lang w:bidi="ar-AE"/>
                          </w:rPr>
                          <w:t>THE PRINCIPLE OF REALISM</w:t>
                        </w:r>
                      </w:p>
                    </w:txbxContent>
                  </v:textbox>
                </v:shape>
                <v:shape id=" 46" o:spid="_x0000_s1041" type="#_x0000_t202" style="position:absolute;left:2785;top:7159;width:4868;height:9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" fillcolor="white [3201]">
                  <v:shadow on="t" opacity=".5" offset="6pt,-6pt"/>
                  <v:path arrowok="t"/>
                  <v:textbox>
                    <w:txbxContent>
                      <w:p w14:paraId="3FB208D9" w14:textId="77777777" w:rsidR="00FB60FF" w:rsidRPr="00DD042A" w:rsidRDefault="00FB60FF" w:rsidP="00477C6E">
                        <w:pPr>
                          <w:spacing w:before="240" w:after="0" w:line="240" w:lineRule="auto"/>
                          <w:ind w:left="720"/>
                          <w:rPr>
                            <w:rFonts w:cs="Times New Roman"/>
                            <w:b/>
                            <w:bCs/>
                            <w:sz w:val="20"/>
                            <w:szCs w:val="20"/>
                            <w:lang w:bidi="ar-AE"/>
                          </w:rPr>
                        </w:pPr>
                        <w:r w:rsidRPr="00DD042A">
                          <w:rPr>
                            <w:rFonts w:cs="Times New Roman"/>
                            <w:b/>
                            <w:bCs/>
                            <w:sz w:val="20"/>
                            <w:szCs w:val="20"/>
                            <w:lang w:bidi="ar-AE"/>
                          </w:rPr>
                          <w:t>THE PRINCIPLE OF INCLUSIVENESS</w:t>
                        </w:r>
                      </w:p>
                    </w:txbxContent>
                  </v:textbox>
                </v:shape>
                <v:shape id=" 47" o:spid="_x0000_s1042" type="#_x0000_t202" style="position:absolute;left:3476;top:8202;width:4868;height:9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" fillcolor="white [3201]">
                  <v:shadow on="t" opacity=".5" offset="6pt,-6pt"/>
                  <v:path arrowok="t"/>
                  <v:textbox>
                    <w:txbxContent>
                      <w:p w14:paraId="1F82BA76" w14:textId="77777777" w:rsidR="00FB60FF" w:rsidRPr="008404F1" w:rsidRDefault="00FB60FF" w:rsidP="00477C6E">
                        <w:pPr>
                          <w:spacing w:before="240" w:after="0" w:line="240" w:lineRule="auto"/>
                          <w:ind w:left="720"/>
                          <w:rPr>
                            <w:rFonts w:cs="Times New Roman"/>
                            <w:b/>
                            <w:bCs/>
                            <w:sz w:val="20"/>
                            <w:szCs w:val="20"/>
                            <w:lang w:bidi="ar-AE"/>
                          </w:rPr>
                        </w:pPr>
                        <w:r w:rsidRPr="008404F1">
                          <w:rPr>
                            <w:rFonts w:cs="Times New Roman"/>
                            <w:b/>
                            <w:bCs/>
                            <w:sz w:val="20"/>
                            <w:szCs w:val="20"/>
                            <w:lang w:bidi="ar-AE"/>
                          </w:rPr>
                          <w:t>THE PRINCIPLE OF CLARITY</w:t>
                        </w:r>
                      </w:p>
                    </w:txbxContent>
                  </v:textbox>
                </v:shape>
                <v:shape id=" 48" o:spid="_x0000_s1043" type="#_x0000_t202" style="position:absolute;left:3905;top:9302;width:4868;height:9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" fillcolor="white [3201]">
                  <v:shadow on="t" opacity=".5" offset="6pt,-6pt"/>
                  <v:path arrowok="t"/>
                  <v:textbox>
                    <w:txbxContent>
                      <w:p w14:paraId="038DCD21" w14:textId="0A6929DD" w:rsidR="00FB60FF" w:rsidRPr="008404F1" w:rsidRDefault="00FB60FF" w:rsidP="00477C6E">
                        <w:pPr>
                          <w:spacing w:before="240" w:after="0" w:line="240" w:lineRule="auto"/>
                          <w:ind w:left="720"/>
                          <w:rPr>
                            <w:rFonts w:cs="Times New Roman"/>
                            <w:b/>
                            <w:bCs/>
                            <w:sz w:val="20"/>
                            <w:szCs w:val="20"/>
                            <w:lang w:bidi="ar-AE"/>
                          </w:rPr>
                        </w:pPr>
                        <w:r w:rsidRPr="008404F1">
                          <w:rPr>
                            <w:rFonts w:cs="Times New Roman"/>
                            <w:b/>
                            <w:bCs/>
                            <w:sz w:val="20"/>
                            <w:szCs w:val="20"/>
                            <w:lang w:bidi="ar-AE"/>
                          </w:rPr>
                          <w:t>THE PRINCIPLE OF</w:t>
                        </w:r>
                        <w:r>
                          <w:rPr>
                            <w:rFonts w:cs="Times New Roman"/>
                            <w:b/>
                            <w:bCs/>
                            <w:sz w:val="20"/>
                            <w:szCs w:val="20"/>
                            <w:lang w:bidi="ar-AE"/>
                          </w:rPr>
                          <w:t xml:space="preserve"> FLEXIBILITY</w:t>
                        </w:r>
                      </w:p>
                    </w:txbxContent>
                  </v:textbox>
                </v:shape>
                <v:shape id=" 49" o:spid="_x0000_s1044" type="#_x0000_t202" style="position:absolute;left:4290;top:10391;width:4868;height:9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" fillcolor="white [3201]">
                  <v:shadow on="t" opacity=".5" offset="6pt,-6pt"/>
                  <v:path arrowok="t"/>
                  <v:textbox>
                    <w:txbxContent>
                      <w:p w14:paraId="7F77C691" w14:textId="43E75FE2" w:rsidR="00FB60FF" w:rsidRDefault="00FB60FF" w:rsidP="00477C6E">
                        <w:pPr>
                          <w:spacing w:before="240" w:after="0" w:line="240" w:lineRule="auto"/>
                          <w:ind w:left="720"/>
                          <w:rPr>
                            <w:rFonts w:cs="Times New Roman"/>
                            <w:b/>
                            <w:bCs/>
                            <w:sz w:val="20"/>
                            <w:szCs w:val="20"/>
                            <w:lang w:bidi="ar-AE"/>
                          </w:rPr>
                        </w:pPr>
                        <w:r w:rsidRPr="008404F1">
                          <w:rPr>
                            <w:rFonts w:cs="Times New Roman"/>
                            <w:b/>
                            <w:bCs/>
                            <w:sz w:val="20"/>
                            <w:szCs w:val="20"/>
                            <w:lang w:bidi="ar-AE"/>
                          </w:rPr>
                          <w:t xml:space="preserve">THE PRINCIPLE OF </w:t>
                        </w:r>
                        <w:r>
                          <w:rPr>
                            <w:rFonts w:cs="Times New Roman"/>
                            <w:b/>
                            <w:bCs/>
                            <w:sz w:val="20"/>
                            <w:szCs w:val="20"/>
                            <w:lang w:bidi="ar-AE"/>
                          </w:rPr>
                          <w:t>CONTINUITY</w:t>
                        </w:r>
                      </w:p>
                      <w:p w14:paraId="7CF989CC" w14:textId="3109AD3A" w:rsidR="00FB60FF" w:rsidRPr="008404F1" w:rsidRDefault="00FB60FF" w:rsidP="008404F1">
                        <w:pPr>
                          <w:spacing w:before="240" w:after="0" w:line="240" w:lineRule="auto"/>
                          <w:rPr>
                            <w:rFonts w:cs="Times New Roman"/>
                            <w:b/>
                            <w:bCs/>
                            <w:sz w:val="20"/>
                            <w:szCs w:val="20"/>
                            <w:lang w:bidi="ar-AE"/>
                          </w:rPr>
                        </w:pPr>
                        <w:r w:rsidRPr="008404F1">
                          <w:rPr>
                            <w:rFonts w:cs="Times New Roman"/>
                            <w:b/>
                            <w:bCs/>
                            <w:sz w:val="20"/>
                            <w:szCs w:val="20"/>
                            <w:lang w:bidi="ar-AE"/>
                          </w:rPr>
                          <w:t>CONTINUITY</w:t>
                        </w:r>
                      </w:p>
                    </w:txbxContent>
                  </v:textbox>
                </v:shape>
                <v:shape id=" 50" o:spid="_x0000_s1045" type="#_x0000_t202" style="position:absolute;left:4530;top:11456;width:4868;height:9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" fillcolor="white [3201]">
                  <v:shadow on="t" opacity=".5" offset="6pt,-6pt"/>
                  <v:path arrowok="t"/>
                  <v:textbox>
                    <w:txbxContent>
                      <w:p w14:paraId="09A2B80C" w14:textId="72C1CB38" w:rsidR="00FB60FF" w:rsidRPr="008404F1" w:rsidRDefault="00FB60FF" w:rsidP="008404F1">
                        <w:pPr>
                          <w:spacing w:before="240" w:after="0" w:line="240" w:lineRule="auto"/>
                          <w:ind w:left="720"/>
                          <w:rPr>
                            <w:rFonts w:cs="Times New Roman"/>
                            <w:b/>
                            <w:bCs/>
                            <w:sz w:val="20"/>
                            <w:szCs w:val="20"/>
                            <w:lang w:bidi="ar-AE"/>
                          </w:rPr>
                        </w:pPr>
                        <w:r>
                          <w:rPr>
                            <w:rFonts w:cs="Times New Roman"/>
                            <w:b/>
                            <w:bCs/>
                            <w:sz w:val="20"/>
                            <w:szCs w:val="20"/>
                            <w:lang w:bidi="ar-AE"/>
                          </w:rPr>
                          <w:t>THE PRINCIPLE OF PRECISION</w:t>
                        </w:r>
                      </w:p>
                    </w:txbxContent>
                  </v:textbox>
                </v:shape>
                <v:shape id=" 51" o:spid="_x0000_s1046" type="#_x0000_t202" style="position:absolute;left:4946;top:12510;width:4868;height:9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" fillcolor="white [3201]">
                  <v:shadow on="t" opacity=".5" offset="6pt,-6pt"/>
                  <v:path arrowok="t"/>
                  <v:textbox>
                    <w:txbxContent>
                      <w:p w14:paraId="5EF5DD5F" w14:textId="1311074D" w:rsidR="00FB60FF" w:rsidRPr="008404F1" w:rsidRDefault="00FB60FF" w:rsidP="008404F1">
                        <w:pPr>
                          <w:spacing w:before="240" w:after="0" w:line="240" w:lineRule="auto"/>
                          <w:ind w:left="720"/>
                          <w:rPr>
                            <w:rFonts w:cs="Times New Roman"/>
                            <w:b/>
                            <w:bCs/>
                            <w:sz w:val="20"/>
                            <w:szCs w:val="20"/>
                            <w:lang w:bidi="ar-AE"/>
                          </w:rPr>
                        </w:pPr>
                        <w:r w:rsidRPr="008404F1">
                          <w:rPr>
                            <w:rFonts w:cs="Times New Roman"/>
                            <w:b/>
                            <w:bCs/>
                            <w:sz w:val="20"/>
                            <w:szCs w:val="20"/>
                            <w:lang w:bidi="ar-AE"/>
                          </w:rPr>
                          <w:t>THE PRINCIPLE OF</w:t>
                        </w:r>
                        <w:r>
                          <w:rPr>
                            <w:rFonts w:cs="Times New Roman"/>
                            <w:b/>
                            <w:bCs/>
                            <w:sz w:val="20"/>
                            <w:szCs w:val="20"/>
                            <w:lang w:bidi="ar-AE"/>
                          </w:rPr>
                          <w:t xml:space="preserve"> INTEGRATION</w:t>
                        </w:r>
                        <w:r w:rsidRPr="008404F1">
                          <w:rPr>
                            <w:rFonts w:cs="Times New Roman"/>
                            <w:b/>
                            <w:bCs/>
                            <w:sz w:val="20"/>
                            <w:szCs w:val="20"/>
                            <w:lang w:bidi="ar-AE"/>
                          </w:rPr>
                          <w:t xml:space="preserve"> </w:t>
                        </w:r>
                        <w:r w:rsidRPr="008404F1">
                          <w:rPr>
                            <w:rFonts w:eastAsia="Calibri" w:cs="Times New Roman"/>
                            <w:b/>
                            <w:iCs/>
                            <w:color w:val="auto"/>
                            <w:sz w:val="20"/>
                            <w:szCs w:val="20"/>
                            <w:lang w:val="en-US"/>
                          </w:rPr>
                          <w:t>integration</w:t>
                        </w:r>
                        <w:r w:rsidRPr="008404F1">
                          <w:rPr>
                            <w:rFonts w:cs="Times New Roman"/>
                            <w:b/>
                            <w:bCs/>
                            <w:sz w:val="20"/>
                            <w:szCs w:val="20"/>
                            <w:lang w:bidi="ar-AE"/>
                          </w:rPr>
                          <w:t xml:space="preserve"> INTEGRATION</w:t>
                        </w:r>
                      </w:p>
                    </w:txbxContent>
                  </v:textbox>
                </v:shape>
                <v:shape id=" 52" o:spid="_x0000_s1047" type="#_x0000_t202" style="position:absolute;left:5417;top:13586;width:4868;height:9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" fillcolor="white [3201]">
                  <v:shadow on="t" opacity=".5" offset="6pt,-6pt"/>
                  <v:path arrowok="t"/>
                  <v:textbox>
                    <w:txbxContent>
                      <w:p w14:paraId="728ACD48" w14:textId="77777777" w:rsidR="00FB60FF" w:rsidRPr="008404F1" w:rsidRDefault="00FB60FF" w:rsidP="008404F1">
                        <w:pPr>
                          <w:spacing w:before="240" w:after="0" w:line="240" w:lineRule="auto"/>
                          <w:ind w:left="720"/>
                          <w:jc w:val="both"/>
                          <w:rPr>
                            <w:rFonts w:cs="Times New Roman"/>
                            <w:b/>
                            <w:bCs/>
                            <w:sz w:val="20"/>
                            <w:szCs w:val="20"/>
                            <w:lang w:bidi="ar-AE"/>
                          </w:rPr>
                        </w:pPr>
                        <w:r w:rsidRPr="008404F1">
                          <w:rPr>
                            <w:rFonts w:cs="Times New Roman"/>
                            <w:b/>
                            <w:bCs/>
                            <w:sz w:val="20"/>
                            <w:szCs w:val="20"/>
                            <w:lang w:bidi="ar-AE"/>
                          </w:rPr>
                          <w:t>THE PRINCIPLE IS IMPERATIVE</w:t>
                        </w:r>
                      </w:p>
                    </w:txbxContent>
                  </v:textbox>
                </v:shape>
                <v:shape id=" 53" o:spid="_x0000_s1048" type="#_x0000_t32" style="position:absolute;left:6308;top:5642;width:11;height:4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">
                  <v:stroke endarrow="block"/>
                  <v:shadow on="t" opacity=".5" offset="6pt,-6pt"/>
                  <o:lock v:ext="edit" shapetype="f"/>
                </v:shape>
                <v:shape id=" 54" o:spid="_x0000_s1049" type="#_x0000_t32" style="position:absolute;left:7350;top:5642;width:11;height:151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">
                  <v:stroke endarrow="block"/>
                  <v:shadow on="t" opacity=".5" offset="6pt,-6pt"/>
                  <o:lock v:ext="edit" shapetype="f"/>
                </v:shape>
                <v:shape id=" 55" o:spid="_x0000_s1050" type="#_x0000_t32" style="position:absolute;left:7963;top:5642;width:11;height:256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">
                  <v:stroke endarrow="block"/>
                  <v:shadow on="t" opacity=".5" offset="6pt,-6pt"/>
                  <o:lock v:ext="edit" shapetype="f"/>
                </v:shape>
                <v:shape id=" 56" o:spid="_x0000_s1051" type="#_x0000_t32" style="position:absolute;left:8500;top:5642;width:11;height:36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">
                  <v:stroke endarrow="block"/>
                  <v:shadow on="t" opacity=".5" offset="6pt,-6pt"/>
                  <o:lock v:ext="edit" shapetype="f"/>
                </v:shape>
                <v:shape id=" 57" o:spid="_x0000_s1052" type="#_x0000_t32" style="position:absolute;left:8887;top:5706;width:0;height:462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">
                  <v:stroke endarrow="block"/>
                  <v:shadow on="t" opacity=".5" offset="6pt,-6pt"/>
                  <o:lock v:ext="edit" shapetype="f"/>
                </v:shape>
                <v:shape id=" 58" o:spid="_x0000_s1053" type="#_x0000_t32" style="position:absolute;left:9279;top:5642;width:0;height:581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">
                  <v:stroke endarrow="block"/>
                  <v:shadow on="t" opacity=".5" offset="6pt,-6pt"/>
                  <o:lock v:ext="edit" shapetype="f"/>
                </v:shape>
                <v:shape id=" 60" o:spid="_x0000_s1054" type="#_x0000_t32" style="position:absolute;left:9541;top:5673;width:0;height:683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">
                  <v:stroke endarrow="block"/>
                  <v:shadow on="t" opacity=".5" offset="6pt,-6pt"/>
                  <o:lock v:ext="edit" shapetype="f"/>
                </v:shape>
                <v:shape id=" 61" o:spid="_x0000_s1055" type="#_x0000_t32" style="position:absolute;left:10012;top:5671;width:0;height:79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">
                  <v:stroke endarrow="block"/>
                  <v:shadow on="t" opacity=".5" offset="6pt,-6pt"/>
                  <o:lock v:ext="edit" shapetype="f"/>
                </v:shape>
                <v:shape id=" 63" o:spid="_x0000_s1056" type="#_x0000_t202" style="position:absolute;left:1762;top:11848;width:2074;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" fillcolor="#eeece1 [3203]">
                  <v:shadow on="t" opacity=".5" offset="6pt,-6pt"/>
                  <v:path arrowok="t"/>
                  <v:textbox>
                    <w:txbxContent>
                      <w:p w14:paraId="5628D0EE" w14:textId="77777777" w:rsidR="00FB60FF" w:rsidRPr="008404F1" w:rsidRDefault="00FB60FF" w:rsidP="007D16CD">
                        <w:pPr>
                          <w:spacing w:before="240" w:after="0" w:line="240" w:lineRule="auto"/>
                          <w:jc w:val="center"/>
                          <w:rPr>
                            <w:rFonts w:cs="Times New Roman"/>
                            <w:b/>
                            <w:bCs/>
                            <w:szCs w:val="24"/>
                            <w:lang w:bidi="ar-AE"/>
                          </w:rPr>
                        </w:pPr>
                        <w:r w:rsidRPr="008404F1">
                          <w:rPr>
                            <w:rFonts w:cs="Times New Roman"/>
                            <w:b/>
                            <w:bCs/>
                            <w:szCs w:val="24"/>
                            <w:lang w:bidi="ar-AE"/>
                          </w:rPr>
                          <w:t>THIS FORM OF RESEARCHER DILIGENCE</w:t>
                        </w:r>
                      </w:p>
                    </w:txbxContent>
                  </v:textbox>
                </v:shape>
              </v:group>
            </w:pict>
          </mc:Fallback>
        </mc:AlternateContent>
      </w:r>
    </w:p>
    <w:p w14:paraId="453ACEF6" w14:textId="77777777" w:rsidR="00477C6E" w:rsidRPr="006033FD" w:rsidRDefault="00477C6E" w:rsidP="00B506BC">
      <w:pPr>
        <w:autoSpaceDE w:val="0"/>
        <w:autoSpaceDN w:val="0"/>
        <w:bidi/>
        <w:adjustRightInd w:val="0"/>
        <w:spacing w:before="240" w:after="240" w:line="480" w:lineRule="auto"/>
        <w:ind w:firstLine="720"/>
        <w:jc w:val="both"/>
        <w:rPr>
          <w:rFonts w:eastAsia="Calibri" w:cs="Times New Roman"/>
          <w:color w:val="auto"/>
          <w:szCs w:val="24"/>
          <w:rtl/>
          <w:lang w:val="en-US"/>
        </w:rPr>
      </w:pPr>
    </w:p>
    <w:p w14:paraId="7C227F31" w14:textId="77777777" w:rsidR="00477C6E" w:rsidRPr="006033FD" w:rsidRDefault="00477C6E" w:rsidP="00B506BC">
      <w:pPr>
        <w:autoSpaceDE w:val="0"/>
        <w:autoSpaceDN w:val="0"/>
        <w:bidi/>
        <w:adjustRightInd w:val="0"/>
        <w:spacing w:before="240" w:after="240" w:line="480" w:lineRule="auto"/>
        <w:jc w:val="both"/>
        <w:rPr>
          <w:rFonts w:eastAsia="Calibri" w:cs="Times New Roman"/>
          <w:color w:val="auto"/>
          <w:szCs w:val="24"/>
          <w:rtl/>
          <w:lang w:val="en-US"/>
        </w:rPr>
      </w:pPr>
    </w:p>
    <w:p w14:paraId="5276741C" w14:textId="77777777" w:rsidR="00477C6E" w:rsidRPr="006033FD" w:rsidRDefault="00477C6E" w:rsidP="00B506BC">
      <w:pPr>
        <w:autoSpaceDE w:val="0"/>
        <w:autoSpaceDN w:val="0"/>
        <w:bidi/>
        <w:adjustRightInd w:val="0"/>
        <w:spacing w:before="240" w:after="240" w:line="480" w:lineRule="auto"/>
        <w:ind w:firstLine="720"/>
        <w:jc w:val="both"/>
        <w:rPr>
          <w:rFonts w:eastAsia="Calibri" w:cs="Times New Roman"/>
          <w:color w:val="auto"/>
          <w:szCs w:val="24"/>
          <w:lang w:val="en-US"/>
        </w:rPr>
      </w:pPr>
    </w:p>
    <w:p w14:paraId="25513303" w14:textId="77777777" w:rsidR="00477C6E" w:rsidRPr="006033FD" w:rsidRDefault="00477C6E" w:rsidP="00B506BC">
      <w:pPr>
        <w:autoSpaceDE w:val="0"/>
        <w:autoSpaceDN w:val="0"/>
        <w:bidi/>
        <w:adjustRightInd w:val="0"/>
        <w:spacing w:before="240" w:after="240" w:line="480" w:lineRule="auto"/>
        <w:ind w:firstLine="720"/>
        <w:jc w:val="both"/>
        <w:rPr>
          <w:rFonts w:eastAsia="Calibri" w:cs="Times New Roman"/>
          <w:color w:val="auto"/>
          <w:szCs w:val="24"/>
          <w:lang w:val="en-US"/>
        </w:rPr>
      </w:pPr>
    </w:p>
    <w:p w14:paraId="371EAF97" w14:textId="77777777" w:rsidR="00477C6E" w:rsidRPr="006033FD" w:rsidRDefault="00477C6E" w:rsidP="00B506BC">
      <w:pPr>
        <w:autoSpaceDE w:val="0"/>
        <w:autoSpaceDN w:val="0"/>
        <w:bidi/>
        <w:adjustRightInd w:val="0"/>
        <w:spacing w:before="240" w:after="240" w:line="480" w:lineRule="auto"/>
        <w:ind w:firstLine="720"/>
        <w:jc w:val="both"/>
        <w:rPr>
          <w:rFonts w:eastAsia="Calibri" w:cs="Times New Roman"/>
          <w:color w:val="auto"/>
          <w:szCs w:val="24"/>
          <w:lang w:val="en-US"/>
        </w:rPr>
      </w:pPr>
    </w:p>
    <w:p w14:paraId="2F4301DB" w14:textId="77777777" w:rsidR="00477C6E" w:rsidRPr="006033FD" w:rsidRDefault="00477C6E" w:rsidP="00B506BC">
      <w:pPr>
        <w:autoSpaceDE w:val="0"/>
        <w:autoSpaceDN w:val="0"/>
        <w:bidi/>
        <w:adjustRightInd w:val="0"/>
        <w:spacing w:before="240" w:after="240" w:line="480" w:lineRule="auto"/>
        <w:ind w:firstLine="720"/>
        <w:jc w:val="both"/>
        <w:rPr>
          <w:rFonts w:eastAsia="Calibri" w:cs="Times New Roman"/>
          <w:color w:val="auto"/>
          <w:szCs w:val="24"/>
          <w:rtl/>
          <w:lang w:val="en-US"/>
        </w:rPr>
      </w:pPr>
    </w:p>
    <w:p w14:paraId="38AB0BC5" w14:textId="77777777" w:rsidR="00477C6E" w:rsidRPr="006033FD" w:rsidRDefault="00477C6E" w:rsidP="00B506BC">
      <w:pPr>
        <w:autoSpaceDE w:val="0"/>
        <w:autoSpaceDN w:val="0"/>
        <w:bidi/>
        <w:adjustRightInd w:val="0"/>
        <w:spacing w:before="240" w:after="240" w:line="480" w:lineRule="auto"/>
        <w:ind w:firstLine="720"/>
        <w:jc w:val="both"/>
        <w:rPr>
          <w:rFonts w:eastAsia="Calibri" w:cs="Times New Roman"/>
          <w:color w:val="auto"/>
          <w:szCs w:val="24"/>
          <w:lang w:val="en-US"/>
        </w:rPr>
      </w:pPr>
    </w:p>
    <w:p w14:paraId="14EF5CE9" w14:textId="77777777" w:rsidR="00477C6E" w:rsidRPr="006033FD" w:rsidRDefault="00477C6E" w:rsidP="00B506BC">
      <w:pPr>
        <w:autoSpaceDE w:val="0"/>
        <w:autoSpaceDN w:val="0"/>
        <w:bidi/>
        <w:adjustRightInd w:val="0"/>
        <w:spacing w:before="240" w:after="240" w:line="480" w:lineRule="auto"/>
        <w:ind w:firstLine="720"/>
        <w:jc w:val="both"/>
        <w:rPr>
          <w:rFonts w:eastAsia="Calibri" w:cs="Times New Roman"/>
          <w:color w:val="auto"/>
          <w:szCs w:val="24"/>
          <w:lang w:val="en-US"/>
        </w:rPr>
      </w:pPr>
    </w:p>
    <w:p w14:paraId="3DCC100A" w14:textId="77777777" w:rsidR="00477C6E" w:rsidRPr="006033FD" w:rsidRDefault="00477C6E" w:rsidP="00B506BC">
      <w:pPr>
        <w:autoSpaceDE w:val="0"/>
        <w:autoSpaceDN w:val="0"/>
        <w:bidi/>
        <w:adjustRightInd w:val="0"/>
        <w:spacing w:before="240" w:after="240" w:line="480" w:lineRule="auto"/>
        <w:ind w:firstLine="720"/>
        <w:jc w:val="both"/>
        <w:rPr>
          <w:rFonts w:eastAsia="Calibri" w:cs="Times New Roman"/>
          <w:color w:val="auto"/>
          <w:szCs w:val="24"/>
          <w:lang w:val="en-US"/>
        </w:rPr>
      </w:pPr>
    </w:p>
    <w:p w14:paraId="58902EB7" w14:textId="77777777" w:rsidR="00477C6E" w:rsidRPr="006033FD" w:rsidRDefault="00477C6E" w:rsidP="00B506BC">
      <w:pPr>
        <w:autoSpaceDE w:val="0"/>
        <w:autoSpaceDN w:val="0"/>
        <w:bidi/>
        <w:adjustRightInd w:val="0"/>
        <w:spacing w:before="240" w:after="240" w:line="480" w:lineRule="auto"/>
        <w:ind w:firstLine="720"/>
        <w:jc w:val="both"/>
        <w:rPr>
          <w:rFonts w:eastAsia="Calibri" w:cs="Times New Roman"/>
          <w:color w:val="auto"/>
          <w:szCs w:val="24"/>
          <w:lang w:val="en-US"/>
        </w:rPr>
      </w:pPr>
    </w:p>
    <w:p w14:paraId="2E5D0F94" w14:textId="77777777" w:rsidR="00477C6E" w:rsidRPr="006033FD" w:rsidRDefault="00477C6E" w:rsidP="00B506BC">
      <w:pPr>
        <w:autoSpaceDE w:val="0"/>
        <w:autoSpaceDN w:val="0"/>
        <w:bidi/>
        <w:adjustRightInd w:val="0"/>
        <w:spacing w:before="240" w:after="240" w:line="480" w:lineRule="auto"/>
        <w:ind w:firstLine="720"/>
        <w:jc w:val="both"/>
        <w:rPr>
          <w:rFonts w:eastAsia="Calibri" w:cs="Times New Roman"/>
          <w:color w:val="auto"/>
          <w:szCs w:val="24"/>
          <w:lang w:val="en-US" w:bidi="ar-AE"/>
        </w:rPr>
      </w:pPr>
    </w:p>
    <w:p w14:paraId="432B6639" w14:textId="77777777" w:rsidR="00477C6E" w:rsidRPr="006033FD" w:rsidRDefault="00477C6E" w:rsidP="00B506BC">
      <w:pPr>
        <w:autoSpaceDE w:val="0"/>
        <w:autoSpaceDN w:val="0"/>
        <w:bidi/>
        <w:adjustRightInd w:val="0"/>
        <w:spacing w:before="240" w:after="240" w:line="480" w:lineRule="auto"/>
        <w:ind w:firstLine="720"/>
        <w:jc w:val="both"/>
        <w:rPr>
          <w:rFonts w:eastAsia="Calibri" w:cs="Times New Roman"/>
          <w:color w:val="auto"/>
          <w:szCs w:val="24"/>
          <w:lang w:val="en-US"/>
        </w:rPr>
      </w:pPr>
    </w:p>
    <w:p w14:paraId="6E7B818C" w14:textId="77777777" w:rsidR="00477C6E" w:rsidRPr="006033FD" w:rsidRDefault="00477C6E" w:rsidP="00B506BC">
      <w:pPr>
        <w:autoSpaceDE w:val="0"/>
        <w:autoSpaceDN w:val="0"/>
        <w:bidi/>
        <w:adjustRightInd w:val="0"/>
        <w:spacing w:before="240" w:after="240" w:line="480" w:lineRule="auto"/>
        <w:jc w:val="center"/>
        <w:rPr>
          <w:rFonts w:eastAsia="Calibri" w:cs="Times New Roman"/>
          <w:b/>
          <w:color w:val="auto"/>
          <w:szCs w:val="24"/>
          <w:lang w:val="en-US"/>
        </w:rPr>
      </w:pPr>
      <w:r w:rsidRPr="006033FD">
        <w:rPr>
          <w:rFonts w:eastAsia="Calibri" w:cs="Times New Roman"/>
          <w:b/>
          <w:color w:val="auto"/>
          <w:szCs w:val="24"/>
          <w:lang w:val="en-US"/>
        </w:rPr>
        <w:t>Figure 2: summary of the principles of strategic management (Source: Estrella, 1997)</w:t>
      </w:r>
    </w:p>
    <w:p w14:paraId="1325CFC0" w14:textId="014ABCF6" w:rsidR="00477C6E" w:rsidRPr="006033FD" w:rsidRDefault="00647007" w:rsidP="00B506BC">
      <w:pPr>
        <w:autoSpaceDE w:val="0"/>
        <w:autoSpaceDN w:val="0"/>
        <w:adjustRightInd w:val="0"/>
        <w:spacing w:before="240" w:after="240" w:line="480" w:lineRule="auto"/>
        <w:jc w:val="both"/>
        <w:rPr>
          <w:rFonts w:eastAsia="Calibri" w:cs="Times New Roman"/>
          <w:b/>
          <w:bCs/>
          <w:color w:val="auto"/>
          <w:szCs w:val="24"/>
          <w:rtl/>
          <w:lang w:val="en-US"/>
        </w:rPr>
      </w:pPr>
      <w:r w:rsidRPr="006033FD">
        <w:rPr>
          <w:rFonts w:eastAsia="Calibri" w:cs="Times New Roman"/>
          <w:b/>
          <w:bCs/>
          <w:color w:val="auto"/>
          <w:szCs w:val="24"/>
          <w:lang w:val="en-US"/>
        </w:rPr>
        <w:t>2.7</w:t>
      </w:r>
      <w:r w:rsidR="00477C6E" w:rsidRPr="006033FD">
        <w:rPr>
          <w:rFonts w:eastAsia="Calibri" w:cs="Times New Roman"/>
          <w:b/>
          <w:bCs/>
          <w:color w:val="auto"/>
          <w:szCs w:val="24"/>
          <w:lang w:val="en-US"/>
        </w:rPr>
        <w:tab/>
        <w:t>Basic steps in the strategic planning process</w:t>
      </w:r>
    </w:p>
    <w:p w14:paraId="2C9FB4EB" w14:textId="4DABC942" w:rsidR="00477C6E" w:rsidRPr="006033FD" w:rsidRDefault="00647007" w:rsidP="00B506BC">
      <w:pPr>
        <w:autoSpaceDE w:val="0"/>
        <w:autoSpaceDN w:val="0"/>
        <w:adjustRightInd w:val="0"/>
        <w:spacing w:before="240" w:after="240" w:line="480" w:lineRule="auto"/>
        <w:jc w:val="both"/>
        <w:rPr>
          <w:rFonts w:eastAsia="Calibri" w:cs="Times New Roman"/>
          <w:b/>
          <w:iCs/>
          <w:color w:val="auto"/>
          <w:szCs w:val="24"/>
          <w:rtl/>
          <w:lang w:val="en-US"/>
        </w:rPr>
      </w:pPr>
      <w:r w:rsidRPr="006033FD">
        <w:rPr>
          <w:rFonts w:eastAsia="Calibri" w:cs="Times New Roman"/>
          <w:b/>
          <w:iCs/>
          <w:color w:val="auto"/>
          <w:szCs w:val="24"/>
          <w:lang w:val="en-US"/>
        </w:rPr>
        <w:t>2.7</w:t>
      </w:r>
      <w:r w:rsidR="00477C6E" w:rsidRPr="006033FD">
        <w:rPr>
          <w:rFonts w:eastAsia="Calibri" w:cs="Times New Roman"/>
          <w:b/>
          <w:iCs/>
          <w:color w:val="auto"/>
          <w:szCs w:val="24"/>
          <w:lang w:val="en-US"/>
        </w:rPr>
        <w:t>.1 Readiness</w:t>
      </w:r>
    </w:p>
    <w:p w14:paraId="05EC6FBF"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In order to undertake strategic planning, we must assess the readiness of the organization, especially the commitment of the organization's staff and their ability to intensify efforts and focus attention on the "big picture". If there is a financial crisis looming, the organization is about to leave, or the environment is turbulent, it is not appropriate to undertake strategic planning. A ready-made strategic planning organization must be able to identify important issues and options, define roles (who does what?), setting up a planning committee, develop a future image of the institution, identify the information that needs to be collected to make sound decisions</w:t>
      </w:r>
      <w:r w:rsidRPr="006033FD">
        <w:rPr>
          <w:rFonts w:eastAsia="Calibri" w:cs="Times New Roman"/>
          <w:color w:val="auto"/>
          <w:szCs w:val="24"/>
          <w:rtl/>
          <w:lang w:val="en-US"/>
        </w:rPr>
        <w:t>.</w:t>
      </w:r>
    </w:p>
    <w:p w14:paraId="5A8793BB" w14:textId="77777777" w:rsidR="00477C6E" w:rsidRPr="006033FD" w:rsidRDefault="00477C6E" w:rsidP="00B506BC">
      <w:pPr>
        <w:autoSpaceDE w:val="0"/>
        <w:autoSpaceDN w:val="0"/>
        <w:adjustRightInd w:val="0"/>
        <w:spacing w:before="240" w:after="240" w:line="480" w:lineRule="auto"/>
        <w:ind w:firstLine="720"/>
        <w:jc w:val="both"/>
        <w:rPr>
          <w:rFonts w:eastAsia="Calibri" w:cs="Times New Roman"/>
          <w:color w:val="auto"/>
          <w:szCs w:val="24"/>
          <w:lang w:val="en-US"/>
        </w:rPr>
      </w:pPr>
    </w:p>
    <w:p w14:paraId="1E3B4042" w14:textId="1C3C459C" w:rsidR="00477C6E" w:rsidRPr="006033FD" w:rsidRDefault="00647007" w:rsidP="00B506BC">
      <w:pPr>
        <w:autoSpaceDE w:val="0"/>
        <w:autoSpaceDN w:val="0"/>
        <w:adjustRightInd w:val="0"/>
        <w:spacing w:before="240" w:after="240" w:line="480" w:lineRule="auto"/>
        <w:jc w:val="both"/>
        <w:rPr>
          <w:rFonts w:eastAsia="Calibri" w:cs="Times New Roman"/>
          <w:b/>
          <w:iCs/>
          <w:color w:val="auto"/>
          <w:szCs w:val="24"/>
          <w:rtl/>
          <w:lang w:val="en-US"/>
        </w:rPr>
      </w:pPr>
      <w:r w:rsidRPr="006033FD">
        <w:rPr>
          <w:rFonts w:eastAsia="Calibri" w:cs="Times New Roman"/>
          <w:b/>
          <w:iCs/>
          <w:color w:val="auto"/>
          <w:szCs w:val="24"/>
          <w:lang w:val="en-US"/>
        </w:rPr>
        <w:t>2.7</w:t>
      </w:r>
      <w:r w:rsidR="00477C6E" w:rsidRPr="006033FD">
        <w:rPr>
          <w:rFonts w:eastAsia="Calibri" w:cs="Times New Roman"/>
          <w:b/>
          <w:iCs/>
          <w:color w:val="auto"/>
          <w:szCs w:val="24"/>
          <w:lang w:val="en-US"/>
        </w:rPr>
        <w:t>.2 Preparation of vision and mission</w:t>
      </w:r>
      <w:r w:rsidR="00477C6E" w:rsidRPr="006033FD">
        <w:rPr>
          <w:rFonts w:eastAsia="Calibri" w:cs="Times New Roman"/>
          <w:b/>
          <w:iCs/>
          <w:color w:val="auto"/>
          <w:szCs w:val="24"/>
          <w:rtl/>
          <w:lang w:val="en-US"/>
        </w:rPr>
        <w:t>:</w:t>
      </w:r>
    </w:p>
    <w:p w14:paraId="621CD6DA"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 xml:space="preserve">The letter of the institution is like the introduction to the book, which makes the reader know where the writer goes, and it shows that the writer knows where to go. </w:t>
      </w:r>
    </w:p>
    <w:p w14:paraId="076B4FDA" w14:textId="77777777" w:rsidR="00477C6E" w:rsidRPr="006033FD" w:rsidRDefault="00477C6E" w:rsidP="00B506BC">
      <w:pPr>
        <w:autoSpaceDE w:val="0"/>
        <w:autoSpaceDN w:val="0"/>
        <w:adjustRightInd w:val="0"/>
        <w:spacing w:before="240" w:after="240" w:line="480" w:lineRule="auto"/>
        <w:ind w:firstLine="720"/>
        <w:jc w:val="both"/>
        <w:rPr>
          <w:rFonts w:eastAsia="Calibri" w:cs="Times New Roman"/>
          <w:color w:val="auto"/>
          <w:szCs w:val="24"/>
          <w:rtl/>
          <w:lang w:val="en-US"/>
        </w:rPr>
      </w:pPr>
      <w:r w:rsidRPr="006033FD">
        <w:rPr>
          <w:rFonts w:eastAsia="Calibri" w:cs="Times New Roman"/>
          <w:color w:val="auto"/>
          <w:szCs w:val="24"/>
          <w:lang w:val="en-US"/>
        </w:rPr>
        <w:lastRenderedPageBreak/>
        <w:t>Writing the message: The message means to connect the essence and the essence of the institution to customers and the public, and the following elements are necessary in the definition of what the institution</w:t>
      </w:r>
      <w:r w:rsidRPr="006033FD">
        <w:rPr>
          <w:rFonts w:eastAsia="Calibri" w:cs="Times New Roman"/>
          <w:color w:val="auto"/>
          <w:szCs w:val="24"/>
          <w:rtl/>
          <w:lang w:val="en-US"/>
        </w:rPr>
        <w:t>.</w:t>
      </w:r>
    </w:p>
    <w:p w14:paraId="3AE30BD4" w14:textId="77777777" w:rsidR="00477C6E" w:rsidRPr="006033FD" w:rsidRDefault="00477C6E" w:rsidP="00B506BC">
      <w:pPr>
        <w:autoSpaceDE w:val="0"/>
        <w:autoSpaceDN w:val="0"/>
        <w:adjustRightInd w:val="0"/>
        <w:spacing w:before="240" w:after="240" w:line="480" w:lineRule="auto"/>
        <w:ind w:firstLine="720"/>
        <w:jc w:val="both"/>
        <w:rPr>
          <w:rFonts w:eastAsia="Calibri" w:cs="Times New Roman"/>
          <w:color w:val="auto"/>
          <w:szCs w:val="24"/>
          <w:rtl/>
          <w:lang w:val="en-US"/>
        </w:rPr>
      </w:pPr>
      <w:r w:rsidRPr="006033FD">
        <w:rPr>
          <w:rFonts w:eastAsia="Calibri" w:cs="Times New Roman"/>
          <w:color w:val="auto"/>
          <w:szCs w:val="24"/>
          <w:lang w:val="en-US"/>
        </w:rPr>
        <w:t>Statement of purpose: The purpose of the organization explains what the institution seeks to achieve: Why did the institution find? What is the maximum result of the institution's work? In determining the purpose, it is necessary to focus on outputs and outcomes rather than on the way</w:t>
      </w:r>
      <w:r w:rsidRPr="006033FD">
        <w:rPr>
          <w:rFonts w:eastAsia="Calibri" w:cs="Times New Roman"/>
          <w:color w:val="auto"/>
          <w:szCs w:val="24"/>
          <w:rtl/>
          <w:lang w:val="en-US"/>
        </w:rPr>
        <w:t>.</w:t>
      </w:r>
    </w:p>
    <w:p w14:paraId="33498F3F"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 xml:space="preserve">The strategic plan must be within the framework of the overall planning of the objectives and operations of the organization as a whole. </w:t>
      </w:r>
      <w:proofErr w:type="gramStart"/>
      <w:r w:rsidRPr="006033FD">
        <w:rPr>
          <w:rFonts w:eastAsia="Calibri" w:cs="Times New Roman"/>
          <w:color w:val="auto"/>
          <w:szCs w:val="24"/>
          <w:lang w:val="en-US"/>
        </w:rPr>
        <w:t>Planning means managing to meet the future in order to achieve defined goals.</w:t>
      </w:r>
      <w:proofErr w:type="gramEnd"/>
      <w:r w:rsidRPr="006033FD">
        <w:rPr>
          <w:rFonts w:eastAsia="Calibri" w:cs="Times New Roman"/>
          <w:color w:val="auto"/>
          <w:szCs w:val="24"/>
          <w:lang w:val="en-US"/>
        </w:rPr>
        <w:t xml:space="preserve"> It is based on two main elements. First, predicting the future is the essence of the planning process and the primary foundation upon which the plan starts. And the assumptions that the planners expect to achieve in the future. Planning, says Drake, "does not mean future brain control, but it means trying to reveal the estimates, prospects and assumptions that are expected to be achieved</w:t>
      </w:r>
      <w:r w:rsidRPr="006033FD">
        <w:rPr>
          <w:rFonts w:eastAsia="Calibri" w:cs="Times New Roman"/>
          <w:color w:val="auto"/>
          <w:szCs w:val="24"/>
          <w:rtl/>
          <w:lang w:val="en-US"/>
        </w:rPr>
        <w:t>."</w:t>
      </w:r>
    </w:p>
    <w:p w14:paraId="28092573"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For the seriousness of the planning and its success, these estimates and assumptions must be based on a scientific basis, not just speculation or personal or spontaneous judgment, so the planning must be based on serious study or based on complete and accurate data and information</w:t>
      </w:r>
      <w:r w:rsidRPr="006033FD">
        <w:rPr>
          <w:rFonts w:eastAsia="Calibri" w:cs="Times New Roman"/>
          <w:color w:val="auto"/>
          <w:szCs w:val="24"/>
          <w:rtl/>
          <w:lang w:val="en-US"/>
        </w:rPr>
        <w:t>.</w:t>
      </w:r>
    </w:p>
    <w:p w14:paraId="36505157" w14:textId="4FC70138" w:rsidR="00477C6E" w:rsidRPr="006033FD" w:rsidRDefault="00647007"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b/>
          <w:bCs/>
          <w:color w:val="auto"/>
          <w:szCs w:val="24"/>
          <w:lang w:val="en-US"/>
        </w:rPr>
        <w:t>2.8</w:t>
      </w:r>
      <w:r w:rsidR="00477C6E" w:rsidRPr="006033FD">
        <w:rPr>
          <w:rFonts w:eastAsia="Calibri" w:cs="Times New Roman"/>
          <w:b/>
          <w:bCs/>
          <w:color w:val="auto"/>
          <w:szCs w:val="24"/>
          <w:lang w:val="en-US"/>
        </w:rPr>
        <w:tab/>
        <w:t xml:space="preserve">The Scientific Foundations </w:t>
      </w:r>
      <w:r w:rsidRPr="006033FD">
        <w:rPr>
          <w:rFonts w:eastAsia="Calibri" w:cs="Times New Roman"/>
          <w:b/>
          <w:bCs/>
          <w:color w:val="auto"/>
          <w:szCs w:val="24"/>
          <w:lang w:val="en-US"/>
        </w:rPr>
        <w:t xml:space="preserve">of </w:t>
      </w:r>
      <w:r w:rsidR="00477C6E" w:rsidRPr="006033FD">
        <w:rPr>
          <w:rFonts w:eastAsia="Calibri" w:cs="Times New Roman"/>
          <w:b/>
          <w:bCs/>
          <w:color w:val="auto"/>
          <w:szCs w:val="24"/>
          <w:lang w:val="en-US"/>
        </w:rPr>
        <w:t xml:space="preserve">which Strategic Planning </w:t>
      </w:r>
    </w:p>
    <w:p w14:paraId="424D3E8A"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There are a number of scientific foundations on which strategic planning should be based, because they are of great importance and include the following</w:t>
      </w:r>
      <w:r w:rsidRPr="006033FD">
        <w:rPr>
          <w:rFonts w:eastAsia="Calibri" w:cs="Times New Roman"/>
          <w:color w:val="auto"/>
          <w:szCs w:val="24"/>
          <w:rtl/>
          <w:lang w:val="en-US"/>
        </w:rPr>
        <w:t>:</w:t>
      </w:r>
    </w:p>
    <w:p w14:paraId="28650D00" w14:textId="66F38C22" w:rsidR="00477C6E" w:rsidRPr="006033FD" w:rsidRDefault="00647007" w:rsidP="00B506BC">
      <w:pPr>
        <w:autoSpaceDE w:val="0"/>
        <w:autoSpaceDN w:val="0"/>
        <w:adjustRightInd w:val="0"/>
        <w:spacing w:before="240" w:after="240" w:line="480" w:lineRule="auto"/>
        <w:jc w:val="both"/>
        <w:rPr>
          <w:rFonts w:eastAsia="Calibri" w:cs="Times New Roman"/>
          <w:bCs/>
          <w:i/>
          <w:color w:val="auto"/>
          <w:szCs w:val="24"/>
          <w:u w:val="single"/>
          <w:rtl/>
          <w:lang w:val="en-US"/>
        </w:rPr>
      </w:pPr>
      <w:r w:rsidRPr="006033FD">
        <w:rPr>
          <w:rFonts w:eastAsia="Calibri" w:cs="Times New Roman"/>
          <w:b/>
          <w:bCs/>
          <w:color w:val="auto"/>
          <w:szCs w:val="24"/>
          <w:lang w:val="en-US"/>
        </w:rPr>
        <w:t>2.8</w:t>
      </w:r>
      <w:r w:rsidR="00477C6E" w:rsidRPr="006033FD">
        <w:rPr>
          <w:rFonts w:eastAsia="Calibri" w:cs="Times New Roman"/>
          <w:b/>
          <w:bCs/>
          <w:color w:val="auto"/>
          <w:szCs w:val="24"/>
          <w:lang w:val="en-US"/>
        </w:rPr>
        <w:t>.1   Study</w:t>
      </w:r>
      <w:r w:rsidR="00477C6E" w:rsidRPr="006033FD">
        <w:rPr>
          <w:rFonts w:eastAsia="Calibri" w:cs="Times New Roman"/>
          <w:b/>
          <w:bCs/>
          <w:i/>
          <w:color w:val="auto"/>
          <w:szCs w:val="24"/>
          <w:lang w:val="en-US"/>
        </w:rPr>
        <w:t xml:space="preserve"> </w:t>
      </w:r>
      <w:r w:rsidR="00477C6E" w:rsidRPr="006033FD">
        <w:rPr>
          <w:rFonts w:eastAsia="Calibri" w:cs="Times New Roman"/>
          <w:b/>
          <w:bCs/>
          <w:color w:val="auto"/>
          <w:szCs w:val="24"/>
          <w:lang w:val="en-US"/>
        </w:rPr>
        <w:t>and</w:t>
      </w:r>
      <w:r w:rsidR="00477C6E" w:rsidRPr="006033FD">
        <w:rPr>
          <w:rFonts w:eastAsia="Calibri" w:cs="Times New Roman"/>
          <w:b/>
          <w:bCs/>
          <w:i/>
          <w:color w:val="auto"/>
          <w:szCs w:val="24"/>
          <w:lang w:val="en-US"/>
        </w:rPr>
        <w:t xml:space="preserve"> analysis of </w:t>
      </w:r>
      <w:r w:rsidR="00477C6E" w:rsidRPr="006033FD">
        <w:rPr>
          <w:rFonts w:eastAsia="Calibri" w:cs="Times New Roman"/>
          <w:b/>
          <w:bCs/>
          <w:color w:val="auto"/>
          <w:szCs w:val="24"/>
          <w:lang w:val="en-US"/>
        </w:rPr>
        <w:t>reality</w:t>
      </w:r>
      <w:r w:rsidR="00477C6E" w:rsidRPr="006033FD">
        <w:rPr>
          <w:rFonts w:eastAsia="Calibri" w:cs="Times New Roman"/>
          <w:b/>
          <w:bCs/>
          <w:i/>
          <w:color w:val="auto"/>
          <w:szCs w:val="24"/>
          <w:lang w:val="en-US"/>
        </w:rPr>
        <w:t>:</w:t>
      </w:r>
    </w:p>
    <w:p w14:paraId="47B07CCF"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lastRenderedPageBreak/>
        <w:t xml:space="preserve">One of the most important foundations on which planning </w:t>
      </w:r>
      <w:proofErr w:type="gramStart"/>
      <w:r w:rsidRPr="006033FD">
        <w:rPr>
          <w:rFonts w:eastAsia="Calibri" w:cs="Times New Roman"/>
          <w:color w:val="auto"/>
          <w:szCs w:val="24"/>
          <w:lang w:val="en-US"/>
        </w:rPr>
        <w:t>is</w:t>
      </w:r>
      <w:proofErr w:type="gramEnd"/>
      <w:r w:rsidRPr="006033FD">
        <w:rPr>
          <w:rFonts w:eastAsia="Calibri" w:cs="Times New Roman"/>
          <w:color w:val="auto"/>
          <w:szCs w:val="24"/>
          <w:lang w:val="en-US"/>
        </w:rPr>
        <w:t xml:space="preserve"> based is determining the current status of the institution in order to answer the long-standing question posed by the plan. Where is it now? What is our current situation? What is our potential? </w:t>
      </w:r>
      <w:r w:rsidRPr="006033FD">
        <w:rPr>
          <w:rFonts w:eastAsia="Calibri" w:cs="Times New Roman"/>
          <w:bCs/>
          <w:color w:val="auto"/>
          <w:szCs w:val="24"/>
          <w:lang w:val="en-US"/>
        </w:rPr>
        <w:t>What</w:t>
      </w:r>
      <w:r w:rsidRPr="006033FD">
        <w:rPr>
          <w:rFonts w:eastAsia="Calibri" w:cs="Times New Roman"/>
          <w:color w:val="auto"/>
          <w:szCs w:val="24"/>
          <w:lang w:val="en-US"/>
        </w:rPr>
        <w:t xml:space="preserve"> are our strengths? What are our weaknesses</w:t>
      </w:r>
      <w:r w:rsidRPr="006033FD">
        <w:rPr>
          <w:rFonts w:eastAsia="Calibri" w:cs="Times New Roman"/>
          <w:color w:val="auto"/>
          <w:szCs w:val="24"/>
          <w:rtl/>
          <w:lang w:val="en-US"/>
        </w:rPr>
        <w:t>?</w:t>
      </w:r>
      <w:r w:rsidRPr="006033FD">
        <w:rPr>
          <w:rFonts w:eastAsia="Calibri" w:cs="Times New Roman"/>
          <w:color w:val="auto"/>
          <w:szCs w:val="24"/>
          <w:lang w:val="en-US"/>
        </w:rPr>
        <w:t xml:space="preserve"> (Fischoff, 2012)</w:t>
      </w:r>
    </w:p>
    <w:p w14:paraId="58B0F9CC" w14:textId="593B1F5F" w:rsidR="00477C6E" w:rsidRPr="006033FD" w:rsidRDefault="00647007" w:rsidP="00B506BC">
      <w:pPr>
        <w:autoSpaceDE w:val="0"/>
        <w:autoSpaceDN w:val="0"/>
        <w:adjustRightInd w:val="0"/>
        <w:spacing w:before="240" w:after="240" w:line="480" w:lineRule="auto"/>
        <w:contextualSpacing/>
        <w:jc w:val="both"/>
        <w:rPr>
          <w:rFonts w:eastAsia="Calibri" w:cs="Times New Roman"/>
          <w:b/>
          <w:iCs/>
          <w:color w:val="auto"/>
          <w:szCs w:val="24"/>
          <w:rtl/>
          <w:lang w:val="en-US"/>
        </w:rPr>
      </w:pPr>
      <w:r w:rsidRPr="006033FD">
        <w:rPr>
          <w:rFonts w:eastAsia="Calibri" w:cs="Times New Roman"/>
          <w:b/>
          <w:iCs/>
          <w:color w:val="auto"/>
          <w:szCs w:val="24"/>
          <w:lang w:val="en-US"/>
        </w:rPr>
        <w:t xml:space="preserve">2.8.2 </w:t>
      </w:r>
      <w:r w:rsidR="00477C6E" w:rsidRPr="006033FD">
        <w:rPr>
          <w:rFonts w:eastAsia="Calibri" w:cs="Times New Roman"/>
          <w:b/>
          <w:iCs/>
          <w:color w:val="auto"/>
          <w:szCs w:val="24"/>
          <w:lang w:val="en-US"/>
        </w:rPr>
        <w:t>Predict the target of the plan:</w:t>
      </w:r>
    </w:p>
    <w:p w14:paraId="186BF6D5"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Prediction is essentially based on the assumption that past events trends will extend at the same rates in the future, so that a picture of the next things can be drawn roughly so that we have objective perceptions of the goals that the institution seeks to achieve. Depend on an adequate amount of data and information; in order to draw a picture of future event (Browman, 2017).</w:t>
      </w:r>
    </w:p>
    <w:p w14:paraId="00E8F631" w14:textId="33F40C1C" w:rsidR="00477C6E" w:rsidRPr="006033FD" w:rsidRDefault="007973E3" w:rsidP="00B506BC">
      <w:pPr>
        <w:autoSpaceDE w:val="0"/>
        <w:autoSpaceDN w:val="0"/>
        <w:adjustRightInd w:val="0"/>
        <w:spacing w:before="240" w:after="240" w:line="480" w:lineRule="auto"/>
        <w:jc w:val="both"/>
        <w:rPr>
          <w:rFonts w:eastAsia="Calibri" w:cs="Times New Roman"/>
          <w:bCs/>
          <w:color w:val="auto"/>
          <w:szCs w:val="24"/>
          <w:u w:val="single"/>
          <w:rtl/>
          <w:lang w:val="en-US"/>
        </w:rPr>
      </w:pPr>
      <w:r w:rsidRPr="006033FD">
        <w:rPr>
          <w:rFonts w:eastAsia="Calibri" w:cs="Times New Roman"/>
          <w:b/>
          <w:iCs/>
          <w:color w:val="auto"/>
          <w:szCs w:val="24"/>
          <w:lang w:val="en-US"/>
        </w:rPr>
        <w:t>2.8.3 Setting</w:t>
      </w:r>
      <w:r w:rsidR="00477C6E" w:rsidRPr="006033FD">
        <w:rPr>
          <w:rFonts w:eastAsia="Calibri" w:cs="Times New Roman"/>
          <w:b/>
          <w:iCs/>
          <w:color w:val="auto"/>
          <w:szCs w:val="24"/>
          <w:lang w:val="en-US"/>
        </w:rPr>
        <w:t xml:space="preserve"> goals</w:t>
      </w:r>
    </w:p>
    <w:p w14:paraId="04395ABF"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The objectives are seen as the results that the institution seeks to achieve in the future, and vary in terms of time range, if the long-term named future goals, and if short-term called tactical goal (Kerzner, 2017)</w:t>
      </w:r>
      <w:r w:rsidRPr="006033FD">
        <w:rPr>
          <w:rFonts w:eastAsia="Calibri" w:cs="Times New Roman"/>
          <w:color w:val="auto"/>
          <w:szCs w:val="24"/>
          <w:rtl/>
          <w:lang w:val="en-US"/>
        </w:rPr>
        <w:t>.</w:t>
      </w:r>
      <w:r w:rsidRPr="006033FD">
        <w:rPr>
          <w:rFonts w:eastAsia="Calibri" w:cs="Times New Roman"/>
          <w:color w:val="auto"/>
          <w:szCs w:val="24"/>
          <w:lang w:val="en-US"/>
        </w:rPr>
        <w:t>The objectives may be comprehensive at the level of the organization or at the level of each department or division, and in order for the objectives set by the Organization to be objective and accurate; it must be characterized by the following</w:t>
      </w:r>
      <w:r w:rsidRPr="006033FD">
        <w:rPr>
          <w:rFonts w:eastAsia="Calibri" w:cs="Times New Roman"/>
          <w:color w:val="auto"/>
          <w:szCs w:val="24"/>
          <w:rtl/>
          <w:lang w:val="en-US"/>
        </w:rPr>
        <w:t>:</w:t>
      </w:r>
    </w:p>
    <w:p w14:paraId="275AF38F" w14:textId="77777777" w:rsidR="00477C6E" w:rsidRPr="006033FD" w:rsidRDefault="00477C6E" w:rsidP="00B506BC">
      <w:pPr>
        <w:numPr>
          <w:ilvl w:val="0"/>
          <w:numId w:val="2"/>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 xml:space="preserve">Objective clarity: Understanding </w:t>
      </w:r>
      <w:proofErr w:type="gramStart"/>
      <w:r w:rsidRPr="006033FD">
        <w:rPr>
          <w:rFonts w:eastAsia="Calibri" w:cs="Times New Roman"/>
          <w:color w:val="auto"/>
          <w:szCs w:val="24"/>
          <w:lang w:val="en-US"/>
        </w:rPr>
        <w:t>employees</w:t>
      </w:r>
      <w:proofErr w:type="gramEnd"/>
      <w:r w:rsidRPr="006033FD">
        <w:rPr>
          <w:rFonts w:eastAsia="Calibri" w:cs="Times New Roman"/>
          <w:color w:val="auto"/>
          <w:szCs w:val="24"/>
          <w:lang w:val="en-US"/>
        </w:rPr>
        <w:t xml:space="preserve"> at all functional levels of the organization is essential for its implementation as required. Therefore, the goal must be clear to all FAO staff.</w:t>
      </w:r>
    </w:p>
    <w:p w14:paraId="673E6D53" w14:textId="77777777" w:rsidR="00477C6E" w:rsidRPr="006033FD" w:rsidRDefault="00477C6E" w:rsidP="00B506BC">
      <w:pPr>
        <w:numPr>
          <w:ilvl w:val="0"/>
          <w:numId w:val="2"/>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Meeting the needs of the Organization: A goal is useless if it does not respond to the development needs of the Organization, and therefore the goal must be the fulfillment of the aspirations and aspirations of the Organization and the wishes of the staff.</w:t>
      </w:r>
    </w:p>
    <w:p w14:paraId="60F508CA" w14:textId="77777777" w:rsidR="00477C6E" w:rsidRPr="006033FD" w:rsidRDefault="00477C6E" w:rsidP="00B506BC">
      <w:pPr>
        <w:numPr>
          <w:ilvl w:val="0"/>
          <w:numId w:val="2"/>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lastRenderedPageBreak/>
        <w:t>The legitimacy of the objective: The goal must be formulated in a manner consistent with the values, traditions and beliefs of the employees of the organization and with the system of values ​​and traditions in society.</w:t>
      </w:r>
    </w:p>
    <w:p w14:paraId="335F2AAA" w14:textId="77777777" w:rsidR="00477C6E" w:rsidRPr="006033FD" w:rsidRDefault="00477C6E" w:rsidP="00B506BC">
      <w:pPr>
        <w:numPr>
          <w:ilvl w:val="0"/>
          <w:numId w:val="2"/>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Measurability: Measurable measurability assists senior management to monitor the progress of work in the plan, assess its results, and identify the deviations that arise during the implementation process so that they can be corrected and others adjusted if necessary.</w:t>
      </w:r>
    </w:p>
    <w:p w14:paraId="64F48A35" w14:textId="77777777" w:rsidR="00477C6E" w:rsidRPr="006033FD" w:rsidRDefault="00477C6E" w:rsidP="00B506BC">
      <w:pPr>
        <w:numPr>
          <w:ilvl w:val="0"/>
          <w:numId w:val="2"/>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Harmonization of objectives: Goals must be consistent with each other, and far from any contradiction, otherwise it led to the confusion of the plan and out of the context of proper planning work.</w:t>
      </w:r>
    </w:p>
    <w:p w14:paraId="1466F3EA" w14:textId="77777777" w:rsidR="00477C6E" w:rsidRPr="006033FD" w:rsidRDefault="00477C6E" w:rsidP="00B506BC">
      <w:pPr>
        <w:autoSpaceDE w:val="0"/>
        <w:autoSpaceDN w:val="0"/>
        <w:adjustRightInd w:val="0"/>
        <w:spacing w:before="240" w:after="240" w:line="480" w:lineRule="auto"/>
        <w:ind w:left="1440"/>
        <w:contextualSpacing/>
        <w:jc w:val="both"/>
        <w:rPr>
          <w:rFonts w:eastAsia="Calibri" w:cs="Times New Roman"/>
          <w:color w:val="auto"/>
          <w:szCs w:val="24"/>
          <w:lang w:val="en-US"/>
        </w:rPr>
      </w:pPr>
    </w:p>
    <w:p w14:paraId="4CA8179F" w14:textId="748F335F" w:rsidR="00477C6E" w:rsidRPr="006033FD" w:rsidRDefault="00647007" w:rsidP="00B506BC">
      <w:pPr>
        <w:autoSpaceDE w:val="0"/>
        <w:autoSpaceDN w:val="0"/>
        <w:adjustRightInd w:val="0"/>
        <w:spacing w:before="240" w:after="240" w:line="480" w:lineRule="auto"/>
        <w:jc w:val="both"/>
        <w:rPr>
          <w:rFonts w:eastAsia="Calibri" w:cs="Times New Roman"/>
          <w:b/>
          <w:iCs/>
          <w:color w:val="auto"/>
          <w:szCs w:val="24"/>
          <w:lang w:val="en-US"/>
        </w:rPr>
      </w:pPr>
      <w:r w:rsidRPr="006033FD">
        <w:rPr>
          <w:rFonts w:eastAsia="Calibri" w:cs="Times New Roman"/>
          <w:b/>
          <w:iCs/>
          <w:color w:val="auto"/>
          <w:szCs w:val="24"/>
          <w:lang w:val="en-US"/>
        </w:rPr>
        <w:t>2.8</w:t>
      </w:r>
      <w:r w:rsidR="00477C6E" w:rsidRPr="006033FD">
        <w:rPr>
          <w:rFonts w:eastAsia="Calibri" w:cs="Times New Roman"/>
          <w:b/>
          <w:iCs/>
          <w:color w:val="auto"/>
          <w:szCs w:val="24"/>
          <w:lang w:val="en-US"/>
        </w:rPr>
        <w:t>.4   Politics:</w:t>
      </w:r>
    </w:p>
    <w:p w14:paraId="679F10C4"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Policies are a set of broad principles, rules and trends that facilitate the attainment of the desired goals, or an oral or editorial guide by which the boundaries on which the direction is to be set are to be determined and which should be followed in the various areas of work in the organization and methods</w:t>
      </w:r>
      <w:r w:rsidRPr="006033FD">
        <w:rPr>
          <w:rFonts w:eastAsia="Calibri" w:cs="Times New Roman"/>
          <w:color w:val="auto"/>
          <w:szCs w:val="24"/>
          <w:rtl/>
          <w:lang w:val="en-US"/>
        </w:rPr>
        <w:t>.</w:t>
      </w:r>
      <w:r w:rsidRPr="006033FD">
        <w:rPr>
          <w:rFonts w:eastAsia="Calibri" w:cs="Times New Roman"/>
          <w:color w:val="auto"/>
          <w:szCs w:val="24"/>
          <w:lang w:val="en-US"/>
        </w:rPr>
        <w:t>Policies provide a set of guidelines and guidelines for the implementation of the work, and ensure consistency in the decisions and inconsistencies. Policies also allow senior management to delegate some of its powers or authorities to the lower administrative levels, while continuing to control them. The policies must have several characteristics in order to be effective and influential in the workplace, including simplicity, clarity, flexibility and inclusiveness, preferably policies that are codified and comprehensive, and do not intersect with state policies (Padgett, 2016)</w:t>
      </w:r>
      <w:r w:rsidRPr="006033FD">
        <w:rPr>
          <w:rFonts w:eastAsia="Calibri" w:cs="Times New Roman"/>
          <w:color w:val="auto"/>
          <w:szCs w:val="24"/>
          <w:rtl/>
          <w:lang w:val="en-US"/>
        </w:rPr>
        <w:t>.</w:t>
      </w:r>
    </w:p>
    <w:p w14:paraId="5C531F85" w14:textId="475EC892" w:rsidR="00477C6E" w:rsidRPr="006033FD" w:rsidRDefault="00477C6E" w:rsidP="00B506BC">
      <w:pPr>
        <w:autoSpaceDE w:val="0"/>
        <w:autoSpaceDN w:val="0"/>
        <w:adjustRightInd w:val="0"/>
        <w:spacing w:before="240" w:after="240" w:line="480" w:lineRule="auto"/>
        <w:jc w:val="both"/>
        <w:rPr>
          <w:rFonts w:eastAsia="Calibri" w:cs="Times New Roman"/>
          <w:b/>
          <w:iCs/>
          <w:color w:val="auto"/>
          <w:szCs w:val="24"/>
          <w:rtl/>
          <w:lang w:val="en-US"/>
        </w:rPr>
      </w:pPr>
      <w:r w:rsidRPr="006033FD">
        <w:rPr>
          <w:rFonts w:eastAsia="Calibri" w:cs="Times New Roman"/>
          <w:b/>
          <w:iCs/>
          <w:color w:val="auto"/>
          <w:szCs w:val="24"/>
          <w:lang w:val="en-US"/>
        </w:rPr>
        <w:lastRenderedPageBreak/>
        <w:t>2</w:t>
      </w:r>
      <w:r w:rsidR="00647007" w:rsidRPr="006033FD">
        <w:rPr>
          <w:rFonts w:eastAsia="Calibri" w:cs="Times New Roman"/>
          <w:b/>
          <w:iCs/>
          <w:color w:val="auto"/>
          <w:szCs w:val="24"/>
          <w:lang w:val="en-US"/>
        </w:rPr>
        <w:t>.8</w:t>
      </w:r>
      <w:r w:rsidR="00362ADC" w:rsidRPr="006033FD">
        <w:rPr>
          <w:rFonts w:eastAsia="Calibri" w:cs="Times New Roman"/>
          <w:b/>
          <w:iCs/>
          <w:color w:val="auto"/>
          <w:szCs w:val="24"/>
          <w:lang w:val="en-US"/>
        </w:rPr>
        <w:t>.5   Procedures</w:t>
      </w:r>
    </w:p>
    <w:p w14:paraId="7BED15DE"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Procedures are the set of sequential steps necessary to complete a particular task, from the starting point to the end; the procedure often accurately delineates the method to follow to accomplish a particular activity</w:t>
      </w:r>
      <w:r w:rsidRPr="006033FD">
        <w:rPr>
          <w:rFonts w:eastAsia="Calibri" w:cs="Times New Roman"/>
          <w:color w:val="auto"/>
          <w:szCs w:val="24"/>
          <w:rtl/>
          <w:lang w:val="en-US"/>
        </w:rPr>
        <w:t>.</w:t>
      </w:r>
      <w:r w:rsidRPr="006033FD">
        <w:rPr>
          <w:rFonts w:eastAsia="Calibri" w:cs="Times New Roman"/>
          <w:color w:val="auto"/>
          <w:szCs w:val="24"/>
          <w:lang w:val="en-US"/>
        </w:rPr>
        <w:t xml:space="preserve"> These procedures may be simple or complex, long or short depending on the nature of each work, and to give good results must all be subject to the following conditions</w:t>
      </w:r>
      <w:r w:rsidRPr="006033FD">
        <w:rPr>
          <w:rFonts w:eastAsia="Calibri" w:cs="Times New Roman"/>
          <w:color w:val="auto"/>
          <w:szCs w:val="24"/>
          <w:rtl/>
          <w:lang w:val="en-US"/>
        </w:rPr>
        <w:t>:</w:t>
      </w:r>
    </w:p>
    <w:p w14:paraId="516CDCB5" w14:textId="77777777" w:rsidR="00477C6E" w:rsidRPr="006033FD" w:rsidRDefault="00477C6E" w:rsidP="00B506BC">
      <w:pPr>
        <w:numPr>
          <w:ilvl w:val="0"/>
          <w:numId w:val="16"/>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Easy to understand, to allow the staff of the organization to deal with them positively</w:t>
      </w:r>
      <w:r w:rsidRPr="006033FD">
        <w:rPr>
          <w:rFonts w:eastAsia="Calibri" w:cs="Times New Roman"/>
          <w:color w:val="auto"/>
          <w:szCs w:val="24"/>
          <w:rtl/>
          <w:lang w:val="en-US"/>
        </w:rPr>
        <w:t>.</w:t>
      </w:r>
    </w:p>
    <w:p w14:paraId="585BFDB8" w14:textId="77777777" w:rsidR="00477C6E" w:rsidRPr="006033FD" w:rsidRDefault="00477C6E" w:rsidP="00B506BC">
      <w:pPr>
        <w:numPr>
          <w:ilvl w:val="0"/>
          <w:numId w:val="16"/>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Clear and organized, defined by all employees of the Organization, written in clear and unambiguous language</w:t>
      </w:r>
      <w:r w:rsidRPr="006033FD">
        <w:rPr>
          <w:rFonts w:eastAsia="Calibri" w:cs="Times New Roman"/>
          <w:color w:val="auto"/>
          <w:szCs w:val="24"/>
          <w:rtl/>
          <w:lang w:val="en-US"/>
        </w:rPr>
        <w:t>.</w:t>
      </w:r>
    </w:p>
    <w:p w14:paraId="5C21603F" w14:textId="77777777" w:rsidR="00477C6E" w:rsidRPr="006033FD" w:rsidRDefault="00477C6E" w:rsidP="00B506BC">
      <w:pPr>
        <w:numPr>
          <w:ilvl w:val="0"/>
          <w:numId w:val="16"/>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Adjustable or additive, according to the changing reality, flexible and responsive to developments</w:t>
      </w:r>
      <w:r w:rsidRPr="006033FD">
        <w:rPr>
          <w:rFonts w:eastAsia="Calibri" w:cs="Times New Roman"/>
          <w:color w:val="auto"/>
          <w:szCs w:val="24"/>
          <w:rtl/>
          <w:lang w:val="en-US"/>
        </w:rPr>
        <w:t>.</w:t>
      </w:r>
    </w:p>
    <w:p w14:paraId="07763A04" w14:textId="77777777" w:rsidR="00477C6E" w:rsidRPr="006033FD" w:rsidRDefault="00477C6E" w:rsidP="00B506BC">
      <w:pPr>
        <w:numPr>
          <w:ilvl w:val="0"/>
          <w:numId w:val="16"/>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Harmonized and integrated with each other</w:t>
      </w:r>
      <w:r w:rsidRPr="006033FD">
        <w:rPr>
          <w:rFonts w:eastAsia="Calibri" w:cs="Times New Roman"/>
          <w:color w:val="auto"/>
          <w:szCs w:val="24"/>
          <w:rtl/>
          <w:lang w:val="en-US"/>
        </w:rPr>
        <w:t>.</w:t>
      </w:r>
    </w:p>
    <w:p w14:paraId="5D9C58DC" w14:textId="77777777" w:rsidR="00477C6E" w:rsidRPr="006033FD" w:rsidRDefault="00477C6E" w:rsidP="00B506BC">
      <w:pPr>
        <w:numPr>
          <w:ilvl w:val="0"/>
          <w:numId w:val="16"/>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Attract the satisfaction of employees and support them</w:t>
      </w:r>
      <w:r w:rsidRPr="006033FD">
        <w:rPr>
          <w:rFonts w:eastAsia="Calibri" w:cs="Times New Roman"/>
          <w:color w:val="auto"/>
          <w:szCs w:val="24"/>
          <w:rtl/>
          <w:lang w:val="en-US"/>
        </w:rPr>
        <w:t>.</w:t>
      </w:r>
    </w:p>
    <w:p w14:paraId="5209CC9B" w14:textId="77777777" w:rsidR="00477C6E" w:rsidRPr="006033FD" w:rsidRDefault="00477C6E" w:rsidP="00B506BC">
      <w:pPr>
        <w:numPr>
          <w:ilvl w:val="0"/>
          <w:numId w:val="16"/>
        </w:numPr>
        <w:autoSpaceDE w:val="0"/>
        <w:autoSpaceDN w:val="0"/>
        <w:adjustRightInd w:val="0"/>
        <w:spacing w:before="240" w:after="240" w:line="480" w:lineRule="auto"/>
        <w:contextualSpacing/>
        <w:jc w:val="both"/>
        <w:rPr>
          <w:rFonts w:eastAsia="Calibri" w:cs="Times New Roman"/>
          <w:color w:val="auto"/>
          <w:szCs w:val="24"/>
          <w:rtl/>
          <w:lang w:val="en-US"/>
        </w:rPr>
      </w:pPr>
      <w:r w:rsidRPr="006033FD">
        <w:rPr>
          <w:rFonts w:eastAsia="Calibri" w:cs="Times New Roman"/>
          <w:color w:val="auto"/>
          <w:szCs w:val="24"/>
          <w:lang w:val="en-US"/>
        </w:rPr>
        <w:t>Helps to assess performance in the organization</w:t>
      </w:r>
      <w:r w:rsidRPr="006033FD">
        <w:rPr>
          <w:rFonts w:eastAsia="Calibri" w:cs="Times New Roman"/>
          <w:color w:val="auto"/>
          <w:szCs w:val="24"/>
          <w:rtl/>
          <w:lang w:val="en-US"/>
        </w:rPr>
        <w:t>.</w:t>
      </w:r>
    </w:p>
    <w:p w14:paraId="5CFB4A99" w14:textId="5B892BBE" w:rsidR="00477C6E" w:rsidRPr="006033FD" w:rsidRDefault="00647007" w:rsidP="00B506BC">
      <w:pPr>
        <w:autoSpaceDE w:val="0"/>
        <w:autoSpaceDN w:val="0"/>
        <w:adjustRightInd w:val="0"/>
        <w:spacing w:before="240" w:after="240" w:line="480" w:lineRule="auto"/>
        <w:jc w:val="both"/>
        <w:rPr>
          <w:rFonts w:eastAsia="Calibri" w:cs="Times New Roman"/>
          <w:b/>
          <w:iCs/>
          <w:color w:val="auto"/>
          <w:szCs w:val="24"/>
          <w:lang w:val="en-US"/>
        </w:rPr>
      </w:pPr>
      <w:r w:rsidRPr="006033FD">
        <w:rPr>
          <w:rFonts w:eastAsia="Calibri" w:cs="Times New Roman"/>
          <w:b/>
          <w:iCs/>
          <w:color w:val="auto"/>
          <w:szCs w:val="24"/>
          <w:lang w:val="en-US"/>
        </w:rPr>
        <w:t>2.8</w:t>
      </w:r>
      <w:r w:rsidR="00477C6E" w:rsidRPr="006033FD">
        <w:rPr>
          <w:rFonts w:eastAsia="Calibri" w:cs="Times New Roman"/>
          <w:b/>
          <w:iCs/>
          <w:color w:val="auto"/>
          <w:szCs w:val="24"/>
          <w:lang w:val="en-US"/>
        </w:rPr>
        <w:t>.6 Programs:</w:t>
      </w:r>
    </w:p>
    <w:p w14:paraId="2F69A5D3"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The program is a mini-plan with objectives, policies, procedures, budgets, and other means to carry out a specific work, usually with the required capital and operational budgets</w:t>
      </w:r>
      <w:r w:rsidRPr="006033FD">
        <w:rPr>
          <w:rFonts w:eastAsia="Calibri" w:cs="Times New Roman"/>
          <w:color w:val="auto"/>
          <w:szCs w:val="24"/>
          <w:rtl/>
          <w:lang w:val="en-US"/>
        </w:rPr>
        <w:t>.</w:t>
      </w:r>
    </w:p>
    <w:p w14:paraId="030B6C1E" w14:textId="77777777" w:rsidR="00477C6E" w:rsidRPr="006033FD" w:rsidRDefault="00477C6E" w:rsidP="00B506BC">
      <w:pPr>
        <w:numPr>
          <w:ilvl w:val="0"/>
          <w:numId w:val="17"/>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Division of work or activity to be implemented; to achieve the desired goal to multiple stages</w:t>
      </w:r>
      <w:r w:rsidRPr="006033FD">
        <w:rPr>
          <w:rFonts w:eastAsia="Calibri" w:cs="Times New Roman"/>
          <w:color w:val="auto"/>
          <w:szCs w:val="24"/>
          <w:rtl/>
          <w:lang w:val="en-US"/>
        </w:rPr>
        <w:t>.</w:t>
      </w:r>
    </w:p>
    <w:p w14:paraId="683F73EB" w14:textId="77777777" w:rsidR="00477C6E" w:rsidRPr="006033FD" w:rsidRDefault="00477C6E" w:rsidP="00B506BC">
      <w:pPr>
        <w:numPr>
          <w:ilvl w:val="0"/>
          <w:numId w:val="17"/>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Identify those responsible for implementing each stage</w:t>
      </w:r>
      <w:r w:rsidRPr="006033FD">
        <w:rPr>
          <w:rFonts w:eastAsia="Calibri" w:cs="Times New Roman"/>
          <w:color w:val="auto"/>
          <w:szCs w:val="24"/>
          <w:rtl/>
          <w:lang w:val="en-US"/>
        </w:rPr>
        <w:t>.</w:t>
      </w:r>
    </w:p>
    <w:p w14:paraId="654EE0FA" w14:textId="77777777" w:rsidR="00477C6E" w:rsidRPr="006033FD" w:rsidRDefault="00477C6E" w:rsidP="00B506BC">
      <w:pPr>
        <w:numPr>
          <w:ilvl w:val="0"/>
          <w:numId w:val="17"/>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Identify the human, material and financial resources necessary for the implementation of each stage</w:t>
      </w:r>
      <w:r w:rsidRPr="006033FD">
        <w:rPr>
          <w:rFonts w:eastAsia="Calibri" w:cs="Times New Roman"/>
          <w:color w:val="auto"/>
          <w:szCs w:val="24"/>
          <w:rtl/>
          <w:lang w:val="en-US"/>
        </w:rPr>
        <w:t>.</w:t>
      </w:r>
    </w:p>
    <w:p w14:paraId="1E19C92A" w14:textId="77777777" w:rsidR="00477C6E" w:rsidRPr="006033FD" w:rsidRDefault="00477C6E" w:rsidP="00B506BC">
      <w:pPr>
        <w:numPr>
          <w:ilvl w:val="0"/>
          <w:numId w:val="17"/>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lastRenderedPageBreak/>
        <w:t>Determination of the date of commencement of the stage, and the date of termination</w:t>
      </w:r>
      <w:r w:rsidRPr="006033FD">
        <w:rPr>
          <w:rFonts w:eastAsia="Calibri" w:cs="Times New Roman"/>
          <w:color w:val="auto"/>
          <w:szCs w:val="24"/>
          <w:rtl/>
          <w:lang w:val="en-US"/>
        </w:rPr>
        <w:t>.</w:t>
      </w:r>
    </w:p>
    <w:p w14:paraId="5E470AC6" w14:textId="77777777" w:rsidR="00477C6E" w:rsidRPr="006033FD" w:rsidRDefault="00477C6E" w:rsidP="00B506BC">
      <w:pPr>
        <w:numPr>
          <w:ilvl w:val="0"/>
          <w:numId w:val="17"/>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Determine the time required to implement each stage</w:t>
      </w:r>
      <w:r w:rsidRPr="006033FD">
        <w:rPr>
          <w:rFonts w:eastAsia="Calibri" w:cs="Times New Roman"/>
          <w:color w:val="auto"/>
          <w:szCs w:val="24"/>
          <w:rtl/>
          <w:lang w:val="en-US"/>
        </w:rPr>
        <w:t>.</w:t>
      </w:r>
    </w:p>
    <w:p w14:paraId="667548CF" w14:textId="77777777" w:rsidR="00477C6E" w:rsidRPr="006033FD" w:rsidRDefault="00477C6E" w:rsidP="00B506BC">
      <w:pPr>
        <w:numPr>
          <w:ilvl w:val="0"/>
          <w:numId w:val="17"/>
        </w:numPr>
        <w:autoSpaceDE w:val="0"/>
        <w:autoSpaceDN w:val="0"/>
        <w:adjustRightInd w:val="0"/>
        <w:spacing w:before="240" w:after="240" w:line="480" w:lineRule="auto"/>
        <w:contextualSpacing/>
        <w:jc w:val="both"/>
        <w:rPr>
          <w:rFonts w:eastAsia="Calibri" w:cs="Times New Roman"/>
          <w:color w:val="auto"/>
          <w:szCs w:val="24"/>
          <w:rtl/>
          <w:lang w:val="en-US"/>
        </w:rPr>
      </w:pPr>
      <w:r w:rsidRPr="006033FD">
        <w:rPr>
          <w:rFonts w:eastAsia="Calibri" w:cs="Times New Roman"/>
          <w:color w:val="auto"/>
          <w:szCs w:val="24"/>
          <w:lang w:val="en-US"/>
        </w:rPr>
        <w:t>Schedule each phase of the program</w:t>
      </w:r>
      <w:r w:rsidRPr="006033FD">
        <w:rPr>
          <w:rFonts w:eastAsia="Calibri" w:cs="Times New Roman"/>
          <w:color w:val="auto"/>
          <w:szCs w:val="24"/>
          <w:rtl/>
          <w:lang w:val="en-US"/>
        </w:rPr>
        <w:t>.</w:t>
      </w:r>
    </w:p>
    <w:p w14:paraId="3C772935" w14:textId="3F2A3A04" w:rsidR="00477C6E" w:rsidRPr="006033FD" w:rsidRDefault="00647007" w:rsidP="00B506BC">
      <w:pPr>
        <w:autoSpaceDE w:val="0"/>
        <w:autoSpaceDN w:val="0"/>
        <w:adjustRightInd w:val="0"/>
        <w:spacing w:before="240" w:after="240" w:line="480" w:lineRule="auto"/>
        <w:jc w:val="both"/>
        <w:rPr>
          <w:rFonts w:cs="Times New Roman"/>
          <w:bCs/>
          <w:i/>
          <w:color w:val="auto"/>
          <w:szCs w:val="24"/>
          <w:u w:val="single"/>
          <w:lang w:val="en-US"/>
        </w:rPr>
      </w:pPr>
      <w:r w:rsidRPr="006033FD">
        <w:rPr>
          <w:rFonts w:cs="Times New Roman"/>
          <w:b/>
          <w:iCs/>
          <w:color w:val="auto"/>
          <w:szCs w:val="24"/>
          <w:lang w:val="en-US"/>
        </w:rPr>
        <w:t xml:space="preserve">2.8.7 </w:t>
      </w:r>
      <w:r w:rsidR="00477C6E" w:rsidRPr="006033FD">
        <w:rPr>
          <w:rFonts w:cs="Times New Roman"/>
          <w:b/>
          <w:iCs/>
          <w:color w:val="auto"/>
          <w:szCs w:val="24"/>
          <w:lang w:val="en-US"/>
        </w:rPr>
        <w:t>Budgets</w:t>
      </w:r>
      <w:r w:rsidR="00477C6E" w:rsidRPr="006033FD">
        <w:rPr>
          <w:rFonts w:cs="Times New Roman"/>
          <w:bCs/>
          <w:i/>
          <w:color w:val="auto"/>
          <w:szCs w:val="24"/>
          <w:u w:val="single"/>
          <w:lang w:val="en-US"/>
        </w:rPr>
        <w:t>:</w:t>
      </w:r>
    </w:p>
    <w:p w14:paraId="4274A155"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The estimated budget is the financial plan, which usually extends for one year, and includes the estimates of expenditures and revenues during this period. From this definition, the basic elements of the budget can be defined, as follows</w:t>
      </w:r>
      <w:r w:rsidRPr="006033FD">
        <w:rPr>
          <w:rFonts w:eastAsia="Calibri" w:cs="Times New Roman"/>
          <w:color w:val="auto"/>
          <w:szCs w:val="24"/>
          <w:rtl/>
          <w:lang w:val="en-US"/>
        </w:rPr>
        <w:t>:</w:t>
      </w:r>
    </w:p>
    <w:p w14:paraId="0F5E13DF" w14:textId="77777777" w:rsidR="00477C6E" w:rsidRPr="006033FD" w:rsidRDefault="00477C6E" w:rsidP="00B506BC">
      <w:pPr>
        <w:numPr>
          <w:ilvl w:val="0"/>
          <w:numId w:val="18"/>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Budget plan based on analysis of the current financial situation, and developments in the short term</w:t>
      </w:r>
      <w:r w:rsidRPr="006033FD">
        <w:rPr>
          <w:rFonts w:eastAsia="Calibri" w:cs="Times New Roman"/>
          <w:color w:val="auto"/>
          <w:szCs w:val="24"/>
          <w:rtl/>
          <w:lang w:val="en-US"/>
        </w:rPr>
        <w:t>.</w:t>
      </w:r>
    </w:p>
    <w:p w14:paraId="272D0B42" w14:textId="77777777" w:rsidR="00477C6E" w:rsidRPr="006033FD" w:rsidRDefault="00477C6E" w:rsidP="00B506BC">
      <w:pPr>
        <w:numPr>
          <w:ilvl w:val="0"/>
          <w:numId w:val="18"/>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The budget is an operational financial plan that meets the needs of the Organization of goods and services and guarantees the flow of funds</w:t>
      </w:r>
      <w:r w:rsidRPr="006033FD">
        <w:rPr>
          <w:rFonts w:eastAsia="Calibri" w:cs="Times New Roman"/>
          <w:color w:val="auto"/>
          <w:szCs w:val="24"/>
          <w:rtl/>
          <w:lang w:val="en-US"/>
        </w:rPr>
        <w:t>.</w:t>
      </w:r>
    </w:p>
    <w:p w14:paraId="0615B421" w14:textId="77777777" w:rsidR="00477C6E" w:rsidRPr="006033FD" w:rsidRDefault="00477C6E" w:rsidP="00B506BC">
      <w:pPr>
        <w:numPr>
          <w:ilvl w:val="0"/>
          <w:numId w:val="18"/>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The budget is governed by a specific time period, for a full year</w:t>
      </w:r>
      <w:r w:rsidRPr="006033FD">
        <w:rPr>
          <w:rFonts w:eastAsia="Calibri" w:cs="Times New Roman"/>
          <w:color w:val="auto"/>
          <w:szCs w:val="24"/>
          <w:rtl/>
          <w:lang w:val="en-US"/>
        </w:rPr>
        <w:t>.</w:t>
      </w:r>
    </w:p>
    <w:p w14:paraId="09ABFE9A" w14:textId="77777777" w:rsidR="00477C6E" w:rsidRPr="006033FD" w:rsidRDefault="00477C6E" w:rsidP="00B506BC">
      <w:pPr>
        <w:numPr>
          <w:ilvl w:val="0"/>
          <w:numId w:val="18"/>
        </w:numPr>
        <w:autoSpaceDE w:val="0"/>
        <w:autoSpaceDN w:val="0"/>
        <w:adjustRightInd w:val="0"/>
        <w:spacing w:before="240" w:after="240" w:line="480" w:lineRule="auto"/>
        <w:contextualSpacing/>
        <w:jc w:val="both"/>
        <w:rPr>
          <w:rFonts w:eastAsia="Calibri" w:cs="Times New Roman"/>
          <w:color w:val="auto"/>
          <w:szCs w:val="24"/>
          <w:rtl/>
          <w:lang w:val="en-US"/>
        </w:rPr>
      </w:pPr>
      <w:r w:rsidRPr="006033FD">
        <w:rPr>
          <w:rFonts w:eastAsia="Calibri" w:cs="Times New Roman"/>
          <w:color w:val="auto"/>
          <w:szCs w:val="24"/>
          <w:lang w:val="en-US"/>
        </w:rPr>
        <w:t>The budget with detailed tables of expenditures and revenues, provide ways to facilitate the process of control of the safety of the disposal of the funds of the institution</w:t>
      </w:r>
      <w:r w:rsidRPr="006033FD">
        <w:rPr>
          <w:rFonts w:eastAsia="Calibri" w:cs="Times New Roman"/>
          <w:color w:val="auto"/>
          <w:szCs w:val="24"/>
          <w:rtl/>
          <w:lang w:val="en-US"/>
        </w:rPr>
        <w:t>.</w:t>
      </w:r>
    </w:p>
    <w:p w14:paraId="26531EA8" w14:textId="5603D700" w:rsidR="00477C6E" w:rsidRPr="006033FD" w:rsidRDefault="00647007" w:rsidP="00B506BC">
      <w:pPr>
        <w:autoSpaceDE w:val="0"/>
        <w:autoSpaceDN w:val="0"/>
        <w:adjustRightInd w:val="0"/>
        <w:spacing w:before="240" w:after="240" w:line="480" w:lineRule="auto"/>
        <w:contextualSpacing/>
        <w:jc w:val="both"/>
        <w:rPr>
          <w:rFonts w:eastAsia="Calibri" w:cs="Times New Roman"/>
          <w:b/>
          <w:iCs/>
          <w:color w:val="auto"/>
          <w:szCs w:val="24"/>
          <w:rtl/>
          <w:lang w:val="en-US"/>
        </w:rPr>
      </w:pPr>
      <w:r w:rsidRPr="006033FD">
        <w:rPr>
          <w:rFonts w:eastAsia="Calibri" w:cs="Times New Roman"/>
          <w:b/>
          <w:iCs/>
          <w:color w:val="auto"/>
          <w:szCs w:val="24"/>
          <w:lang w:val="en-US"/>
        </w:rPr>
        <w:t>2.8.</w:t>
      </w:r>
      <w:r w:rsidR="000E4D22" w:rsidRPr="006033FD">
        <w:rPr>
          <w:rFonts w:eastAsia="Calibri" w:cs="Times New Roman"/>
          <w:b/>
          <w:iCs/>
          <w:color w:val="auto"/>
          <w:szCs w:val="24"/>
          <w:lang w:val="en-US"/>
        </w:rPr>
        <w:t>8</w:t>
      </w:r>
      <w:r w:rsidRPr="006033FD">
        <w:rPr>
          <w:rFonts w:eastAsia="Calibri" w:cs="Times New Roman"/>
          <w:b/>
          <w:iCs/>
          <w:color w:val="auto"/>
          <w:szCs w:val="24"/>
          <w:lang w:val="en-US"/>
        </w:rPr>
        <w:t xml:space="preserve"> </w:t>
      </w:r>
      <w:r w:rsidR="00477C6E" w:rsidRPr="006033FD">
        <w:rPr>
          <w:rFonts w:eastAsia="Calibri" w:cs="Times New Roman"/>
          <w:b/>
          <w:iCs/>
          <w:color w:val="auto"/>
          <w:szCs w:val="24"/>
          <w:lang w:val="en-US"/>
        </w:rPr>
        <w:t>Implementation of the plan:</w:t>
      </w:r>
    </w:p>
    <w:p w14:paraId="5DCBDC29" w14:textId="77777777" w:rsidR="000B12A7"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The development of policies and procedures that describe how to do business is not enough to achieve the objectives, unless they have the implementation requirements of human, financial, material and technical resources available</w:t>
      </w:r>
      <w:r w:rsidRPr="006033FD">
        <w:rPr>
          <w:rFonts w:eastAsia="Calibri" w:cs="Times New Roman"/>
          <w:color w:val="auto"/>
          <w:szCs w:val="24"/>
          <w:rtl/>
          <w:lang w:val="en-US"/>
        </w:rPr>
        <w:t>.</w:t>
      </w:r>
      <w:r w:rsidRPr="006033FD">
        <w:rPr>
          <w:rFonts w:eastAsia="Calibri" w:cs="Times New Roman"/>
          <w:color w:val="auto"/>
          <w:szCs w:val="24"/>
          <w:lang w:val="en-US"/>
        </w:rPr>
        <w:t xml:space="preserve"> The scientific foundations on which strategic planning is based can be illustrated as in figure 3.</w:t>
      </w:r>
    </w:p>
    <w:p w14:paraId="49BA4984" w14:textId="77777777" w:rsidR="004A458B" w:rsidRPr="006033FD" w:rsidRDefault="004A458B" w:rsidP="00B506BC">
      <w:pPr>
        <w:autoSpaceDE w:val="0"/>
        <w:autoSpaceDN w:val="0"/>
        <w:adjustRightInd w:val="0"/>
        <w:spacing w:before="240" w:after="240" w:line="480" w:lineRule="auto"/>
        <w:jc w:val="both"/>
        <w:rPr>
          <w:rFonts w:eastAsia="Calibri" w:cs="Times New Roman"/>
          <w:color w:val="auto"/>
          <w:szCs w:val="24"/>
          <w:lang w:val="en-US"/>
        </w:rPr>
      </w:pPr>
    </w:p>
    <w:p w14:paraId="3B588671" w14:textId="0ABB6528" w:rsidR="00362ADC" w:rsidRPr="006033FD" w:rsidRDefault="000E4D22"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noProof/>
          <w:color w:val="auto"/>
          <w:szCs w:val="24"/>
          <w:lang w:val="en-US"/>
        </w:rPr>
        <mc:AlternateContent>
          <mc:Choice Requires="wpg">
            <w:drawing>
              <wp:anchor distT="0" distB="0" distL="114300" distR="114300" simplePos="0" relativeHeight="251642368" behindDoc="0" locked="0" layoutInCell="1" allowOverlap="1" wp14:anchorId="2315BAE7" wp14:editId="305256FA">
                <wp:simplePos x="0" y="0"/>
                <wp:positionH relativeFrom="column">
                  <wp:posOffset>95250</wp:posOffset>
                </wp:positionH>
                <wp:positionV relativeFrom="paragraph">
                  <wp:posOffset>5715</wp:posOffset>
                </wp:positionV>
                <wp:extent cx="5459730" cy="4857589"/>
                <wp:effectExtent l="0" t="76200" r="102870" b="19685"/>
                <wp:wrapNone/>
                <wp:docPr id="11" name="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59730" cy="4857589"/>
                          <a:chOff x="1762" y="4586"/>
                          <a:chExt cx="8523" cy="9935"/>
                        </a:xfrm>
                      </wpg:grpSpPr>
                      <wps:wsp>
                        <wps:cNvPr id="12" name=" 66"/>
                        <wps:cNvSpPr txBox="1">
                          <a:spLocks/>
                        </wps:cNvSpPr>
                        <wps:spPr bwMode="auto">
                          <a:xfrm>
                            <a:off x="3249" y="4586"/>
                            <a:ext cx="7007" cy="1227"/>
                          </a:xfrm>
                          <a:prstGeom prst="rect">
                            <a:avLst/>
                          </a:prstGeom>
                          <a:ln w="9525">
                            <a:solidFill>
                              <a:srgbClr val="000000"/>
                            </a:solidFill>
                            <a:miter lim="800000"/>
                            <a:headEnd/>
                            <a:tailEnd/>
                          </a:ln>
                          <a:effectLst>
                            <a:outerShdw dist="107763" dir="18900000" algn="ctr" rotWithShape="0">
                              <a:srgbClr val="808080">
                                <a:alpha val="50000"/>
                              </a:srgbClr>
                            </a:outerShdw>
                          </a:effectLst>
                        </wps:spPr>
                        <wps:style>
                          <a:lnRef idx="0">
                            <a:scrgbClr r="0" g="0" b="0"/>
                          </a:lnRef>
                          <a:fillRef idx="1001">
                            <a:schemeClr val="lt2"/>
                          </a:fillRef>
                          <a:effectRef idx="0">
                            <a:scrgbClr r="0" g="0" b="0"/>
                          </a:effectRef>
                          <a:fontRef idx="major"/>
                        </wps:style>
                        <wps:txbx>
                          <w:txbxContent>
                            <w:p w14:paraId="270B3E39" w14:textId="77777777" w:rsidR="00E40CA5" w:rsidRPr="000E4D22" w:rsidRDefault="00E40CA5" w:rsidP="00477C6E">
                              <w:pPr>
                                <w:spacing w:before="240" w:after="0" w:line="240" w:lineRule="auto"/>
                                <w:jc w:val="center"/>
                                <w:rPr>
                                  <w:rFonts w:cs="Times New Roman"/>
                                  <w:b/>
                                  <w:bCs/>
                                  <w:szCs w:val="24"/>
                                  <w:lang w:bidi="ar-AE"/>
                                </w:rPr>
                              </w:pPr>
                              <w:r w:rsidRPr="000E4D22">
                                <w:rPr>
                                  <w:rFonts w:cs="Times New Roman"/>
                                  <w:b/>
                                  <w:bCs/>
                                  <w:szCs w:val="24"/>
                                  <w:lang w:bidi="ar-AE"/>
                                </w:rPr>
                                <w:t>THE SCIENTIFIC FOUNDATIONS ON WHICH STRATEGIC PLANNING IS BASED</w:t>
                              </w:r>
                            </w:p>
                          </w:txbxContent>
                        </wps:txbx>
                        <wps:bodyPr rot="0" vert="horz" wrap="square" lIns="91440" tIns="45720" rIns="91440" bIns="45720" anchor="t" anchorCtr="0" upright="1">
                          <a:noAutofit/>
                        </wps:bodyPr>
                      </wps:wsp>
                      <wps:wsp>
                        <wps:cNvPr id="13" name=" 67"/>
                        <wps:cNvSpPr txBox="1">
                          <a:spLocks/>
                        </wps:cNvSpPr>
                        <wps:spPr bwMode="auto">
                          <a:xfrm>
                            <a:off x="2160" y="6061"/>
                            <a:ext cx="4868" cy="935"/>
                          </a:xfrm>
                          <a:prstGeom prst="rect">
                            <a:avLst/>
                          </a:prstGeom>
                          <a:ln w="9525">
                            <a:solidFill>
                              <a:srgbClr val="000000"/>
                            </a:solidFill>
                            <a:miter lim="800000"/>
                            <a:headEnd/>
                            <a:tailEnd/>
                          </a:ln>
                          <a:effectLst>
                            <a:outerShdw dist="107763" dir="18900000" algn="ctr" rotWithShape="0">
                              <a:srgbClr val="808080">
                                <a:alpha val="50000"/>
                              </a:srgbClr>
                            </a:outerShdw>
                          </a:effectLst>
                        </wps:spPr>
                        <wps:style>
                          <a:lnRef idx="0">
                            <a:scrgbClr r="0" g="0" b="0"/>
                          </a:lnRef>
                          <a:fillRef idx="1001">
                            <a:schemeClr val="lt1"/>
                          </a:fillRef>
                          <a:effectRef idx="0">
                            <a:scrgbClr r="0" g="0" b="0"/>
                          </a:effectRef>
                          <a:fontRef idx="major"/>
                        </wps:style>
                        <wps:txbx>
                          <w:txbxContent>
                            <w:p w14:paraId="543F1B34" w14:textId="27C3BFFB" w:rsidR="00E40CA5" w:rsidRPr="000E4D22" w:rsidRDefault="00E40CA5" w:rsidP="00477C6E">
                              <w:pPr>
                                <w:spacing w:before="240" w:after="0" w:line="240" w:lineRule="auto"/>
                                <w:ind w:left="720"/>
                                <w:jc w:val="center"/>
                                <w:rPr>
                                  <w:rFonts w:cs="Times New Roman"/>
                                  <w:b/>
                                  <w:bCs/>
                                  <w:szCs w:val="24"/>
                                  <w:lang w:bidi="ar-AE"/>
                                </w:rPr>
                              </w:pPr>
                              <w:r w:rsidRPr="000E4D22">
                                <w:rPr>
                                  <w:rFonts w:cs="Times New Roman"/>
                                  <w:b/>
                                  <w:bCs/>
                                  <w:szCs w:val="24"/>
                                  <w:lang w:bidi="ar-AE"/>
                                </w:rPr>
                                <w:t>Study and analysis of reality</w:t>
                              </w:r>
                            </w:p>
                          </w:txbxContent>
                        </wps:txbx>
                        <wps:bodyPr rot="0" vert="horz" wrap="square" lIns="91440" tIns="45720" rIns="91440" bIns="45720" anchor="t" anchorCtr="0" upright="1">
                          <a:noAutofit/>
                        </wps:bodyPr>
                      </wps:wsp>
                      <wps:wsp>
                        <wps:cNvPr id="14" name=" 68"/>
                        <wps:cNvSpPr txBox="1">
                          <a:spLocks/>
                        </wps:cNvSpPr>
                        <wps:spPr bwMode="auto">
                          <a:xfrm>
                            <a:off x="2785" y="7159"/>
                            <a:ext cx="4868" cy="935"/>
                          </a:xfrm>
                          <a:prstGeom prst="rect">
                            <a:avLst/>
                          </a:prstGeom>
                          <a:ln w="9525">
                            <a:solidFill>
                              <a:srgbClr val="000000"/>
                            </a:solidFill>
                            <a:miter lim="800000"/>
                            <a:headEnd/>
                            <a:tailEnd/>
                          </a:ln>
                          <a:effectLst>
                            <a:outerShdw dist="107763" dir="18900000" algn="ctr" rotWithShape="0">
                              <a:srgbClr val="808080">
                                <a:alpha val="50000"/>
                              </a:srgbClr>
                            </a:outerShdw>
                          </a:effectLst>
                        </wps:spPr>
                        <wps:style>
                          <a:lnRef idx="0">
                            <a:scrgbClr r="0" g="0" b="0"/>
                          </a:lnRef>
                          <a:fillRef idx="1001">
                            <a:schemeClr val="lt1"/>
                          </a:fillRef>
                          <a:effectRef idx="0">
                            <a:scrgbClr r="0" g="0" b="0"/>
                          </a:effectRef>
                          <a:fontRef idx="major"/>
                        </wps:style>
                        <wps:txbx>
                          <w:txbxContent>
                            <w:p w14:paraId="66727C76" w14:textId="7D39E45C" w:rsidR="00E40CA5" w:rsidRPr="000E4D22" w:rsidRDefault="00E40CA5" w:rsidP="000E4D22">
                              <w:pPr>
                                <w:spacing w:before="240" w:after="0" w:line="240" w:lineRule="auto"/>
                                <w:ind w:left="720"/>
                                <w:jc w:val="center"/>
                                <w:rPr>
                                  <w:rFonts w:cs="Times New Roman"/>
                                  <w:b/>
                                  <w:bCs/>
                                  <w:szCs w:val="24"/>
                                  <w:lang w:bidi="ar-AE"/>
                                </w:rPr>
                              </w:pPr>
                              <w:r w:rsidRPr="000E4D22">
                                <w:rPr>
                                  <w:rFonts w:cs="Times New Roman"/>
                                  <w:b/>
                                  <w:bCs/>
                                  <w:szCs w:val="24"/>
                                  <w:lang w:bidi="ar-AE"/>
                                </w:rPr>
                                <w:t>Predict the target of the plan</w:t>
                              </w:r>
                            </w:p>
                          </w:txbxContent>
                        </wps:txbx>
                        <wps:bodyPr rot="0" vert="horz" wrap="square" lIns="91440" tIns="45720" rIns="91440" bIns="45720" anchor="t" anchorCtr="0" upright="1">
                          <a:noAutofit/>
                        </wps:bodyPr>
                      </wps:wsp>
                      <wps:wsp>
                        <wps:cNvPr id="15" name=" 69"/>
                        <wps:cNvSpPr txBox="1">
                          <a:spLocks/>
                        </wps:cNvSpPr>
                        <wps:spPr bwMode="auto">
                          <a:xfrm>
                            <a:off x="3476" y="8202"/>
                            <a:ext cx="4868" cy="935"/>
                          </a:xfrm>
                          <a:prstGeom prst="rect">
                            <a:avLst/>
                          </a:prstGeom>
                          <a:ln w="9525">
                            <a:solidFill>
                              <a:srgbClr val="000000"/>
                            </a:solidFill>
                            <a:miter lim="800000"/>
                            <a:headEnd/>
                            <a:tailEnd/>
                          </a:ln>
                          <a:effectLst>
                            <a:outerShdw dist="107763" dir="18900000" algn="ctr" rotWithShape="0">
                              <a:srgbClr val="808080">
                                <a:alpha val="50000"/>
                              </a:srgbClr>
                            </a:outerShdw>
                          </a:effectLst>
                        </wps:spPr>
                        <wps:style>
                          <a:lnRef idx="0">
                            <a:scrgbClr r="0" g="0" b="0"/>
                          </a:lnRef>
                          <a:fillRef idx="1001">
                            <a:schemeClr val="lt1"/>
                          </a:fillRef>
                          <a:effectRef idx="0">
                            <a:scrgbClr r="0" g="0" b="0"/>
                          </a:effectRef>
                          <a:fontRef idx="major"/>
                        </wps:style>
                        <wps:txbx>
                          <w:txbxContent>
                            <w:p w14:paraId="7A7C4BC8" w14:textId="235710ED" w:rsidR="00E40CA5" w:rsidRPr="00422805" w:rsidRDefault="00E40CA5" w:rsidP="00477C6E">
                              <w:pPr>
                                <w:spacing w:before="240" w:after="0" w:line="240" w:lineRule="auto"/>
                                <w:ind w:left="720"/>
                                <w:jc w:val="center"/>
                                <w:rPr>
                                  <w:rFonts w:cs="Times New Roman"/>
                                  <w:b/>
                                  <w:bCs/>
                                  <w:szCs w:val="24"/>
                                  <w:lang w:bidi="ar-AE"/>
                                </w:rPr>
                              </w:pPr>
                              <w:r w:rsidRPr="000E4D22">
                                <w:rPr>
                                  <w:rFonts w:cs="Times New Roman"/>
                                  <w:b/>
                                  <w:bCs/>
                                  <w:szCs w:val="24"/>
                                  <w:lang w:bidi="ar-AE"/>
                                </w:rPr>
                                <w:t>Setting goals</w:t>
                              </w:r>
                            </w:p>
                          </w:txbxContent>
                        </wps:txbx>
                        <wps:bodyPr rot="0" vert="horz" wrap="square" lIns="91440" tIns="45720" rIns="91440" bIns="45720" anchor="t" anchorCtr="0" upright="1">
                          <a:noAutofit/>
                        </wps:bodyPr>
                      </wps:wsp>
                      <wps:wsp>
                        <wps:cNvPr id="16" name=" 70"/>
                        <wps:cNvSpPr txBox="1">
                          <a:spLocks/>
                        </wps:cNvSpPr>
                        <wps:spPr bwMode="auto">
                          <a:xfrm>
                            <a:off x="3905" y="9302"/>
                            <a:ext cx="4868" cy="935"/>
                          </a:xfrm>
                          <a:prstGeom prst="rect">
                            <a:avLst/>
                          </a:prstGeom>
                          <a:ln w="9525">
                            <a:solidFill>
                              <a:srgbClr val="000000"/>
                            </a:solidFill>
                            <a:miter lim="800000"/>
                            <a:headEnd/>
                            <a:tailEnd/>
                          </a:ln>
                          <a:effectLst>
                            <a:outerShdw dist="107763" dir="18900000" algn="ctr" rotWithShape="0">
                              <a:srgbClr val="808080">
                                <a:alpha val="50000"/>
                              </a:srgbClr>
                            </a:outerShdw>
                          </a:effectLst>
                        </wps:spPr>
                        <wps:style>
                          <a:lnRef idx="0">
                            <a:scrgbClr r="0" g="0" b="0"/>
                          </a:lnRef>
                          <a:fillRef idx="1001">
                            <a:schemeClr val="lt1"/>
                          </a:fillRef>
                          <a:effectRef idx="0">
                            <a:scrgbClr r="0" g="0" b="0"/>
                          </a:effectRef>
                          <a:fontRef idx="major"/>
                        </wps:style>
                        <wps:txbx>
                          <w:txbxContent>
                            <w:p w14:paraId="3B1A6C80" w14:textId="42332B10" w:rsidR="00E40CA5" w:rsidRPr="00F80D1D" w:rsidRDefault="00E40CA5" w:rsidP="00477C6E">
                              <w:pPr>
                                <w:spacing w:before="240" w:after="0" w:line="240" w:lineRule="auto"/>
                                <w:ind w:left="720"/>
                                <w:jc w:val="center"/>
                                <w:rPr>
                                  <w:rFonts w:cs="Times New Roman"/>
                                  <w:b/>
                                  <w:bCs/>
                                  <w:szCs w:val="24"/>
                                  <w:lang w:bidi="ar-AE"/>
                                </w:rPr>
                              </w:pPr>
                              <w:r w:rsidRPr="000E4D22">
                                <w:rPr>
                                  <w:rFonts w:cs="Times New Roman"/>
                                  <w:b/>
                                  <w:bCs/>
                                  <w:szCs w:val="24"/>
                                  <w:lang w:bidi="ar-AE"/>
                                </w:rPr>
                                <w:t>Politics</w:t>
                              </w:r>
                            </w:p>
                          </w:txbxContent>
                        </wps:txbx>
                        <wps:bodyPr rot="0" vert="horz" wrap="square" lIns="91440" tIns="45720" rIns="91440" bIns="45720" anchor="t" anchorCtr="0" upright="1">
                          <a:noAutofit/>
                        </wps:bodyPr>
                      </wps:wsp>
                      <wps:wsp>
                        <wps:cNvPr id="17" name=" 71"/>
                        <wps:cNvSpPr txBox="1">
                          <a:spLocks/>
                        </wps:cNvSpPr>
                        <wps:spPr bwMode="auto">
                          <a:xfrm>
                            <a:off x="4290" y="10391"/>
                            <a:ext cx="4868" cy="935"/>
                          </a:xfrm>
                          <a:prstGeom prst="rect">
                            <a:avLst/>
                          </a:prstGeom>
                          <a:ln w="9525">
                            <a:solidFill>
                              <a:srgbClr val="000000"/>
                            </a:solidFill>
                            <a:miter lim="800000"/>
                            <a:headEnd/>
                            <a:tailEnd/>
                          </a:ln>
                          <a:effectLst>
                            <a:outerShdw dist="107763" dir="18900000" algn="ctr" rotWithShape="0">
                              <a:srgbClr val="808080">
                                <a:alpha val="50000"/>
                              </a:srgbClr>
                            </a:outerShdw>
                          </a:effectLst>
                        </wps:spPr>
                        <wps:style>
                          <a:lnRef idx="0">
                            <a:scrgbClr r="0" g="0" b="0"/>
                          </a:lnRef>
                          <a:fillRef idx="1001">
                            <a:schemeClr val="lt1"/>
                          </a:fillRef>
                          <a:effectRef idx="0">
                            <a:scrgbClr r="0" g="0" b="0"/>
                          </a:effectRef>
                          <a:fontRef idx="major"/>
                        </wps:style>
                        <wps:txbx>
                          <w:txbxContent>
                            <w:p w14:paraId="35E01E56" w14:textId="22B9AB5F" w:rsidR="00E40CA5" w:rsidRPr="00F80D1D" w:rsidRDefault="00E40CA5" w:rsidP="00477C6E">
                              <w:pPr>
                                <w:spacing w:before="240" w:after="0" w:line="240" w:lineRule="auto"/>
                                <w:ind w:left="720"/>
                                <w:jc w:val="center"/>
                                <w:rPr>
                                  <w:rFonts w:cs="Times New Roman"/>
                                  <w:b/>
                                  <w:bCs/>
                                  <w:szCs w:val="24"/>
                                  <w:lang w:bidi="ar-AE"/>
                                </w:rPr>
                              </w:pPr>
                              <w:r w:rsidRPr="000E4D22">
                                <w:rPr>
                                  <w:rFonts w:cs="Times New Roman"/>
                                  <w:b/>
                                  <w:bCs/>
                                  <w:szCs w:val="24"/>
                                  <w:lang w:bidi="ar-AE"/>
                                </w:rPr>
                                <w:t>Procedures</w:t>
                              </w:r>
                            </w:p>
                          </w:txbxContent>
                        </wps:txbx>
                        <wps:bodyPr rot="0" vert="horz" wrap="square" lIns="91440" tIns="45720" rIns="91440" bIns="45720" anchor="t" anchorCtr="0" upright="1">
                          <a:noAutofit/>
                        </wps:bodyPr>
                      </wps:wsp>
                      <wps:wsp>
                        <wps:cNvPr id="18" name=" 72"/>
                        <wps:cNvSpPr txBox="1">
                          <a:spLocks/>
                        </wps:cNvSpPr>
                        <wps:spPr bwMode="auto">
                          <a:xfrm>
                            <a:off x="4530" y="11456"/>
                            <a:ext cx="4868" cy="935"/>
                          </a:xfrm>
                          <a:prstGeom prst="rect">
                            <a:avLst/>
                          </a:prstGeom>
                          <a:ln w="9525">
                            <a:solidFill>
                              <a:srgbClr val="000000"/>
                            </a:solidFill>
                            <a:miter lim="800000"/>
                            <a:headEnd/>
                            <a:tailEnd/>
                          </a:ln>
                          <a:effectLst>
                            <a:outerShdw dist="107763" dir="18900000" algn="ctr" rotWithShape="0">
                              <a:srgbClr val="808080">
                                <a:alpha val="50000"/>
                              </a:srgbClr>
                            </a:outerShdw>
                          </a:effectLst>
                        </wps:spPr>
                        <wps:style>
                          <a:lnRef idx="0">
                            <a:scrgbClr r="0" g="0" b="0"/>
                          </a:lnRef>
                          <a:fillRef idx="1001">
                            <a:schemeClr val="lt1"/>
                          </a:fillRef>
                          <a:effectRef idx="0">
                            <a:scrgbClr r="0" g="0" b="0"/>
                          </a:effectRef>
                          <a:fontRef idx="major"/>
                        </wps:style>
                        <wps:txbx>
                          <w:txbxContent>
                            <w:p w14:paraId="6A1C73BB" w14:textId="7ACFAF00" w:rsidR="00E40CA5" w:rsidRPr="00577A77" w:rsidRDefault="00E40CA5" w:rsidP="00477C6E">
                              <w:pPr>
                                <w:spacing w:before="240" w:after="0" w:line="240" w:lineRule="auto"/>
                                <w:ind w:left="720"/>
                                <w:jc w:val="center"/>
                                <w:rPr>
                                  <w:rFonts w:cs="Times New Roman"/>
                                  <w:b/>
                                  <w:bCs/>
                                  <w:szCs w:val="24"/>
                                  <w:lang w:bidi="ar-AE"/>
                                </w:rPr>
                              </w:pPr>
                              <w:r w:rsidRPr="000E4D22">
                                <w:rPr>
                                  <w:rFonts w:cs="Times New Roman"/>
                                  <w:b/>
                                  <w:bCs/>
                                  <w:szCs w:val="24"/>
                                  <w:lang w:bidi="ar-AE"/>
                                </w:rPr>
                                <w:t>Programs</w:t>
                              </w:r>
                            </w:p>
                          </w:txbxContent>
                        </wps:txbx>
                        <wps:bodyPr rot="0" vert="horz" wrap="square" lIns="91440" tIns="45720" rIns="91440" bIns="45720" anchor="t" anchorCtr="0" upright="1">
                          <a:noAutofit/>
                        </wps:bodyPr>
                      </wps:wsp>
                      <wps:wsp>
                        <wps:cNvPr id="19" name=" 73"/>
                        <wps:cNvSpPr txBox="1">
                          <a:spLocks/>
                        </wps:cNvSpPr>
                        <wps:spPr bwMode="auto">
                          <a:xfrm>
                            <a:off x="4946" y="12510"/>
                            <a:ext cx="4868" cy="935"/>
                          </a:xfrm>
                          <a:prstGeom prst="rect">
                            <a:avLst/>
                          </a:prstGeom>
                          <a:ln w="9525">
                            <a:solidFill>
                              <a:srgbClr val="000000"/>
                            </a:solidFill>
                            <a:miter lim="800000"/>
                            <a:headEnd/>
                            <a:tailEnd/>
                          </a:ln>
                          <a:effectLst>
                            <a:outerShdw dist="107763" dir="18900000" algn="ctr" rotWithShape="0">
                              <a:srgbClr val="808080">
                                <a:alpha val="50000"/>
                              </a:srgbClr>
                            </a:outerShdw>
                          </a:effectLst>
                        </wps:spPr>
                        <wps:style>
                          <a:lnRef idx="0">
                            <a:scrgbClr r="0" g="0" b="0"/>
                          </a:lnRef>
                          <a:fillRef idx="1001">
                            <a:schemeClr val="lt1"/>
                          </a:fillRef>
                          <a:effectRef idx="0">
                            <a:scrgbClr r="0" g="0" b="0"/>
                          </a:effectRef>
                          <a:fontRef idx="major"/>
                        </wps:style>
                        <wps:txbx>
                          <w:txbxContent>
                            <w:p w14:paraId="2B3AAA7F" w14:textId="7F20243D" w:rsidR="00E40CA5" w:rsidRPr="006953C0" w:rsidRDefault="00E40CA5" w:rsidP="00477C6E">
                              <w:pPr>
                                <w:spacing w:before="240" w:after="0" w:line="240" w:lineRule="auto"/>
                                <w:ind w:left="720"/>
                                <w:jc w:val="center"/>
                                <w:rPr>
                                  <w:rFonts w:cs="Times New Roman"/>
                                  <w:b/>
                                  <w:bCs/>
                                  <w:szCs w:val="24"/>
                                  <w:lang w:bidi="ar-AE"/>
                                </w:rPr>
                              </w:pPr>
                              <w:r w:rsidRPr="000E4D22">
                                <w:rPr>
                                  <w:rFonts w:cs="Times New Roman"/>
                                  <w:b/>
                                  <w:bCs/>
                                  <w:szCs w:val="24"/>
                                  <w:lang w:bidi="ar-AE"/>
                                </w:rPr>
                                <w:t>Budgets</w:t>
                              </w:r>
                            </w:p>
                          </w:txbxContent>
                        </wps:txbx>
                        <wps:bodyPr rot="0" vert="horz" wrap="square" lIns="91440" tIns="45720" rIns="91440" bIns="45720" anchor="t" anchorCtr="0" upright="1">
                          <a:noAutofit/>
                        </wps:bodyPr>
                      </wps:wsp>
                      <wps:wsp>
                        <wps:cNvPr id="20" name=" 74"/>
                        <wps:cNvSpPr txBox="1">
                          <a:spLocks/>
                        </wps:cNvSpPr>
                        <wps:spPr bwMode="auto">
                          <a:xfrm>
                            <a:off x="5417" y="13586"/>
                            <a:ext cx="4868" cy="935"/>
                          </a:xfrm>
                          <a:prstGeom prst="rect">
                            <a:avLst/>
                          </a:prstGeom>
                          <a:ln w="9525">
                            <a:solidFill>
                              <a:srgbClr val="000000"/>
                            </a:solidFill>
                            <a:miter lim="800000"/>
                            <a:headEnd/>
                            <a:tailEnd/>
                          </a:ln>
                          <a:effectLst>
                            <a:outerShdw dist="107763" dir="18900000" algn="ctr" rotWithShape="0">
                              <a:srgbClr val="808080">
                                <a:alpha val="50000"/>
                              </a:srgbClr>
                            </a:outerShdw>
                          </a:effectLst>
                        </wps:spPr>
                        <wps:style>
                          <a:lnRef idx="0">
                            <a:scrgbClr r="0" g="0" b="0"/>
                          </a:lnRef>
                          <a:fillRef idx="1001">
                            <a:schemeClr val="lt1"/>
                          </a:fillRef>
                          <a:effectRef idx="0">
                            <a:scrgbClr r="0" g="0" b="0"/>
                          </a:effectRef>
                          <a:fontRef idx="major"/>
                        </wps:style>
                        <wps:txbx>
                          <w:txbxContent>
                            <w:p w14:paraId="44CD6160" w14:textId="7AC32C31" w:rsidR="00E40CA5" w:rsidRPr="006953C0" w:rsidRDefault="00E40CA5" w:rsidP="00477C6E">
                              <w:pPr>
                                <w:spacing w:before="240" w:after="0" w:line="240" w:lineRule="auto"/>
                                <w:jc w:val="center"/>
                                <w:rPr>
                                  <w:rFonts w:cs="Times New Roman"/>
                                  <w:b/>
                                  <w:bCs/>
                                  <w:lang w:bidi="ar-AE"/>
                                </w:rPr>
                              </w:pPr>
                              <w:r w:rsidRPr="000E4D22">
                                <w:rPr>
                                  <w:rFonts w:cs="Times New Roman"/>
                                  <w:b/>
                                  <w:bCs/>
                                  <w:lang w:bidi="ar-AE"/>
                                </w:rPr>
                                <w:t>Implementation of the plan</w:t>
                              </w:r>
                            </w:p>
                          </w:txbxContent>
                        </wps:txbx>
                        <wps:bodyPr rot="0" vert="horz" wrap="square" lIns="91440" tIns="45720" rIns="91440" bIns="45720" anchor="t" anchorCtr="0" upright="1">
                          <a:noAutofit/>
                        </wps:bodyPr>
                      </wps:wsp>
                      <wps:wsp>
                        <wps:cNvPr id="21" name=" 75"/>
                        <wps:cNvCnPr>
                          <a:cxnSpLocks/>
                        </wps:cNvCnPr>
                        <wps:spPr bwMode="auto">
                          <a:xfrm>
                            <a:off x="6308" y="5642"/>
                            <a:ext cx="11" cy="419"/>
                          </a:xfrm>
                          <a:prstGeom prst="straightConnector1">
                            <a:avLst/>
                          </a:prstGeom>
                          <a:noFill/>
                          <a:ln w="9525">
                            <a:solidFill>
                              <a:srgbClr val="000000"/>
                            </a:solidFill>
                            <a:round/>
                            <a:headEnd/>
                            <a:tailEnd type="triangle" w="med" len="med"/>
                          </a:ln>
                          <a:effectLst>
                            <a:outerShdw dist="107763" dir="18900000" algn="ctr" rotWithShape="0">
                              <a:srgbClr val="808080">
                                <a:alpha val="50000"/>
                              </a:srgbClr>
                            </a:outerShdw>
                          </a:effectLst>
                          <a:extLst>
                            <a:ext uri="{909E8E84-426E-40DD-AFC4-6F175D3DCCD1}">
                              <a14:hiddenFill xmlns:a14="http://schemas.microsoft.com/office/drawing/2010/main">
                                <a:noFill/>
                              </a14:hiddenFill>
                            </a:ext>
                          </a:extLst>
                        </wps:spPr>
                        <wps:bodyPr/>
                      </wps:wsp>
                      <wps:wsp>
                        <wps:cNvPr id="22" name=" 76"/>
                        <wps:cNvCnPr>
                          <a:cxnSpLocks/>
                        </wps:cNvCnPr>
                        <wps:spPr bwMode="auto">
                          <a:xfrm>
                            <a:off x="7350" y="5642"/>
                            <a:ext cx="11" cy="1517"/>
                          </a:xfrm>
                          <a:prstGeom prst="straightConnector1">
                            <a:avLst/>
                          </a:prstGeom>
                          <a:noFill/>
                          <a:ln w="9525">
                            <a:solidFill>
                              <a:srgbClr val="000000"/>
                            </a:solidFill>
                            <a:round/>
                            <a:headEnd/>
                            <a:tailEnd type="triangle" w="med" len="med"/>
                          </a:ln>
                          <a:effectLst>
                            <a:outerShdw dist="107763" dir="18900000" algn="ctr" rotWithShape="0">
                              <a:srgbClr val="808080">
                                <a:alpha val="50000"/>
                              </a:srgbClr>
                            </a:outerShdw>
                          </a:effectLst>
                          <a:extLst>
                            <a:ext uri="{909E8E84-426E-40DD-AFC4-6F175D3DCCD1}">
                              <a14:hiddenFill xmlns:a14="http://schemas.microsoft.com/office/drawing/2010/main">
                                <a:noFill/>
                              </a14:hiddenFill>
                            </a:ext>
                          </a:extLst>
                        </wps:spPr>
                        <wps:bodyPr/>
                      </wps:wsp>
                      <wps:wsp>
                        <wps:cNvPr id="23" name=" 77"/>
                        <wps:cNvCnPr>
                          <a:cxnSpLocks/>
                        </wps:cNvCnPr>
                        <wps:spPr bwMode="auto">
                          <a:xfrm flipH="1">
                            <a:off x="7963" y="5642"/>
                            <a:ext cx="11" cy="2560"/>
                          </a:xfrm>
                          <a:prstGeom prst="straightConnector1">
                            <a:avLst/>
                          </a:prstGeom>
                          <a:noFill/>
                          <a:ln w="9525">
                            <a:solidFill>
                              <a:srgbClr val="000000"/>
                            </a:solidFill>
                            <a:round/>
                            <a:headEnd/>
                            <a:tailEnd type="triangle" w="med" len="med"/>
                          </a:ln>
                          <a:effectLst>
                            <a:outerShdw dist="107763" dir="18900000" algn="ctr" rotWithShape="0">
                              <a:srgbClr val="808080">
                                <a:alpha val="50000"/>
                              </a:srgbClr>
                            </a:outerShdw>
                          </a:effectLst>
                          <a:extLst>
                            <a:ext uri="{909E8E84-426E-40DD-AFC4-6F175D3DCCD1}">
                              <a14:hiddenFill xmlns:a14="http://schemas.microsoft.com/office/drawing/2010/main">
                                <a:noFill/>
                              </a14:hiddenFill>
                            </a:ext>
                          </a:extLst>
                        </wps:spPr>
                        <wps:bodyPr/>
                      </wps:wsp>
                      <wps:wsp>
                        <wps:cNvPr id="24" name=" 78"/>
                        <wps:cNvCnPr>
                          <a:cxnSpLocks/>
                        </wps:cNvCnPr>
                        <wps:spPr bwMode="auto">
                          <a:xfrm>
                            <a:off x="8500" y="5642"/>
                            <a:ext cx="11" cy="3660"/>
                          </a:xfrm>
                          <a:prstGeom prst="straightConnector1">
                            <a:avLst/>
                          </a:prstGeom>
                          <a:noFill/>
                          <a:ln w="9525">
                            <a:solidFill>
                              <a:srgbClr val="000000"/>
                            </a:solidFill>
                            <a:round/>
                            <a:headEnd/>
                            <a:tailEnd type="triangle" w="med" len="med"/>
                          </a:ln>
                          <a:effectLst>
                            <a:outerShdw dist="107763" dir="18900000" algn="ctr" rotWithShape="0">
                              <a:srgbClr val="808080">
                                <a:alpha val="50000"/>
                              </a:srgbClr>
                            </a:outerShdw>
                          </a:effectLst>
                          <a:extLst>
                            <a:ext uri="{909E8E84-426E-40DD-AFC4-6F175D3DCCD1}">
                              <a14:hiddenFill xmlns:a14="http://schemas.microsoft.com/office/drawing/2010/main">
                                <a:noFill/>
                              </a14:hiddenFill>
                            </a:ext>
                          </a:extLst>
                        </wps:spPr>
                        <wps:bodyPr/>
                      </wps:wsp>
                      <wps:wsp>
                        <wps:cNvPr id="25" name=" 79"/>
                        <wps:cNvCnPr>
                          <a:cxnSpLocks/>
                        </wps:cNvCnPr>
                        <wps:spPr bwMode="auto">
                          <a:xfrm>
                            <a:off x="8887" y="5706"/>
                            <a:ext cx="0" cy="4621"/>
                          </a:xfrm>
                          <a:prstGeom prst="straightConnector1">
                            <a:avLst/>
                          </a:prstGeom>
                          <a:noFill/>
                          <a:ln w="9525">
                            <a:solidFill>
                              <a:srgbClr val="000000"/>
                            </a:solidFill>
                            <a:round/>
                            <a:headEnd/>
                            <a:tailEnd type="triangle" w="med" len="med"/>
                          </a:ln>
                          <a:effectLst>
                            <a:outerShdw dist="107763" dir="18900000" algn="ctr" rotWithShape="0">
                              <a:srgbClr val="808080">
                                <a:alpha val="50000"/>
                              </a:srgbClr>
                            </a:outerShdw>
                          </a:effectLst>
                          <a:extLst>
                            <a:ext uri="{909E8E84-426E-40DD-AFC4-6F175D3DCCD1}">
                              <a14:hiddenFill xmlns:a14="http://schemas.microsoft.com/office/drawing/2010/main">
                                <a:noFill/>
                              </a14:hiddenFill>
                            </a:ext>
                          </a:extLst>
                        </wps:spPr>
                        <wps:bodyPr/>
                      </wps:wsp>
                      <wps:wsp>
                        <wps:cNvPr id="26" name=" 80"/>
                        <wps:cNvCnPr>
                          <a:cxnSpLocks/>
                        </wps:cNvCnPr>
                        <wps:spPr bwMode="auto">
                          <a:xfrm>
                            <a:off x="9279" y="5642"/>
                            <a:ext cx="0" cy="5814"/>
                          </a:xfrm>
                          <a:prstGeom prst="straightConnector1">
                            <a:avLst/>
                          </a:prstGeom>
                          <a:noFill/>
                          <a:ln w="9525">
                            <a:solidFill>
                              <a:srgbClr val="000000"/>
                            </a:solidFill>
                            <a:round/>
                            <a:headEnd/>
                            <a:tailEnd type="triangle" w="med" len="med"/>
                          </a:ln>
                          <a:effectLst>
                            <a:outerShdw dist="107763" dir="18900000" algn="ctr" rotWithShape="0">
                              <a:srgbClr val="808080">
                                <a:alpha val="50000"/>
                              </a:srgbClr>
                            </a:outerShdw>
                          </a:effectLst>
                          <a:extLst>
                            <a:ext uri="{909E8E84-426E-40DD-AFC4-6F175D3DCCD1}">
                              <a14:hiddenFill xmlns:a14="http://schemas.microsoft.com/office/drawing/2010/main">
                                <a:noFill/>
                              </a14:hiddenFill>
                            </a:ext>
                          </a:extLst>
                        </wps:spPr>
                        <wps:bodyPr/>
                      </wps:wsp>
                      <wps:wsp>
                        <wps:cNvPr id="27" name=" 81"/>
                        <wps:cNvCnPr>
                          <a:cxnSpLocks/>
                        </wps:cNvCnPr>
                        <wps:spPr bwMode="auto">
                          <a:xfrm>
                            <a:off x="9541" y="5673"/>
                            <a:ext cx="0" cy="6837"/>
                          </a:xfrm>
                          <a:prstGeom prst="straightConnector1">
                            <a:avLst/>
                          </a:prstGeom>
                          <a:noFill/>
                          <a:ln w="9525">
                            <a:solidFill>
                              <a:srgbClr val="000000"/>
                            </a:solidFill>
                            <a:round/>
                            <a:headEnd/>
                            <a:tailEnd type="triangle" w="med" len="med"/>
                          </a:ln>
                          <a:effectLst>
                            <a:outerShdw dist="107763" dir="18900000" algn="ctr" rotWithShape="0">
                              <a:srgbClr val="808080">
                                <a:alpha val="50000"/>
                              </a:srgbClr>
                            </a:outerShdw>
                          </a:effectLst>
                          <a:extLst>
                            <a:ext uri="{909E8E84-426E-40DD-AFC4-6F175D3DCCD1}">
                              <a14:hiddenFill xmlns:a14="http://schemas.microsoft.com/office/drawing/2010/main">
                                <a:noFill/>
                              </a14:hiddenFill>
                            </a:ext>
                          </a:extLst>
                        </wps:spPr>
                        <wps:bodyPr/>
                      </wps:wsp>
                      <wps:wsp>
                        <wps:cNvPr id="28" name=" 82"/>
                        <wps:cNvCnPr>
                          <a:cxnSpLocks/>
                        </wps:cNvCnPr>
                        <wps:spPr bwMode="auto">
                          <a:xfrm>
                            <a:off x="10012" y="5671"/>
                            <a:ext cx="0" cy="7915"/>
                          </a:xfrm>
                          <a:prstGeom prst="straightConnector1">
                            <a:avLst/>
                          </a:prstGeom>
                          <a:noFill/>
                          <a:ln w="9525">
                            <a:solidFill>
                              <a:srgbClr val="000000"/>
                            </a:solidFill>
                            <a:round/>
                            <a:headEnd/>
                            <a:tailEnd type="triangle" w="med" len="med"/>
                          </a:ln>
                          <a:effectLst>
                            <a:outerShdw dist="107763" dir="18900000" algn="ctr" rotWithShape="0">
                              <a:srgbClr val="808080">
                                <a:alpha val="50000"/>
                              </a:srgbClr>
                            </a:outerShdw>
                          </a:effectLst>
                          <a:extLst>
                            <a:ext uri="{909E8E84-426E-40DD-AFC4-6F175D3DCCD1}">
                              <a14:hiddenFill xmlns:a14="http://schemas.microsoft.com/office/drawing/2010/main">
                                <a:noFill/>
                              </a14:hiddenFill>
                            </a:ext>
                          </a:extLst>
                        </wps:spPr>
                        <wps:bodyPr/>
                      </wps:wsp>
                      <wps:wsp>
                        <wps:cNvPr id="29" name=" 83"/>
                        <wps:cNvSpPr txBox="1">
                          <a:spLocks/>
                        </wps:cNvSpPr>
                        <wps:spPr bwMode="auto">
                          <a:xfrm>
                            <a:off x="1762" y="11848"/>
                            <a:ext cx="2074" cy="2464"/>
                          </a:xfrm>
                          <a:prstGeom prst="rect">
                            <a:avLst/>
                          </a:prstGeom>
                          <a:ln w="9525">
                            <a:solidFill>
                              <a:srgbClr val="000000"/>
                            </a:solidFill>
                            <a:miter lim="800000"/>
                            <a:headEnd/>
                            <a:tailEnd/>
                          </a:ln>
                          <a:effectLst>
                            <a:outerShdw dist="107763" dir="18900000" algn="ctr" rotWithShape="0">
                              <a:srgbClr val="808080">
                                <a:alpha val="50000"/>
                              </a:srgbClr>
                            </a:outerShdw>
                          </a:effectLst>
                        </wps:spPr>
                        <wps:style>
                          <a:lnRef idx="0">
                            <a:scrgbClr r="0" g="0" b="0"/>
                          </a:lnRef>
                          <a:fillRef idx="1001">
                            <a:schemeClr val="lt2"/>
                          </a:fillRef>
                          <a:effectRef idx="0">
                            <a:scrgbClr r="0" g="0" b="0"/>
                          </a:effectRef>
                          <a:fontRef idx="major"/>
                        </wps:style>
                        <wps:txbx>
                          <w:txbxContent>
                            <w:p w14:paraId="0496AA5D" w14:textId="77777777" w:rsidR="00E40CA5" w:rsidRPr="000E4D22" w:rsidRDefault="00E40CA5" w:rsidP="007D16CD">
                              <w:pPr>
                                <w:spacing w:before="240" w:after="0" w:line="240" w:lineRule="auto"/>
                                <w:jc w:val="center"/>
                                <w:rPr>
                                  <w:rFonts w:cs="Times New Roman"/>
                                  <w:b/>
                                  <w:bCs/>
                                  <w:szCs w:val="24"/>
                                  <w:lang w:bidi="ar-AE"/>
                                </w:rPr>
                              </w:pPr>
                              <w:r w:rsidRPr="000E4D22">
                                <w:rPr>
                                  <w:rFonts w:cs="Times New Roman"/>
                                  <w:b/>
                                  <w:bCs/>
                                  <w:szCs w:val="24"/>
                                  <w:lang w:bidi="ar-AE"/>
                                </w:rPr>
                                <w:t>THIS FORM OF RESEARCHER DILIGENCE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group w14:anchorId="2315BAE7" id=" 65" o:spid="_x0000_s1057" style="position:absolute;left:0;text-align:left;margin-left:7.5pt;margin-top:.45pt;width:429.9pt;height:382.5pt;z-index:251642368" coordorigin="1762,4586" coordsize="8523,99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">
                <v:shape id=" 66" o:spid="_x0000_s1058" type="#_x0000_t202" style="position:absolute;left:3249;top:4586;width:7007;height:1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" fillcolor="#eeece1 [3203]">
                  <v:shadow on="t" opacity=".5" offset="6pt,-6pt"/>
                  <v:path arrowok="t"/>
                  <v:textbox>
                    <w:txbxContent>
                      <w:p w14:paraId="270B3E39" w14:textId="77777777" w:rsidR="00FB60FF" w:rsidRPr="000E4D22" w:rsidRDefault="00FB60FF" w:rsidP="00477C6E">
                        <w:pPr>
                          <w:spacing w:before="240" w:after="0" w:line="240" w:lineRule="auto"/>
                          <w:jc w:val="center"/>
                          <w:rPr>
                            <w:rFonts w:cs="Times New Roman"/>
                            <w:b/>
                            <w:bCs/>
                            <w:szCs w:val="24"/>
                            <w:lang w:bidi="ar-AE"/>
                          </w:rPr>
                        </w:pPr>
                        <w:r w:rsidRPr="000E4D22">
                          <w:rPr>
                            <w:rFonts w:cs="Times New Roman"/>
                            <w:b/>
                            <w:bCs/>
                            <w:szCs w:val="24"/>
                            <w:lang w:bidi="ar-AE"/>
                          </w:rPr>
                          <w:t>THE SCIENTIFIC FOUNDATIONS ON WHICH STRATEGIC PLANNING IS BASED</w:t>
                        </w:r>
                      </w:p>
                    </w:txbxContent>
                  </v:textbox>
                </v:shape>
                <v:shape id=" 67" o:spid="_x0000_s1059" type="#_x0000_t202" style="position:absolute;left:2160;top:6061;width:4868;height:9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" fillcolor="white [3201]">
                  <v:shadow on="t" opacity=".5" offset="6pt,-6pt"/>
                  <v:path arrowok="t"/>
                  <v:textbox>
                    <w:txbxContent>
                      <w:p w14:paraId="543F1B34" w14:textId="27C3BFFB" w:rsidR="00FB60FF" w:rsidRPr="000E4D22" w:rsidRDefault="00FB60FF" w:rsidP="00477C6E">
                        <w:pPr>
                          <w:spacing w:before="240" w:after="0" w:line="240" w:lineRule="auto"/>
                          <w:ind w:left="720"/>
                          <w:jc w:val="center"/>
                          <w:rPr>
                            <w:rFonts w:cs="Times New Roman"/>
                            <w:b/>
                            <w:bCs/>
                            <w:szCs w:val="24"/>
                            <w:lang w:bidi="ar-AE"/>
                          </w:rPr>
                        </w:pPr>
                        <w:r w:rsidRPr="000E4D22">
                          <w:rPr>
                            <w:rFonts w:cs="Times New Roman"/>
                            <w:b/>
                            <w:bCs/>
                            <w:szCs w:val="24"/>
                            <w:lang w:bidi="ar-AE"/>
                          </w:rPr>
                          <w:t>Study and analysis of reality</w:t>
                        </w:r>
                      </w:p>
                    </w:txbxContent>
                  </v:textbox>
                </v:shape>
                <v:shape id=" 68" o:spid="_x0000_s1060" type="#_x0000_t202" style="position:absolute;left:2785;top:7159;width:4868;height:9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" fillcolor="white [3201]">
                  <v:shadow on="t" opacity=".5" offset="6pt,-6pt"/>
                  <v:path arrowok="t"/>
                  <v:textbox>
                    <w:txbxContent>
                      <w:p w14:paraId="66727C76" w14:textId="7D39E45C" w:rsidR="00FB60FF" w:rsidRPr="000E4D22" w:rsidRDefault="00FB60FF" w:rsidP="000E4D22">
                        <w:pPr>
                          <w:spacing w:before="240" w:after="0" w:line="240" w:lineRule="auto"/>
                          <w:ind w:left="720"/>
                          <w:jc w:val="center"/>
                          <w:rPr>
                            <w:rFonts w:cs="Times New Roman"/>
                            <w:b/>
                            <w:bCs/>
                            <w:szCs w:val="24"/>
                            <w:lang w:bidi="ar-AE"/>
                          </w:rPr>
                        </w:pPr>
                        <w:r w:rsidRPr="000E4D22">
                          <w:rPr>
                            <w:rFonts w:cs="Times New Roman"/>
                            <w:b/>
                            <w:bCs/>
                            <w:szCs w:val="24"/>
                            <w:lang w:bidi="ar-AE"/>
                          </w:rPr>
                          <w:t>Predict the target of the plan</w:t>
                        </w:r>
                      </w:p>
                    </w:txbxContent>
                  </v:textbox>
                </v:shape>
                <v:shape id=" 69" o:spid="_x0000_s1061" type="#_x0000_t202" style="position:absolute;left:3476;top:8202;width:4868;height:9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" fillcolor="white [3201]">
                  <v:shadow on="t" opacity=".5" offset="6pt,-6pt"/>
                  <v:path arrowok="t"/>
                  <v:textbox>
                    <w:txbxContent>
                      <w:p w14:paraId="7A7C4BC8" w14:textId="235710ED" w:rsidR="00FB60FF" w:rsidRPr="00422805" w:rsidRDefault="00FB60FF" w:rsidP="00477C6E">
                        <w:pPr>
                          <w:spacing w:before="240" w:after="0" w:line="240" w:lineRule="auto"/>
                          <w:ind w:left="720"/>
                          <w:jc w:val="center"/>
                          <w:rPr>
                            <w:rFonts w:cs="Times New Roman"/>
                            <w:b/>
                            <w:bCs/>
                            <w:szCs w:val="24"/>
                            <w:lang w:bidi="ar-AE"/>
                          </w:rPr>
                        </w:pPr>
                        <w:r w:rsidRPr="000E4D22">
                          <w:rPr>
                            <w:rFonts w:cs="Times New Roman"/>
                            <w:b/>
                            <w:bCs/>
                            <w:szCs w:val="24"/>
                            <w:lang w:bidi="ar-AE"/>
                          </w:rPr>
                          <w:t>Setting goals</w:t>
                        </w:r>
                      </w:p>
                    </w:txbxContent>
                  </v:textbox>
                </v:shape>
                <v:shape id=" 70" o:spid="_x0000_s1062" type="#_x0000_t202" style="position:absolute;left:3905;top:9302;width:4868;height:9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" fillcolor="white [3201]">
                  <v:shadow on="t" opacity=".5" offset="6pt,-6pt"/>
                  <v:path arrowok="t"/>
                  <v:textbox>
                    <w:txbxContent>
                      <w:p w14:paraId="3B1A6C80" w14:textId="42332B10" w:rsidR="00FB60FF" w:rsidRPr="00F80D1D" w:rsidRDefault="00FB60FF" w:rsidP="00477C6E">
                        <w:pPr>
                          <w:spacing w:before="240" w:after="0" w:line="240" w:lineRule="auto"/>
                          <w:ind w:left="720"/>
                          <w:jc w:val="center"/>
                          <w:rPr>
                            <w:rFonts w:cs="Times New Roman"/>
                            <w:b/>
                            <w:bCs/>
                            <w:szCs w:val="24"/>
                            <w:lang w:bidi="ar-AE"/>
                          </w:rPr>
                        </w:pPr>
                        <w:r w:rsidRPr="000E4D22">
                          <w:rPr>
                            <w:rFonts w:cs="Times New Roman"/>
                            <w:b/>
                            <w:bCs/>
                            <w:szCs w:val="24"/>
                            <w:lang w:bidi="ar-AE"/>
                          </w:rPr>
                          <w:t>Politics</w:t>
                        </w:r>
                      </w:p>
                    </w:txbxContent>
                  </v:textbox>
                </v:shape>
                <v:shape id=" 71" o:spid="_x0000_s1063" type="#_x0000_t202" style="position:absolute;left:4290;top:10391;width:4868;height:9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" fillcolor="white [3201]">
                  <v:shadow on="t" opacity=".5" offset="6pt,-6pt"/>
                  <v:path arrowok="t"/>
                  <v:textbox>
                    <w:txbxContent>
                      <w:p w14:paraId="35E01E56" w14:textId="22B9AB5F" w:rsidR="00FB60FF" w:rsidRPr="00F80D1D" w:rsidRDefault="00FB60FF" w:rsidP="00477C6E">
                        <w:pPr>
                          <w:spacing w:before="240" w:after="0" w:line="240" w:lineRule="auto"/>
                          <w:ind w:left="720"/>
                          <w:jc w:val="center"/>
                          <w:rPr>
                            <w:rFonts w:cs="Times New Roman"/>
                            <w:b/>
                            <w:bCs/>
                            <w:szCs w:val="24"/>
                            <w:lang w:bidi="ar-AE"/>
                          </w:rPr>
                        </w:pPr>
                        <w:r w:rsidRPr="000E4D22">
                          <w:rPr>
                            <w:rFonts w:cs="Times New Roman"/>
                            <w:b/>
                            <w:bCs/>
                            <w:szCs w:val="24"/>
                            <w:lang w:bidi="ar-AE"/>
                          </w:rPr>
                          <w:t>Procedures</w:t>
                        </w:r>
                      </w:p>
                    </w:txbxContent>
                  </v:textbox>
                </v:shape>
                <v:shape id=" 72" o:spid="_x0000_s1064" type="#_x0000_t202" style="position:absolute;left:4530;top:11456;width:4868;height:9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" fillcolor="white [3201]">
                  <v:shadow on="t" opacity=".5" offset="6pt,-6pt"/>
                  <v:path arrowok="t"/>
                  <v:textbox>
                    <w:txbxContent>
                      <w:p w14:paraId="6A1C73BB" w14:textId="7ACFAF00" w:rsidR="00FB60FF" w:rsidRPr="00577A77" w:rsidRDefault="00FB60FF" w:rsidP="00477C6E">
                        <w:pPr>
                          <w:spacing w:before="240" w:after="0" w:line="240" w:lineRule="auto"/>
                          <w:ind w:left="720"/>
                          <w:jc w:val="center"/>
                          <w:rPr>
                            <w:rFonts w:cs="Times New Roman"/>
                            <w:b/>
                            <w:bCs/>
                            <w:szCs w:val="24"/>
                            <w:lang w:bidi="ar-AE"/>
                          </w:rPr>
                        </w:pPr>
                        <w:r w:rsidRPr="000E4D22">
                          <w:rPr>
                            <w:rFonts w:cs="Times New Roman"/>
                            <w:b/>
                            <w:bCs/>
                            <w:szCs w:val="24"/>
                            <w:lang w:bidi="ar-AE"/>
                          </w:rPr>
                          <w:t>Programs</w:t>
                        </w:r>
                      </w:p>
                    </w:txbxContent>
                  </v:textbox>
                </v:shape>
                <v:shape id=" 73" o:spid="_x0000_s1065" type="#_x0000_t202" style="position:absolute;left:4946;top:12510;width:4868;height:9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" fillcolor="white [3201]">
                  <v:shadow on="t" opacity=".5" offset="6pt,-6pt"/>
                  <v:path arrowok="t"/>
                  <v:textbox>
                    <w:txbxContent>
                      <w:p w14:paraId="2B3AAA7F" w14:textId="7F20243D" w:rsidR="00FB60FF" w:rsidRPr="006953C0" w:rsidRDefault="00FB60FF" w:rsidP="00477C6E">
                        <w:pPr>
                          <w:spacing w:before="240" w:after="0" w:line="240" w:lineRule="auto"/>
                          <w:ind w:left="720"/>
                          <w:jc w:val="center"/>
                          <w:rPr>
                            <w:rFonts w:cs="Times New Roman"/>
                            <w:b/>
                            <w:bCs/>
                            <w:szCs w:val="24"/>
                            <w:lang w:bidi="ar-AE"/>
                          </w:rPr>
                        </w:pPr>
                        <w:r w:rsidRPr="000E4D22">
                          <w:rPr>
                            <w:rFonts w:cs="Times New Roman"/>
                            <w:b/>
                            <w:bCs/>
                            <w:szCs w:val="24"/>
                            <w:lang w:bidi="ar-AE"/>
                          </w:rPr>
                          <w:t>Budgets</w:t>
                        </w:r>
                      </w:p>
                    </w:txbxContent>
                  </v:textbox>
                </v:shape>
                <v:shape id=" 74" o:spid="_x0000_s1066" type="#_x0000_t202" style="position:absolute;left:5417;top:13586;width:4868;height:9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" fillcolor="white [3201]">
                  <v:shadow on="t" opacity=".5" offset="6pt,-6pt"/>
                  <v:path arrowok="t"/>
                  <v:textbox>
                    <w:txbxContent>
                      <w:p w14:paraId="44CD6160" w14:textId="7AC32C31" w:rsidR="00FB60FF" w:rsidRPr="006953C0" w:rsidRDefault="00FB60FF" w:rsidP="00477C6E">
                        <w:pPr>
                          <w:spacing w:before="240" w:after="0" w:line="240" w:lineRule="auto"/>
                          <w:jc w:val="center"/>
                          <w:rPr>
                            <w:rFonts w:cs="Times New Roman"/>
                            <w:b/>
                            <w:bCs/>
                            <w:lang w:bidi="ar-AE"/>
                          </w:rPr>
                        </w:pPr>
                        <w:r w:rsidRPr="000E4D22">
                          <w:rPr>
                            <w:rFonts w:cs="Times New Roman"/>
                            <w:b/>
                            <w:bCs/>
                            <w:lang w:bidi="ar-AE"/>
                          </w:rPr>
                          <w:t>Implementation of the plan</w:t>
                        </w:r>
                      </w:p>
                    </w:txbxContent>
                  </v:textbox>
                </v:shape>
                <v:shape id=" 75" o:spid="_x0000_s1067" type="#_x0000_t32" style="position:absolute;left:6308;top:5642;width:11;height:4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">
                  <v:stroke endarrow="block"/>
                  <v:shadow on="t" opacity=".5" offset="6pt,-6pt"/>
                  <o:lock v:ext="edit" shapetype="f"/>
                </v:shape>
                <v:shape id=" 76" o:spid="_x0000_s1068" type="#_x0000_t32" style="position:absolute;left:7350;top:5642;width:11;height:151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">
                  <v:stroke endarrow="block"/>
                  <v:shadow on="t" opacity=".5" offset="6pt,-6pt"/>
                  <o:lock v:ext="edit" shapetype="f"/>
                </v:shape>
                <v:shape id=" 77" o:spid="_x0000_s1069" type="#_x0000_t32" style="position:absolute;left:7963;top:5642;width:11;height:256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">
                  <v:stroke endarrow="block"/>
                  <v:shadow on="t" opacity=".5" offset="6pt,-6pt"/>
                  <o:lock v:ext="edit" shapetype="f"/>
                </v:shape>
                <v:shape id=" 78" o:spid="_x0000_s1070" type="#_x0000_t32" style="position:absolute;left:8500;top:5642;width:11;height:36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">
                  <v:stroke endarrow="block"/>
                  <v:shadow on="t" opacity=".5" offset="6pt,-6pt"/>
                  <o:lock v:ext="edit" shapetype="f"/>
                </v:shape>
                <v:shape id=" 79" o:spid="_x0000_s1071" type="#_x0000_t32" style="position:absolute;left:8887;top:5706;width:0;height:462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">
                  <v:stroke endarrow="block"/>
                  <v:shadow on="t" opacity=".5" offset="6pt,-6pt"/>
                  <o:lock v:ext="edit" shapetype="f"/>
                </v:shape>
                <v:shape id=" 80" o:spid="_x0000_s1072" type="#_x0000_t32" style="position:absolute;left:9279;top:5642;width:0;height:581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">
                  <v:stroke endarrow="block"/>
                  <v:shadow on="t" opacity=".5" offset="6pt,-6pt"/>
                  <o:lock v:ext="edit" shapetype="f"/>
                </v:shape>
                <v:shape id=" 81" o:spid="_x0000_s1073" type="#_x0000_t32" style="position:absolute;left:9541;top:5673;width:0;height:683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">
                  <v:stroke endarrow="block"/>
                  <v:shadow on="t" opacity=".5" offset="6pt,-6pt"/>
                  <o:lock v:ext="edit" shapetype="f"/>
                </v:shape>
                <v:shape id=" 82" o:spid="_x0000_s1074" type="#_x0000_t32" style="position:absolute;left:10012;top:5671;width:0;height:79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">
                  <v:stroke endarrow="block"/>
                  <v:shadow on="t" opacity=".5" offset="6pt,-6pt"/>
                  <o:lock v:ext="edit" shapetype="f"/>
                </v:shape>
                <v:shape id=" 83" o:spid="_x0000_s1075" type="#_x0000_t202" style="position:absolute;left:1762;top:11848;width:2074;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" fillcolor="#eeece1 [3203]">
                  <v:shadow on="t" opacity=".5" offset="6pt,-6pt"/>
                  <v:path arrowok="t"/>
                  <v:textbox>
                    <w:txbxContent>
                      <w:p w14:paraId="0496AA5D" w14:textId="77777777" w:rsidR="00FB60FF" w:rsidRPr="000E4D22" w:rsidRDefault="00FB60FF" w:rsidP="007D16CD">
                        <w:pPr>
                          <w:spacing w:before="240" w:after="0" w:line="240" w:lineRule="auto"/>
                          <w:jc w:val="center"/>
                          <w:rPr>
                            <w:rFonts w:cs="Times New Roman"/>
                            <w:b/>
                            <w:bCs/>
                            <w:szCs w:val="24"/>
                            <w:lang w:bidi="ar-AE"/>
                          </w:rPr>
                        </w:pPr>
                        <w:r w:rsidRPr="000E4D22">
                          <w:rPr>
                            <w:rFonts w:cs="Times New Roman"/>
                            <w:b/>
                            <w:bCs/>
                            <w:szCs w:val="24"/>
                            <w:lang w:bidi="ar-AE"/>
                          </w:rPr>
                          <w:t>THIS FORM OF RESEARCHER DILIGENCE</w:t>
                        </w:r>
                      </w:p>
                    </w:txbxContent>
                  </v:textbox>
                </v:shape>
              </v:group>
            </w:pict>
          </mc:Fallback>
        </mc:AlternateContent>
      </w:r>
    </w:p>
    <w:p w14:paraId="2C194F19" w14:textId="03CA80CA" w:rsidR="00477C6E" w:rsidRPr="006033FD" w:rsidRDefault="00477C6E" w:rsidP="00B506BC">
      <w:pPr>
        <w:autoSpaceDE w:val="0"/>
        <w:autoSpaceDN w:val="0"/>
        <w:adjustRightInd w:val="0"/>
        <w:spacing w:before="240" w:after="240" w:line="480" w:lineRule="auto"/>
        <w:ind w:firstLine="720"/>
        <w:jc w:val="both"/>
        <w:rPr>
          <w:rFonts w:eastAsia="Calibri" w:cs="Times New Roman"/>
          <w:color w:val="auto"/>
          <w:szCs w:val="24"/>
          <w:lang w:val="en-US" w:bidi="ar-AE"/>
        </w:rPr>
      </w:pPr>
    </w:p>
    <w:p w14:paraId="1DF03EEB" w14:textId="77777777" w:rsidR="00B17927" w:rsidRPr="006033FD" w:rsidRDefault="00B17927" w:rsidP="00B506BC">
      <w:pPr>
        <w:autoSpaceDE w:val="0"/>
        <w:autoSpaceDN w:val="0"/>
        <w:adjustRightInd w:val="0"/>
        <w:spacing w:before="240" w:after="240" w:line="480" w:lineRule="auto"/>
        <w:ind w:firstLine="720"/>
        <w:jc w:val="both"/>
        <w:rPr>
          <w:rFonts w:eastAsia="Calibri" w:cs="Times New Roman"/>
          <w:color w:val="auto"/>
          <w:szCs w:val="24"/>
          <w:lang w:val="en-US" w:bidi="ar-AE"/>
        </w:rPr>
      </w:pPr>
    </w:p>
    <w:p w14:paraId="24AA7C04" w14:textId="77777777" w:rsidR="00B17927" w:rsidRPr="006033FD" w:rsidRDefault="00B17927" w:rsidP="00B506BC">
      <w:pPr>
        <w:autoSpaceDE w:val="0"/>
        <w:autoSpaceDN w:val="0"/>
        <w:adjustRightInd w:val="0"/>
        <w:spacing w:before="240" w:after="240" w:line="480" w:lineRule="auto"/>
        <w:ind w:firstLine="720"/>
        <w:jc w:val="both"/>
        <w:rPr>
          <w:rFonts w:eastAsia="Calibri" w:cs="Times New Roman"/>
          <w:color w:val="auto"/>
          <w:szCs w:val="24"/>
          <w:lang w:val="en-US" w:bidi="ar-AE"/>
        </w:rPr>
      </w:pPr>
    </w:p>
    <w:p w14:paraId="3B645EBD" w14:textId="77777777" w:rsidR="00B17927" w:rsidRPr="006033FD" w:rsidRDefault="00B17927" w:rsidP="00B506BC">
      <w:pPr>
        <w:autoSpaceDE w:val="0"/>
        <w:autoSpaceDN w:val="0"/>
        <w:adjustRightInd w:val="0"/>
        <w:spacing w:before="240" w:after="240" w:line="480" w:lineRule="auto"/>
        <w:ind w:firstLine="720"/>
        <w:jc w:val="both"/>
        <w:rPr>
          <w:rFonts w:eastAsia="Calibri" w:cs="Times New Roman"/>
          <w:color w:val="auto"/>
          <w:szCs w:val="24"/>
          <w:lang w:val="en-US" w:bidi="ar-AE"/>
        </w:rPr>
      </w:pPr>
    </w:p>
    <w:p w14:paraId="14933A1D" w14:textId="77777777" w:rsidR="00B17927" w:rsidRPr="006033FD" w:rsidRDefault="00B17927" w:rsidP="00B506BC">
      <w:pPr>
        <w:autoSpaceDE w:val="0"/>
        <w:autoSpaceDN w:val="0"/>
        <w:adjustRightInd w:val="0"/>
        <w:spacing w:before="240" w:after="240" w:line="480" w:lineRule="auto"/>
        <w:ind w:firstLine="720"/>
        <w:jc w:val="both"/>
        <w:rPr>
          <w:rFonts w:eastAsia="Calibri" w:cs="Times New Roman"/>
          <w:color w:val="auto"/>
          <w:szCs w:val="24"/>
          <w:lang w:val="en-US" w:bidi="ar-AE"/>
        </w:rPr>
      </w:pPr>
    </w:p>
    <w:p w14:paraId="6F29244D" w14:textId="77777777" w:rsidR="00B17927" w:rsidRPr="006033FD" w:rsidRDefault="00B17927" w:rsidP="00B506BC">
      <w:pPr>
        <w:autoSpaceDE w:val="0"/>
        <w:autoSpaceDN w:val="0"/>
        <w:adjustRightInd w:val="0"/>
        <w:spacing w:before="240" w:after="240" w:line="480" w:lineRule="auto"/>
        <w:ind w:firstLine="720"/>
        <w:jc w:val="both"/>
        <w:rPr>
          <w:rFonts w:eastAsia="Calibri" w:cs="Times New Roman"/>
          <w:color w:val="auto"/>
          <w:szCs w:val="24"/>
          <w:lang w:val="en-US" w:bidi="ar-AE"/>
        </w:rPr>
      </w:pPr>
    </w:p>
    <w:p w14:paraId="18629FE7" w14:textId="77777777" w:rsidR="00B17927" w:rsidRPr="006033FD" w:rsidRDefault="00B17927" w:rsidP="00B506BC">
      <w:pPr>
        <w:autoSpaceDE w:val="0"/>
        <w:autoSpaceDN w:val="0"/>
        <w:adjustRightInd w:val="0"/>
        <w:spacing w:before="240" w:after="240" w:line="480" w:lineRule="auto"/>
        <w:ind w:firstLine="720"/>
        <w:jc w:val="both"/>
        <w:rPr>
          <w:rFonts w:eastAsia="Calibri" w:cs="Times New Roman"/>
          <w:color w:val="auto"/>
          <w:szCs w:val="24"/>
          <w:lang w:val="en-US" w:bidi="ar-AE"/>
        </w:rPr>
      </w:pPr>
    </w:p>
    <w:p w14:paraId="1A9D130C" w14:textId="77777777" w:rsidR="00B17927" w:rsidRPr="006033FD" w:rsidRDefault="00B17927" w:rsidP="00B506BC">
      <w:pPr>
        <w:autoSpaceDE w:val="0"/>
        <w:autoSpaceDN w:val="0"/>
        <w:adjustRightInd w:val="0"/>
        <w:spacing w:before="240" w:after="240" w:line="480" w:lineRule="auto"/>
        <w:ind w:firstLine="720"/>
        <w:jc w:val="both"/>
        <w:rPr>
          <w:rFonts w:eastAsia="Calibri" w:cs="Times New Roman"/>
          <w:color w:val="auto"/>
          <w:szCs w:val="24"/>
          <w:lang w:val="en-US" w:bidi="ar-AE"/>
        </w:rPr>
      </w:pPr>
    </w:p>
    <w:p w14:paraId="16F07AB2" w14:textId="77777777" w:rsidR="00B17927" w:rsidRPr="006033FD" w:rsidRDefault="00B17927" w:rsidP="00B506BC">
      <w:pPr>
        <w:autoSpaceDE w:val="0"/>
        <w:autoSpaceDN w:val="0"/>
        <w:adjustRightInd w:val="0"/>
        <w:spacing w:before="240" w:after="240" w:line="480" w:lineRule="auto"/>
        <w:ind w:firstLine="720"/>
        <w:jc w:val="both"/>
        <w:rPr>
          <w:rFonts w:eastAsia="Calibri" w:cs="Times New Roman"/>
          <w:color w:val="auto"/>
          <w:szCs w:val="24"/>
          <w:lang w:val="en-US" w:bidi="ar-AE"/>
        </w:rPr>
      </w:pPr>
    </w:p>
    <w:p w14:paraId="229FAF25" w14:textId="77777777" w:rsidR="00B17927" w:rsidRPr="006033FD" w:rsidRDefault="00B17927" w:rsidP="00B506BC">
      <w:pPr>
        <w:autoSpaceDE w:val="0"/>
        <w:autoSpaceDN w:val="0"/>
        <w:adjustRightInd w:val="0"/>
        <w:spacing w:before="240" w:after="240" w:line="480" w:lineRule="auto"/>
        <w:ind w:firstLine="720"/>
        <w:jc w:val="both"/>
        <w:rPr>
          <w:rFonts w:eastAsia="Calibri" w:cs="Times New Roman"/>
          <w:color w:val="auto"/>
          <w:szCs w:val="24"/>
          <w:lang w:val="en-US" w:bidi="ar-AE"/>
        </w:rPr>
      </w:pPr>
    </w:p>
    <w:p w14:paraId="630EE5EC" w14:textId="77777777" w:rsidR="00B17927" w:rsidRPr="006033FD" w:rsidRDefault="00B17927" w:rsidP="00B506BC">
      <w:pPr>
        <w:autoSpaceDE w:val="0"/>
        <w:autoSpaceDN w:val="0"/>
        <w:adjustRightInd w:val="0"/>
        <w:spacing w:before="240" w:after="240" w:line="480" w:lineRule="auto"/>
        <w:ind w:firstLine="720"/>
        <w:jc w:val="both"/>
        <w:rPr>
          <w:rFonts w:eastAsia="Calibri" w:cs="Times New Roman"/>
          <w:color w:val="auto"/>
          <w:szCs w:val="24"/>
          <w:lang w:val="en-US" w:bidi="ar-AE"/>
        </w:rPr>
      </w:pPr>
    </w:p>
    <w:p w14:paraId="4D977383" w14:textId="77777777" w:rsidR="00B17927" w:rsidRPr="006033FD" w:rsidRDefault="00B17927" w:rsidP="00B506BC">
      <w:pPr>
        <w:autoSpaceDE w:val="0"/>
        <w:autoSpaceDN w:val="0"/>
        <w:adjustRightInd w:val="0"/>
        <w:spacing w:before="240" w:after="240" w:line="480" w:lineRule="auto"/>
        <w:ind w:firstLine="720"/>
        <w:jc w:val="both"/>
        <w:rPr>
          <w:rFonts w:eastAsia="Calibri" w:cs="Times New Roman"/>
          <w:color w:val="auto"/>
          <w:szCs w:val="24"/>
          <w:lang w:val="en-US" w:bidi="ar-AE"/>
        </w:rPr>
      </w:pPr>
    </w:p>
    <w:p w14:paraId="46374E31" w14:textId="77777777" w:rsidR="00B17927" w:rsidRPr="006033FD" w:rsidRDefault="00B17927" w:rsidP="00B506BC">
      <w:pPr>
        <w:autoSpaceDE w:val="0"/>
        <w:autoSpaceDN w:val="0"/>
        <w:adjustRightInd w:val="0"/>
        <w:spacing w:before="240" w:after="240" w:line="480" w:lineRule="auto"/>
        <w:ind w:firstLine="720"/>
        <w:jc w:val="both"/>
        <w:rPr>
          <w:rFonts w:eastAsia="Calibri" w:cs="Times New Roman"/>
          <w:color w:val="auto"/>
          <w:szCs w:val="24"/>
          <w:lang w:val="en-US" w:bidi="ar-AE"/>
        </w:rPr>
      </w:pPr>
    </w:p>
    <w:p w14:paraId="52BF9354" w14:textId="77777777" w:rsidR="00B17927" w:rsidRPr="006033FD" w:rsidRDefault="00B17927" w:rsidP="00B506BC">
      <w:pPr>
        <w:autoSpaceDE w:val="0"/>
        <w:autoSpaceDN w:val="0"/>
        <w:adjustRightInd w:val="0"/>
        <w:spacing w:before="240" w:after="240" w:line="480" w:lineRule="auto"/>
        <w:ind w:firstLine="720"/>
        <w:jc w:val="both"/>
        <w:rPr>
          <w:rFonts w:eastAsia="Calibri" w:cs="Times New Roman"/>
          <w:color w:val="auto"/>
          <w:szCs w:val="24"/>
          <w:lang w:val="en-US" w:bidi="ar-AE"/>
        </w:rPr>
      </w:pPr>
    </w:p>
    <w:p w14:paraId="52723205" w14:textId="77777777" w:rsidR="00410BA9" w:rsidRPr="006033FD" w:rsidRDefault="00410BA9" w:rsidP="00B506BC">
      <w:pPr>
        <w:autoSpaceDE w:val="0"/>
        <w:autoSpaceDN w:val="0"/>
        <w:adjustRightInd w:val="0"/>
        <w:spacing w:before="240" w:after="240" w:line="480" w:lineRule="auto"/>
        <w:jc w:val="center"/>
        <w:rPr>
          <w:rFonts w:eastAsia="Calibri" w:cs="Times New Roman"/>
          <w:b/>
          <w:color w:val="auto"/>
          <w:szCs w:val="24"/>
          <w:lang w:val="en-US"/>
        </w:rPr>
      </w:pPr>
    </w:p>
    <w:p w14:paraId="7F1A00F1" w14:textId="136E6399" w:rsidR="007D16CD" w:rsidRPr="006033FD" w:rsidRDefault="00477C6E" w:rsidP="00B506BC">
      <w:pPr>
        <w:autoSpaceDE w:val="0"/>
        <w:autoSpaceDN w:val="0"/>
        <w:adjustRightInd w:val="0"/>
        <w:spacing w:before="240" w:after="240" w:line="480" w:lineRule="auto"/>
        <w:jc w:val="center"/>
        <w:rPr>
          <w:rFonts w:eastAsia="Calibri" w:cs="Times New Roman"/>
          <w:b/>
          <w:color w:val="auto"/>
          <w:szCs w:val="24"/>
          <w:lang w:val="en-US"/>
        </w:rPr>
      </w:pPr>
      <w:r w:rsidRPr="006033FD">
        <w:rPr>
          <w:rFonts w:eastAsia="Calibri" w:cs="Times New Roman"/>
          <w:b/>
          <w:color w:val="auto"/>
          <w:szCs w:val="24"/>
          <w:lang w:val="en-US"/>
        </w:rPr>
        <w:t>Figure 3: The scientific foundations on wh</w:t>
      </w:r>
      <w:r w:rsidR="00647007" w:rsidRPr="006033FD">
        <w:rPr>
          <w:rFonts w:eastAsia="Calibri" w:cs="Times New Roman"/>
          <w:b/>
          <w:color w:val="auto"/>
          <w:szCs w:val="24"/>
          <w:lang w:val="en-US"/>
        </w:rPr>
        <w:t>ich strategic planning is based</w:t>
      </w:r>
    </w:p>
    <w:p w14:paraId="5A9AC5DB" w14:textId="5EAC28FD" w:rsidR="00477C6E" w:rsidRPr="006033FD" w:rsidRDefault="00647007" w:rsidP="00B506BC">
      <w:pPr>
        <w:autoSpaceDE w:val="0"/>
        <w:autoSpaceDN w:val="0"/>
        <w:adjustRightInd w:val="0"/>
        <w:spacing w:before="240" w:after="240" w:line="480" w:lineRule="auto"/>
        <w:jc w:val="both"/>
        <w:rPr>
          <w:rFonts w:eastAsia="Calibri" w:cs="Times New Roman"/>
          <w:b/>
          <w:bCs/>
          <w:color w:val="auto"/>
          <w:szCs w:val="24"/>
          <w:rtl/>
          <w:lang w:val="en-US"/>
        </w:rPr>
      </w:pPr>
      <w:r w:rsidRPr="006033FD">
        <w:rPr>
          <w:rFonts w:eastAsia="Calibri" w:cs="Times New Roman"/>
          <w:b/>
          <w:bCs/>
          <w:color w:val="auto"/>
          <w:szCs w:val="24"/>
          <w:lang w:val="en-US"/>
        </w:rPr>
        <w:t>2.9</w:t>
      </w:r>
      <w:r w:rsidR="00477C6E" w:rsidRPr="006033FD">
        <w:rPr>
          <w:rFonts w:eastAsia="Calibri" w:cs="Times New Roman"/>
          <w:b/>
          <w:bCs/>
          <w:color w:val="auto"/>
          <w:szCs w:val="24"/>
          <w:lang w:val="en-US"/>
        </w:rPr>
        <w:tab/>
        <w:t>Strategic Planning Challenges</w:t>
      </w:r>
    </w:p>
    <w:p w14:paraId="7EA550A0"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lastRenderedPageBreak/>
        <w:t>The challenges facing strategic planning can be identified by identifying the obstacles facing them</w:t>
      </w:r>
      <w:r w:rsidRPr="006033FD">
        <w:rPr>
          <w:rFonts w:eastAsia="Calibri" w:cs="Times New Roman"/>
          <w:color w:val="auto"/>
          <w:szCs w:val="24"/>
          <w:lang w:val="en-MY"/>
        </w:rPr>
        <w:t xml:space="preserve"> </w:t>
      </w:r>
      <w:r w:rsidRPr="006033FD">
        <w:rPr>
          <w:rFonts w:eastAsia="Calibri" w:cs="Times New Roman"/>
          <w:color w:val="auto"/>
          <w:szCs w:val="24"/>
          <w:lang w:val="en-US"/>
        </w:rPr>
        <w:t>(Shaw, Brown, &amp; Bromiley, 1998). As well as identifying the problems related to the strategic planning process, as follows:</w:t>
      </w:r>
    </w:p>
    <w:p w14:paraId="271303CF" w14:textId="0DAD6D8C" w:rsidR="00477C6E" w:rsidRPr="006033FD" w:rsidRDefault="00647007" w:rsidP="00B506BC">
      <w:pPr>
        <w:autoSpaceDE w:val="0"/>
        <w:autoSpaceDN w:val="0"/>
        <w:adjustRightInd w:val="0"/>
        <w:spacing w:before="240" w:after="240" w:line="480" w:lineRule="auto"/>
        <w:contextualSpacing/>
        <w:jc w:val="both"/>
        <w:rPr>
          <w:rFonts w:eastAsia="Calibri" w:cs="Times New Roman"/>
          <w:b/>
          <w:iCs/>
          <w:color w:val="auto"/>
          <w:szCs w:val="24"/>
          <w:rtl/>
          <w:lang w:val="en-US"/>
        </w:rPr>
      </w:pPr>
      <w:r w:rsidRPr="006033FD">
        <w:rPr>
          <w:rFonts w:eastAsia="Calibri" w:cs="Times New Roman"/>
          <w:b/>
          <w:iCs/>
          <w:color w:val="auto"/>
          <w:szCs w:val="24"/>
          <w:lang w:val="en-US"/>
        </w:rPr>
        <w:t xml:space="preserve">2.9.1 </w:t>
      </w:r>
      <w:r w:rsidR="00477C6E" w:rsidRPr="006033FD">
        <w:rPr>
          <w:rFonts w:eastAsia="Calibri" w:cs="Times New Roman"/>
          <w:b/>
          <w:iCs/>
          <w:color w:val="auto"/>
          <w:szCs w:val="24"/>
          <w:lang w:val="en-US"/>
        </w:rPr>
        <w:t>Human resource planning constraints</w:t>
      </w:r>
      <w:r w:rsidR="00477C6E" w:rsidRPr="006033FD">
        <w:rPr>
          <w:rFonts w:eastAsia="Calibri" w:cs="Times New Roman"/>
          <w:b/>
          <w:iCs/>
          <w:color w:val="auto"/>
          <w:szCs w:val="24"/>
          <w:rtl/>
          <w:lang w:val="en-US"/>
        </w:rPr>
        <w:t>:</w:t>
      </w:r>
    </w:p>
    <w:p w14:paraId="1F85F571"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There are several obstacles facing the strategic plan, including</w:t>
      </w:r>
      <w:r w:rsidRPr="006033FD">
        <w:rPr>
          <w:rFonts w:eastAsia="Calibri" w:cs="Times New Roman"/>
          <w:color w:val="auto"/>
          <w:szCs w:val="24"/>
          <w:rtl/>
          <w:lang w:val="en-US"/>
        </w:rPr>
        <w:t>:</w:t>
      </w:r>
    </w:p>
    <w:p w14:paraId="7125B056" w14:textId="77777777" w:rsidR="00477C6E" w:rsidRPr="006033FD" w:rsidRDefault="00477C6E" w:rsidP="00B506BC">
      <w:pPr>
        <w:numPr>
          <w:ilvl w:val="0"/>
          <w:numId w:val="19"/>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The lack of data required for human resources planning in detail and coverage, and the modernity, which is completely reflective of the status quo, namely the lack of accurate and correct information</w:t>
      </w:r>
      <w:r w:rsidRPr="006033FD">
        <w:rPr>
          <w:rFonts w:eastAsia="Calibri" w:cs="Times New Roman"/>
          <w:color w:val="auto"/>
          <w:szCs w:val="24"/>
          <w:rtl/>
          <w:lang w:val="en-US"/>
        </w:rPr>
        <w:t>.</w:t>
      </w:r>
    </w:p>
    <w:p w14:paraId="4DEACD99" w14:textId="77777777" w:rsidR="00477C6E" w:rsidRPr="006033FD" w:rsidRDefault="00477C6E" w:rsidP="00B506BC">
      <w:pPr>
        <w:numPr>
          <w:ilvl w:val="0"/>
          <w:numId w:val="19"/>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There is a clear lack of human resources planning specialists who are able to help cover and address the interrelated aspects of this process at the appropriate level</w:t>
      </w:r>
      <w:r w:rsidRPr="006033FD">
        <w:rPr>
          <w:rFonts w:eastAsia="Calibri" w:cs="Times New Roman"/>
          <w:color w:val="auto"/>
          <w:szCs w:val="24"/>
          <w:rtl/>
          <w:lang w:val="en-US"/>
        </w:rPr>
        <w:t>.</w:t>
      </w:r>
    </w:p>
    <w:p w14:paraId="43DE5840" w14:textId="77777777" w:rsidR="00477C6E" w:rsidRPr="006033FD" w:rsidRDefault="00477C6E" w:rsidP="00B506BC">
      <w:pPr>
        <w:numPr>
          <w:ilvl w:val="0"/>
          <w:numId w:val="19"/>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The existence of a set of overlapping terms, such as performance, productivity, abilities, knowledge, skills, level of work, etc., and the relationship between them is difficult to define in practice in a comprehensive sense (Shapiro, 2004).</w:t>
      </w:r>
    </w:p>
    <w:p w14:paraId="43EC57C8" w14:textId="77777777" w:rsidR="00477C6E" w:rsidRPr="006033FD" w:rsidRDefault="00477C6E" w:rsidP="00B506BC">
      <w:pPr>
        <w:numPr>
          <w:ilvl w:val="0"/>
          <w:numId w:val="19"/>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It is often difficult to have precise and specific criteria for defining the functions of certain functions, specific methods for measuring their performance, and the ways in which treatment of certain problems in the organization may vary from one official to another</w:t>
      </w:r>
      <w:r w:rsidRPr="006033FD">
        <w:rPr>
          <w:rFonts w:eastAsia="Calibri" w:cs="Times New Roman"/>
          <w:color w:val="auto"/>
          <w:szCs w:val="24"/>
          <w:rtl/>
          <w:lang w:val="en-US"/>
        </w:rPr>
        <w:t>.</w:t>
      </w:r>
    </w:p>
    <w:p w14:paraId="5CF066E6" w14:textId="77777777" w:rsidR="00477C6E" w:rsidRPr="006033FD" w:rsidRDefault="00477C6E" w:rsidP="00B506BC">
      <w:pPr>
        <w:numPr>
          <w:ilvl w:val="0"/>
          <w:numId w:val="19"/>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The difficulty of reconciling the interests of the Organization and the laws of the Government in the case of a conflict between them, with the change in many cases in the laws and regulations governing the government of the work (McNicol, 2005).</w:t>
      </w:r>
    </w:p>
    <w:p w14:paraId="0DA87E31" w14:textId="77777777" w:rsidR="00477C6E" w:rsidRPr="006033FD" w:rsidRDefault="00477C6E" w:rsidP="00B506BC">
      <w:pPr>
        <w:numPr>
          <w:ilvl w:val="0"/>
          <w:numId w:val="19"/>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lastRenderedPageBreak/>
        <w:t>Productivity levels are often low in the adjustment period for new employees, and it is difficult to predict in advance that period and the limits and subsequent levels of decline in performance. The performance here means "the responsibilities, duties, activities and tasks that constitute the work of the individual, which he must perform as required, in light of the rates in which the capable and competent worker can perform them</w:t>
      </w:r>
      <w:r w:rsidRPr="006033FD">
        <w:rPr>
          <w:rFonts w:eastAsia="Calibri" w:cs="Times New Roman"/>
          <w:color w:val="auto"/>
          <w:szCs w:val="24"/>
          <w:rtl/>
          <w:lang w:val="en-US"/>
        </w:rPr>
        <w:t>."</w:t>
      </w:r>
    </w:p>
    <w:p w14:paraId="13FDE237" w14:textId="77777777" w:rsidR="00477C6E" w:rsidRPr="006033FD" w:rsidRDefault="00477C6E" w:rsidP="00B506BC">
      <w:pPr>
        <w:numPr>
          <w:ilvl w:val="0"/>
          <w:numId w:val="19"/>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The difficulty of rapid coverage of some activities that suffer from problems of low performance, due to the speed of turnover and the need for temporary replacement</w:t>
      </w:r>
      <w:r w:rsidRPr="006033FD">
        <w:rPr>
          <w:rFonts w:eastAsia="Calibri" w:cs="Times New Roman"/>
          <w:color w:val="auto"/>
          <w:szCs w:val="24"/>
          <w:rtl/>
          <w:lang w:val="en-US"/>
        </w:rPr>
        <w:t>.</w:t>
      </w:r>
    </w:p>
    <w:p w14:paraId="0DDC053E" w14:textId="77777777" w:rsidR="00477C6E" w:rsidRPr="006033FD" w:rsidRDefault="00477C6E" w:rsidP="00B506BC">
      <w:pPr>
        <w:numPr>
          <w:ilvl w:val="0"/>
          <w:numId w:val="19"/>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The difficulty of coordination between human resources planning and other labor development activities such as selection, recruitment, training and transportation</w:t>
      </w:r>
      <w:r w:rsidRPr="006033FD">
        <w:rPr>
          <w:rFonts w:eastAsia="Calibri" w:cs="Times New Roman"/>
          <w:color w:val="auto"/>
          <w:szCs w:val="24"/>
          <w:lang w:val="en-MY"/>
        </w:rPr>
        <w:t xml:space="preserve"> </w:t>
      </w:r>
      <w:r w:rsidRPr="006033FD">
        <w:rPr>
          <w:rFonts w:eastAsia="Calibri" w:cs="Times New Roman"/>
          <w:color w:val="auto"/>
          <w:szCs w:val="24"/>
          <w:lang w:val="en-US"/>
        </w:rPr>
        <w:t>(Albrechts, 2013)</w:t>
      </w:r>
      <w:r w:rsidRPr="006033FD">
        <w:rPr>
          <w:rFonts w:eastAsia="Calibri" w:cs="Times New Roman"/>
          <w:color w:val="auto"/>
          <w:szCs w:val="24"/>
          <w:rtl/>
          <w:lang w:val="en-US"/>
        </w:rPr>
        <w:t>.</w:t>
      </w:r>
    </w:p>
    <w:p w14:paraId="601DDC0E"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Strategic planning is more complex than planning other resources, such as financial resources, for a number of reasons</w:t>
      </w:r>
      <w:r w:rsidRPr="006033FD">
        <w:rPr>
          <w:rFonts w:eastAsia="Calibri" w:cs="Times New Roman"/>
          <w:color w:val="auto"/>
          <w:szCs w:val="24"/>
          <w:rtl/>
          <w:lang w:val="en-US"/>
        </w:rPr>
        <w:t>:</w:t>
      </w:r>
    </w:p>
    <w:p w14:paraId="748FE896" w14:textId="77777777" w:rsidR="00477C6E" w:rsidRPr="006033FD" w:rsidRDefault="00477C6E" w:rsidP="00B506BC">
      <w:pPr>
        <w:numPr>
          <w:ilvl w:val="0"/>
          <w:numId w:val="20"/>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The needs of the Organization are not a certain amount of a homogeneous product, but are represented in different numbers of special types of persons, secretaries, technicians ... etc. Such people should be placed in a particular place at a certain time, and moving those people from one location to another is easier than moving any other resource, such as money</w:t>
      </w:r>
      <w:r w:rsidRPr="006033FD">
        <w:rPr>
          <w:rFonts w:eastAsia="Calibri" w:cs="Times New Roman"/>
          <w:color w:val="auto"/>
          <w:szCs w:val="24"/>
          <w:rtl/>
          <w:lang w:val="en-US"/>
        </w:rPr>
        <w:t>.</w:t>
      </w:r>
    </w:p>
    <w:p w14:paraId="4FDACB16" w14:textId="77777777" w:rsidR="00477C6E" w:rsidRPr="006033FD" w:rsidRDefault="00477C6E" w:rsidP="00B506BC">
      <w:pPr>
        <w:numPr>
          <w:ilvl w:val="0"/>
          <w:numId w:val="20"/>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Managing disability and increasing human resources is more difficult than any other resource. Reducing the number of working people is often not easy, and access to additional human resources can be expensive and time-consuming</w:t>
      </w:r>
      <w:r w:rsidRPr="006033FD">
        <w:rPr>
          <w:rFonts w:eastAsia="Calibri" w:cs="Times New Roman"/>
          <w:color w:val="auto"/>
          <w:szCs w:val="24"/>
          <w:rtl/>
          <w:lang w:val="en-US"/>
        </w:rPr>
        <w:t>.</w:t>
      </w:r>
    </w:p>
    <w:p w14:paraId="17ADE9EE" w14:textId="77777777" w:rsidR="00477C6E" w:rsidRPr="006033FD" w:rsidRDefault="00477C6E" w:rsidP="00B506BC">
      <w:pPr>
        <w:numPr>
          <w:ilvl w:val="0"/>
          <w:numId w:val="20"/>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lastRenderedPageBreak/>
        <w:t>There are many environmental conditions, which must be taken into account, it is possible to save money in the treasury, but people need offices, parking places ... Etc. The purpose of human resources management is to achieve the objectives of the organization on the one hand, second, the possibilities available, under the internal and external environmental conditions, and the Department of Human Resources always strive to achieve balance and integration between the organization and its employees, and achieve the goals of both of them efficiently and effectively high</w:t>
      </w:r>
      <w:r w:rsidRPr="006033FD">
        <w:rPr>
          <w:rFonts w:eastAsia="Calibri" w:cs="Times New Roman"/>
          <w:color w:val="auto"/>
          <w:szCs w:val="24"/>
          <w:rtl/>
          <w:lang w:val="en-US"/>
        </w:rPr>
        <w:t>.</w:t>
      </w:r>
    </w:p>
    <w:p w14:paraId="05F40843" w14:textId="77777777" w:rsidR="00477C6E" w:rsidRPr="006033FD" w:rsidRDefault="00477C6E" w:rsidP="00B506BC">
      <w:pPr>
        <w:numPr>
          <w:ilvl w:val="0"/>
          <w:numId w:val="20"/>
        </w:numPr>
        <w:autoSpaceDE w:val="0"/>
        <w:autoSpaceDN w:val="0"/>
        <w:adjustRightInd w:val="0"/>
        <w:spacing w:before="240" w:after="240" w:line="480" w:lineRule="auto"/>
        <w:contextualSpacing/>
        <w:jc w:val="both"/>
        <w:rPr>
          <w:rFonts w:eastAsia="Calibri" w:cs="Times New Roman"/>
          <w:color w:val="auto"/>
          <w:szCs w:val="24"/>
          <w:rtl/>
          <w:lang w:val="en-US"/>
        </w:rPr>
      </w:pPr>
      <w:r w:rsidRPr="006033FD">
        <w:rPr>
          <w:rFonts w:eastAsia="Calibri" w:cs="Times New Roman"/>
          <w:color w:val="auto"/>
          <w:szCs w:val="24"/>
          <w:lang w:val="en-US"/>
        </w:rPr>
        <w:t>The sum of these past challenges is likely to be the reason for the lack of comprehensive strategic planning within the Organization</w:t>
      </w:r>
      <w:r w:rsidRPr="006033FD">
        <w:rPr>
          <w:rFonts w:eastAsia="Calibri" w:cs="Times New Roman"/>
          <w:color w:val="auto"/>
          <w:szCs w:val="24"/>
          <w:rtl/>
          <w:lang w:val="en-US"/>
        </w:rPr>
        <w:t>.</w:t>
      </w:r>
    </w:p>
    <w:p w14:paraId="4E4AAFCC" w14:textId="77777777" w:rsidR="00477C6E" w:rsidRPr="006033FD" w:rsidRDefault="00477C6E" w:rsidP="00B506BC">
      <w:pPr>
        <w:autoSpaceDE w:val="0"/>
        <w:autoSpaceDN w:val="0"/>
        <w:adjustRightInd w:val="0"/>
        <w:spacing w:before="240" w:after="240" w:line="480" w:lineRule="auto"/>
        <w:ind w:left="630"/>
        <w:jc w:val="both"/>
        <w:rPr>
          <w:rFonts w:eastAsia="Calibri" w:cs="Times New Roman"/>
          <w:color w:val="auto"/>
          <w:szCs w:val="24"/>
          <w:rtl/>
          <w:lang w:val="en-US"/>
        </w:rPr>
      </w:pPr>
    </w:p>
    <w:p w14:paraId="78067E36" w14:textId="2DE87E9E" w:rsidR="00647007" w:rsidRPr="006033FD" w:rsidRDefault="00647007" w:rsidP="00B506BC">
      <w:pPr>
        <w:spacing w:before="240" w:after="240" w:line="480" w:lineRule="auto"/>
        <w:jc w:val="both"/>
        <w:rPr>
          <w:rFonts w:cs="Times New Roman"/>
          <w:b/>
          <w:color w:val="auto"/>
          <w:szCs w:val="24"/>
        </w:rPr>
      </w:pPr>
      <w:r w:rsidRPr="006033FD">
        <w:rPr>
          <w:rFonts w:cs="Times New Roman"/>
          <w:b/>
          <w:color w:val="auto"/>
          <w:szCs w:val="24"/>
        </w:rPr>
        <w:t>2.10 Overview of strategic partners in organisations</w:t>
      </w:r>
    </w:p>
    <w:p w14:paraId="2C24E3BE" w14:textId="77777777" w:rsidR="00647007" w:rsidRPr="006033FD" w:rsidRDefault="00647007" w:rsidP="00B506BC">
      <w:pPr>
        <w:spacing w:before="240" w:after="240" w:line="480" w:lineRule="auto"/>
        <w:jc w:val="both"/>
        <w:rPr>
          <w:rFonts w:cs="Times New Roman"/>
          <w:color w:val="auto"/>
          <w:szCs w:val="24"/>
        </w:rPr>
      </w:pPr>
      <w:r w:rsidRPr="006033FD">
        <w:rPr>
          <w:rFonts w:cs="Times New Roman"/>
          <w:color w:val="auto"/>
          <w:szCs w:val="24"/>
        </w:rPr>
        <w:t>The concept of strategic partners has continuously become a popular topic in the study of strategic management and its effect on the different dynamics of an organization or an industry as a whole. Recently, several organizations or firms have taken a decision to enter into different strategic partnerships or inter-organizational relationships in order to achieve different strategic goals and objectives such as improved competitive advantage and high profitability (Jofre, 2011).</w:t>
      </w:r>
    </w:p>
    <w:p w14:paraId="1E41A8E5" w14:textId="77777777" w:rsidR="00647007" w:rsidRPr="006033FD" w:rsidRDefault="00647007" w:rsidP="00B506BC">
      <w:pPr>
        <w:spacing w:before="240" w:after="240" w:line="480" w:lineRule="auto"/>
        <w:jc w:val="both"/>
        <w:rPr>
          <w:rFonts w:cs="Times New Roman"/>
          <w:color w:val="auto"/>
          <w:szCs w:val="24"/>
        </w:rPr>
      </w:pPr>
      <w:r w:rsidRPr="006033FD">
        <w:rPr>
          <w:rFonts w:cs="Times New Roman"/>
          <w:color w:val="auto"/>
          <w:szCs w:val="24"/>
        </w:rPr>
        <w:t xml:space="preserve">The different strategic partnerships, joint ventures, coalitions or alliances by organizations or institution are normally undertaken through either discrete market transactions or internal hierarchical arrangements. </w:t>
      </w:r>
      <w:proofErr w:type="gramStart"/>
      <w:r w:rsidRPr="006033FD">
        <w:rPr>
          <w:rFonts w:cs="Times New Roman"/>
          <w:color w:val="auto"/>
          <w:szCs w:val="24"/>
        </w:rPr>
        <w:t xml:space="preserve">These always have a great impact on the general performance if an organization since they boost the productivity of </w:t>
      </w:r>
      <w:r w:rsidRPr="006033FD">
        <w:rPr>
          <w:rFonts w:cs="Times New Roman"/>
          <w:color w:val="auto"/>
          <w:szCs w:val="24"/>
        </w:rPr>
        <w:lastRenderedPageBreak/>
        <w:t>employees and consequently improves</w:t>
      </w:r>
      <w:proofErr w:type="gramEnd"/>
      <w:r w:rsidRPr="006033FD">
        <w:rPr>
          <w:rFonts w:cs="Times New Roman"/>
          <w:color w:val="auto"/>
          <w:szCs w:val="24"/>
        </w:rPr>
        <w:t xml:space="preserve"> the position of the firm in a highly competitive industry (Jofre, 2011).</w:t>
      </w:r>
    </w:p>
    <w:p w14:paraId="57F92DDC" w14:textId="77777777" w:rsidR="00647007" w:rsidRPr="006033FD" w:rsidRDefault="00647007" w:rsidP="00B506BC">
      <w:pPr>
        <w:spacing w:before="240" w:after="240" w:line="480" w:lineRule="auto"/>
        <w:jc w:val="both"/>
        <w:rPr>
          <w:rFonts w:cs="Times New Roman"/>
          <w:color w:val="auto"/>
          <w:szCs w:val="24"/>
        </w:rPr>
      </w:pPr>
      <w:r w:rsidRPr="006033FD">
        <w:rPr>
          <w:rFonts w:cs="Times New Roman"/>
          <w:color w:val="auto"/>
          <w:szCs w:val="24"/>
        </w:rPr>
        <w:t>Most studies on strategic partnerships or alliances have continuously attracted the attention of most academicians, policy makers and organizations mostly concerning the relevance of these partnerships and their possible consequences. Strategic partner relationships in organization or institutions such as police are associated with different definitions or interpretations (</w:t>
      </w:r>
      <w:r w:rsidRPr="006033FD">
        <w:rPr>
          <w:rFonts w:eastAsia="Times New Roman" w:cs="Times New Roman"/>
          <w:color w:val="auto"/>
          <w:szCs w:val="24"/>
        </w:rPr>
        <w:t>Supriyadi, 2010).</w:t>
      </w:r>
    </w:p>
    <w:p w14:paraId="0D613481" w14:textId="77777777" w:rsidR="00647007" w:rsidRPr="006033FD" w:rsidRDefault="00647007" w:rsidP="00B506BC">
      <w:pPr>
        <w:spacing w:before="240" w:after="240" w:line="480" w:lineRule="auto"/>
        <w:jc w:val="both"/>
        <w:rPr>
          <w:rFonts w:cs="Times New Roman"/>
          <w:color w:val="auto"/>
          <w:szCs w:val="24"/>
        </w:rPr>
      </w:pPr>
      <w:r w:rsidRPr="006033FD">
        <w:rPr>
          <w:rFonts w:cs="Times New Roman"/>
          <w:color w:val="auto"/>
          <w:szCs w:val="24"/>
        </w:rPr>
        <w:t>Basing on the Transaction Cost Theory perspective, partnerships between institutions of organizations is explained as a contractual relationship between different organizations, whereby they agree to jointly operate together in executing different tasks or activities aimed at achieving strategic objectives of all the involved partner organizations. Most companies engage in partnerships when they are presented with projects that they cannot single handedly carry out hence require additional expertise or manpower from other related firms or companies. Jofre (2011) indicates that each of the strategic partners involved in the contractual relationship has a particular activity to perform using the available resources.</w:t>
      </w:r>
    </w:p>
    <w:p w14:paraId="6527FBB3" w14:textId="4B4E40F3" w:rsidR="00647007" w:rsidRPr="006033FD" w:rsidRDefault="00647007" w:rsidP="00B506BC">
      <w:pPr>
        <w:spacing w:before="240" w:after="240" w:line="480" w:lineRule="auto"/>
        <w:ind w:right="179"/>
        <w:jc w:val="both"/>
        <w:rPr>
          <w:rFonts w:cs="Times New Roman"/>
          <w:b/>
          <w:color w:val="auto"/>
          <w:szCs w:val="24"/>
        </w:rPr>
      </w:pPr>
      <w:r w:rsidRPr="006033FD">
        <w:rPr>
          <w:rFonts w:cs="Times New Roman"/>
          <w:b/>
          <w:color w:val="auto"/>
          <w:szCs w:val="24"/>
        </w:rPr>
        <w:t xml:space="preserve">2.10.1 Strategy types in organisations </w:t>
      </w:r>
    </w:p>
    <w:p w14:paraId="49EFDCC4" w14:textId="77777777" w:rsidR="00647007" w:rsidRPr="006033FD" w:rsidRDefault="00647007" w:rsidP="00B506BC">
      <w:pPr>
        <w:spacing w:before="240" w:after="240" w:line="480" w:lineRule="auto"/>
        <w:ind w:right="179"/>
        <w:jc w:val="both"/>
        <w:rPr>
          <w:rFonts w:cs="Times New Roman"/>
          <w:color w:val="auto"/>
          <w:szCs w:val="24"/>
        </w:rPr>
      </w:pPr>
      <w:r w:rsidRPr="006033FD">
        <w:rPr>
          <w:rFonts w:cs="Times New Roman"/>
          <w:color w:val="auto"/>
          <w:szCs w:val="24"/>
        </w:rPr>
        <w:t xml:space="preserve">According to Chandler’s perspective, strategy in any organization refers to the establishment of the long-term strategic goals and objective of a particular enterprise in addition to adoption of different effective tactics or mechanisms to help achieving these goals. </w:t>
      </w:r>
      <w:r w:rsidRPr="006033FD">
        <w:rPr>
          <w:rFonts w:eastAsia="Times New Roman" w:cs="Times New Roman"/>
          <w:color w:val="auto"/>
          <w:szCs w:val="24"/>
        </w:rPr>
        <w:t xml:space="preserve">Papulova &amp; </w:t>
      </w:r>
      <w:proofErr w:type="gramStart"/>
      <w:r w:rsidRPr="006033FD">
        <w:rPr>
          <w:rFonts w:eastAsia="Times New Roman" w:cs="Times New Roman"/>
          <w:color w:val="auto"/>
          <w:szCs w:val="24"/>
        </w:rPr>
        <w:t>Papulova  (</w:t>
      </w:r>
      <w:proofErr w:type="gramEnd"/>
      <w:r w:rsidRPr="006033FD">
        <w:rPr>
          <w:rFonts w:eastAsia="Times New Roman" w:cs="Times New Roman"/>
          <w:color w:val="auto"/>
          <w:szCs w:val="24"/>
        </w:rPr>
        <w:t xml:space="preserve">2006) </w:t>
      </w:r>
      <w:r w:rsidRPr="006033FD">
        <w:rPr>
          <w:rFonts w:cs="Times New Roman"/>
          <w:color w:val="auto"/>
          <w:szCs w:val="24"/>
        </w:rPr>
        <w:t>define strategy as a set of rules and guidelines on which a firm bases to achieve the desired growth and profitability.</w:t>
      </w:r>
    </w:p>
    <w:p w14:paraId="11F523C6" w14:textId="77777777" w:rsidR="00647007" w:rsidRPr="006033FD" w:rsidRDefault="00647007" w:rsidP="00B506BC">
      <w:pPr>
        <w:spacing w:before="240" w:after="240" w:line="480" w:lineRule="auto"/>
        <w:ind w:left="-3" w:right="179" w:hanging="10"/>
        <w:jc w:val="both"/>
        <w:rPr>
          <w:rFonts w:cs="Times New Roman"/>
          <w:color w:val="auto"/>
          <w:szCs w:val="24"/>
        </w:rPr>
      </w:pPr>
      <w:r w:rsidRPr="006033FD">
        <w:rPr>
          <w:rFonts w:cs="Times New Roman"/>
          <w:color w:val="auto"/>
          <w:szCs w:val="24"/>
        </w:rPr>
        <w:lastRenderedPageBreak/>
        <w:t xml:space="preserve">Jofre (2011) indicated that most definitions or interpretations of “strategy” depict it </w:t>
      </w:r>
      <w:proofErr w:type="gramStart"/>
      <w:r w:rsidRPr="006033FD">
        <w:rPr>
          <w:rFonts w:cs="Times New Roman"/>
          <w:color w:val="auto"/>
          <w:szCs w:val="24"/>
        </w:rPr>
        <w:t>as an explicit and consciously and purposefully developed mechanisms</w:t>
      </w:r>
      <w:proofErr w:type="gramEnd"/>
      <w:r w:rsidRPr="006033FD">
        <w:rPr>
          <w:rFonts w:cs="Times New Roman"/>
          <w:color w:val="auto"/>
          <w:szCs w:val="24"/>
        </w:rPr>
        <w:t xml:space="preserve"> on which different decisions of an organizations rely. This therefore indicates that strategies are considered as a “pattern in a stream of decisions in any organization. These decisions are always aimed at maintaining an organization in the rightful direction in relation to achieving different goals and objectives such as high profitability, growth and improved competitive advantage.</w:t>
      </w:r>
    </w:p>
    <w:p w14:paraId="046A0ADF" w14:textId="77777777" w:rsidR="00647007" w:rsidRPr="006033FD" w:rsidRDefault="00647007" w:rsidP="00B506BC">
      <w:pPr>
        <w:spacing w:before="240" w:after="240" w:line="480" w:lineRule="auto"/>
        <w:ind w:left="-3" w:right="179" w:hanging="10"/>
        <w:jc w:val="both"/>
        <w:rPr>
          <w:rFonts w:cs="Times New Roman"/>
          <w:color w:val="auto"/>
          <w:szCs w:val="24"/>
        </w:rPr>
      </w:pPr>
      <w:r w:rsidRPr="006033FD">
        <w:rPr>
          <w:rFonts w:cs="Times New Roman"/>
          <w:color w:val="auto"/>
          <w:szCs w:val="24"/>
        </w:rPr>
        <w:t xml:space="preserve">Jofre (2011) further explained the concept of strategy in organizations by developing different notions of deliberate strategy and emergent strategy. Deliberate strategy is associated with the effective implementation of different strategic decisions taken by the top management in an organization. On the other hand, emergent strategy is not established by managers by arises after different interactions between the firm and its external and internal environments. </w:t>
      </w:r>
    </w:p>
    <w:p w14:paraId="732FB95E" w14:textId="77777777" w:rsidR="00647007" w:rsidRPr="006033FD" w:rsidRDefault="00647007" w:rsidP="00B506BC">
      <w:pPr>
        <w:spacing w:before="240" w:after="240" w:line="480" w:lineRule="auto"/>
        <w:ind w:left="-3" w:right="179" w:hanging="10"/>
        <w:jc w:val="both"/>
        <w:rPr>
          <w:rFonts w:cs="Times New Roman"/>
          <w:color w:val="auto"/>
          <w:szCs w:val="24"/>
        </w:rPr>
      </w:pPr>
      <w:r w:rsidRPr="006033FD">
        <w:rPr>
          <w:rFonts w:eastAsia="Times New Roman" w:cs="Times New Roman"/>
          <w:color w:val="auto"/>
          <w:szCs w:val="24"/>
        </w:rPr>
        <w:t xml:space="preserve">Papulova &amp; Papulova (2006) </w:t>
      </w:r>
      <w:r w:rsidRPr="006033FD">
        <w:rPr>
          <w:rFonts w:cs="Times New Roman"/>
          <w:color w:val="auto"/>
          <w:szCs w:val="24"/>
        </w:rPr>
        <w:t>indicates that most deliberate strategies are compatible with more stable and predictable conditions whereas emergent strategies act as a prompt response of a firm to different environmental uncertainties or disasters. Researchers have used different strategy topologies to explain the strategies used by different firms or organizations towards achieving their desired goals and objectives. The two major streams of research associated with strategy in organizations are based on the IO and RBV theories. In this case, the IO theoretical approach pays more attention to the effect of external environment dynamics on the firm whereas the RBV theory focuses on how the internal resources affect the different operations of the firm (Jofre, 2011).</w:t>
      </w:r>
    </w:p>
    <w:p w14:paraId="08E7395F" w14:textId="77777777" w:rsidR="00647007" w:rsidRPr="006033FD" w:rsidRDefault="00647007" w:rsidP="00B506BC">
      <w:pPr>
        <w:spacing w:before="240" w:after="240" w:line="480" w:lineRule="auto"/>
        <w:ind w:left="-3" w:right="15" w:hanging="10"/>
        <w:jc w:val="both"/>
        <w:rPr>
          <w:rFonts w:cs="Times New Roman"/>
          <w:color w:val="auto"/>
          <w:szCs w:val="24"/>
        </w:rPr>
      </w:pPr>
      <w:r w:rsidRPr="006033FD">
        <w:rPr>
          <w:rFonts w:cs="Times New Roman"/>
          <w:color w:val="auto"/>
          <w:szCs w:val="24"/>
        </w:rPr>
        <w:lastRenderedPageBreak/>
        <w:t>Different authors of strategic management studies have continuously made attempts to establish more generalizable typologies to help in the classification of firms’ or institutions’ strategic behaviors. The typologies of Porter (1985) and Miles and Snow (1978) are among the most essential topologies that have been derived for classification of strategic behaviors in different organizations (Jofre, 2011). The two strategy typologies are explained in the subsections below;</w:t>
      </w:r>
    </w:p>
    <w:p w14:paraId="6777E05A" w14:textId="77777777" w:rsidR="004A458B" w:rsidRPr="006033FD" w:rsidRDefault="004A458B" w:rsidP="00B506BC">
      <w:pPr>
        <w:spacing w:before="240" w:after="240" w:line="480" w:lineRule="auto"/>
        <w:ind w:left="-3" w:right="15" w:hanging="10"/>
        <w:jc w:val="both"/>
        <w:rPr>
          <w:rFonts w:cs="Times New Roman"/>
          <w:color w:val="auto"/>
          <w:szCs w:val="24"/>
        </w:rPr>
      </w:pPr>
    </w:p>
    <w:p w14:paraId="7CE6D28E" w14:textId="77777777" w:rsidR="004A458B" w:rsidRPr="006033FD" w:rsidRDefault="004A458B" w:rsidP="00B506BC">
      <w:pPr>
        <w:spacing w:before="240" w:after="240" w:line="480" w:lineRule="auto"/>
        <w:ind w:left="-3" w:right="15" w:hanging="10"/>
        <w:jc w:val="both"/>
        <w:rPr>
          <w:rFonts w:cs="Times New Roman"/>
          <w:color w:val="auto"/>
          <w:szCs w:val="24"/>
        </w:rPr>
      </w:pPr>
    </w:p>
    <w:p w14:paraId="2990AC7B" w14:textId="141E840B" w:rsidR="00647007" w:rsidRPr="006033FD" w:rsidRDefault="00647007" w:rsidP="00B506BC">
      <w:pPr>
        <w:spacing w:before="240" w:after="240" w:line="480" w:lineRule="auto"/>
        <w:ind w:left="-3" w:right="15" w:hanging="10"/>
        <w:jc w:val="both"/>
        <w:rPr>
          <w:rFonts w:cs="Times New Roman"/>
          <w:b/>
          <w:color w:val="auto"/>
          <w:szCs w:val="24"/>
        </w:rPr>
      </w:pPr>
      <w:r w:rsidRPr="006033FD">
        <w:rPr>
          <w:rFonts w:cs="Times New Roman"/>
          <w:b/>
          <w:color w:val="auto"/>
          <w:szCs w:val="24"/>
        </w:rPr>
        <w:t>2.10.1.1 Porter’s (1980 &amp; 1985) typology</w:t>
      </w:r>
    </w:p>
    <w:p w14:paraId="2E35C2A7" w14:textId="68CBB271" w:rsidR="00647007" w:rsidRPr="006033FD" w:rsidRDefault="00647007" w:rsidP="00B506BC">
      <w:pPr>
        <w:spacing w:before="240" w:after="240" w:line="480" w:lineRule="auto"/>
        <w:jc w:val="both"/>
        <w:rPr>
          <w:rFonts w:cs="Times New Roman"/>
          <w:color w:val="auto"/>
          <w:szCs w:val="24"/>
        </w:rPr>
      </w:pPr>
      <w:r w:rsidRPr="006033FD">
        <w:rPr>
          <w:rFonts w:cs="Times New Roman"/>
          <w:color w:val="auto"/>
          <w:szCs w:val="24"/>
        </w:rPr>
        <w:t xml:space="preserve"> Porter (1985) suggested that for organization to cope with stiff competition in any industry, they must employ three major types of strategies that include; strategic focus, cost leadership, and high level of differentiation. These strategies play a key role in building </w:t>
      </w:r>
      <w:r w:rsidR="00044A22" w:rsidRPr="006033FD">
        <w:rPr>
          <w:rFonts w:cs="Times New Roman"/>
          <w:color w:val="auto"/>
          <w:szCs w:val="24"/>
        </w:rPr>
        <w:t>Organizational Performance</w:t>
      </w:r>
      <w:r w:rsidRPr="006033FD">
        <w:rPr>
          <w:rFonts w:cs="Times New Roman"/>
          <w:color w:val="auto"/>
          <w:szCs w:val="24"/>
        </w:rPr>
        <w:t xml:space="preserve"> in a firm. In applying the cost leadership strategy, most institutions or firm focus their attention on low cost production (</w:t>
      </w:r>
      <w:r w:rsidRPr="006033FD">
        <w:rPr>
          <w:rFonts w:eastAsia="Times New Roman" w:cs="Times New Roman"/>
          <w:color w:val="auto"/>
          <w:szCs w:val="24"/>
        </w:rPr>
        <w:t>Datta, 2010)</w:t>
      </w:r>
      <w:r w:rsidRPr="006033FD">
        <w:rPr>
          <w:rFonts w:cs="Times New Roman"/>
          <w:color w:val="auto"/>
          <w:szCs w:val="24"/>
        </w:rPr>
        <w:t xml:space="preserve">. In this case, the </w:t>
      </w:r>
      <w:proofErr w:type="gramStart"/>
      <w:r w:rsidRPr="006033FD">
        <w:rPr>
          <w:rFonts w:cs="Times New Roman"/>
          <w:color w:val="auto"/>
          <w:szCs w:val="24"/>
        </w:rPr>
        <w:t>firms aims</w:t>
      </w:r>
      <w:proofErr w:type="gramEnd"/>
      <w:r w:rsidRPr="006033FD">
        <w:rPr>
          <w:rFonts w:cs="Times New Roman"/>
          <w:color w:val="auto"/>
          <w:szCs w:val="24"/>
        </w:rPr>
        <w:t xml:space="preserve"> at becoming the leading low cost producer of different products in the whole industry. In the process of adopting a differentiation strategy to improve competitive advantage, an organization only focuses on being distinctive in the industry mainly through its features encompassed in the product quality, design, and brand name, among others. Porter’s (1980 &amp; 1985) strategic typology pays more attention to the general exploration the most suitable fit between the different essential strategies and dynamics of an industry environment, most especially the forces driving competition in an  industry (</w:t>
      </w:r>
      <w:r w:rsidRPr="006033FD">
        <w:rPr>
          <w:rFonts w:eastAsia="Times New Roman" w:cs="Times New Roman"/>
          <w:color w:val="auto"/>
          <w:szCs w:val="24"/>
        </w:rPr>
        <w:t>Sumer &amp; Bayraktar, 2012)</w:t>
      </w:r>
      <w:r w:rsidRPr="006033FD">
        <w:rPr>
          <w:rFonts w:cs="Times New Roman"/>
          <w:color w:val="auto"/>
          <w:szCs w:val="24"/>
        </w:rPr>
        <w:t xml:space="preserve">. Porter’s (1980 &amp; 1985) typology is derived from different a case studies of organizations or businesses. However, this typology does not focus much about the </w:t>
      </w:r>
      <w:r w:rsidRPr="006033FD">
        <w:rPr>
          <w:rFonts w:cs="Times New Roman"/>
          <w:color w:val="auto"/>
          <w:szCs w:val="24"/>
        </w:rPr>
        <w:lastRenderedPageBreak/>
        <w:t>types of institutional or organizational structures, processes, or programs that are required for effective implementation of different strategies. This is considered as a limitation of Porter’s (1980 &amp; 1985) typology most especially when heads of an organization or institution wants to explain the strategic actions undertaken by an institution through the deployment of available resources and capabilities. This criticism is overcome by using the different provisions of the Miles and Snow’s (1978) typology of strategy which pays great attention to the processes on which an institution bases to cope with the different aspects of the external environment (</w:t>
      </w:r>
      <w:r w:rsidRPr="006033FD">
        <w:rPr>
          <w:rFonts w:eastAsia="Times New Roman" w:cs="Times New Roman"/>
          <w:color w:val="auto"/>
          <w:szCs w:val="24"/>
        </w:rPr>
        <w:t>Sumer &amp; Bayraktar, 2012)</w:t>
      </w:r>
      <w:r w:rsidRPr="006033FD">
        <w:rPr>
          <w:rFonts w:cs="Times New Roman"/>
          <w:color w:val="auto"/>
          <w:szCs w:val="24"/>
        </w:rPr>
        <w:t>. The relevance of the Miles and Snow’s (1978) typology in helping institutions such as the police to establish the most appropriate processes for achieving improved competitive advantage is explained below;</w:t>
      </w:r>
    </w:p>
    <w:p w14:paraId="5F793D95" w14:textId="71BC64B2" w:rsidR="00647007" w:rsidRPr="006033FD" w:rsidRDefault="00647007" w:rsidP="00B506BC">
      <w:pPr>
        <w:spacing w:before="240" w:after="240" w:line="480" w:lineRule="auto"/>
        <w:ind w:left="-3" w:right="15" w:hanging="10"/>
        <w:jc w:val="both"/>
        <w:rPr>
          <w:rFonts w:cs="Times New Roman"/>
          <w:b/>
          <w:color w:val="auto"/>
          <w:szCs w:val="24"/>
        </w:rPr>
      </w:pPr>
      <w:r w:rsidRPr="006033FD">
        <w:rPr>
          <w:rFonts w:cs="Times New Roman"/>
          <w:b/>
          <w:color w:val="auto"/>
          <w:szCs w:val="24"/>
        </w:rPr>
        <w:t>2.10.1.2 Miles and Snow’s (1978) typology</w:t>
      </w:r>
    </w:p>
    <w:p w14:paraId="493C70D1" w14:textId="77777777" w:rsidR="00647007" w:rsidRPr="006033FD" w:rsidRDefault="00647007" w:rsidP="00B506BC">
      <w:pPr>
        <w:spacing w:before="240" w:after="240" w:line="480" w:lineRule="auto"/>
        <w:jc w:val="both"/>
        <w:rPr>
          <w:rFonts w:cs="Times New Roman"/>
          <w:color w:val="auto"/>
          <w:szCs w:val="24"/>
        </w:rPr>
      </w:pPr>
      <w:r w:rsidRPr="006033FD">
        <w:rPr>
          <w:rFonts w:cs="Times New Roman"/>
          <w:color w:val="auto"/>
          <w:szCs w:val="24"/>
        </w:rPr>
        <w:t xml:space="preserve">This typology is a theoretical framework of “fit” or co-alignment that focuses on relating the structure and strategy of an organization with the environment in which the organization operates. </w:t>
      </w:r>
      <w:r w:rsidRPr="006033FD">
        <w:rPr>
          <w:rFonts w:eastAsia="Times New Roman" w:cs="Times New Roman"/>
          <w:color w:val="auto"/>
          <w:szCs w:val="24"/>
        </w:rPr>
        <w:t xml:space="preserve">Sollosy (2013) </w:t>
      </w:r>
      <w:r w:rsidRPr="006033FD">
        <w:rPr>
          <w:rFonts w:cs="Times New Roman"/>
          <w:color w:val="auto"/>
          <w:szCs w:val="24"/>
        </w:rPr>
        <w:t>definres internal fit as the level or point at which the strategy, structure and operations of an institution or firm act complement the existing strategy. On the other hand external fit is defined as the extent to which the strategy of an organization relates to the different aspects of external environment in which the company operates. Since the Miles and Snow’s typology focuses on the relevance of both the internal and external fit, it is advisable that firms seek distinctive and competent partners to collaborate with and achieve strategic goals and objectives in any challenging industry or environment (</w:t>
      </w:r>
      <w:r w:rsidRPr="006033FD">
        <w:rPr>
          <w:rFonts w:eastAsia="Times New Roman" w:cs="Times New Roman"/>
          <w:color w:val="auto"/>
          <w:szCs w:val="24"/>
        </w:rPr>
        <w:t>Gnjidić, 2014)</w:t>
      </w:r>
      <w:r w:rsidRPr="006033FD">
        <w:rPr>
          <w:rFonts w:cs="Times New Roman"/>
          <w:color w:val="auto"/>
          <w:szCs w:val="24"/>
        </w:rPr>
        <w:t>.</w:t>
      </w:r>
    </w:p>
    <w:p w14:paraId="2EC0ED26" w14:textId="77777777" w:rsidR="00647007" w:rsidRPr="006033FD" w:rsidRDefault="00647007" w:rsidP="00B506BC">
      <w:pPr>
        <w:spacing w:before="240" w:after="240" w:line="480" w:lineRule="auto"/>
        <w:ind w:right="181"/>
        <w:jc w:val="both"/>
        <w:rPr>
          <w:rFonts w:cs="Times New Roman"/>
          <w:color w:val="auto"/>
          <w:szCs w:val="24"/>
        </w:rPr>
      </w:pPr>
      <w:r w:rsidRPr="006033FD">
        <w:rPr>
          <w:rFonts w:cs="Times New Roman"/>
          <w:color w:val="auto"/>
          <w:szCs w:val="24"/>
        </w:rPr>
        <w:t xml:space="preserve">The different provisions of the Miles and Snow’s typology of strategy have had a very significant impact on the different aspects of strategic planning. This typology </w:t>
      </w:r>
      <w:r w:rsidRPr="006033FD">
        <w:rPr>
          <w:rFonts w:cs="Times New Roman"/>
          <w:color w:val="auto"/>
          <w:szCs w:val="24"/>
        </w:rPr>
        <w:lastRenderedPageBreak/>
        <w:t>has been accepted by several scholars and practitioners in the field of strategic management majorly due to its strong theoretical orientation and generalizability as compared to the Porter’s (1980) typology (</w:t>
      </w:r>
      <w:r w:rsidRPr="006033FD">
        <w:rPr>
          <w:rFonts w:eastAsia="Times New Roman" w:cs="Times New Roman"/>
          <w:color w:val="auto"/>
          <w:szCs w:val="24"/>
        </w:rPr>
        <w:t>Sollosy, 2013)</w:t>
      </w:r>
      <w:r w:rsidRPr="006033FD">
        <w:rPr>
          <w:rFonts w:cs="Times New Roman"/>
          <w:color w:val="auto"/>
          <w:szCs w:val="24"/>
        </w:rPr>
        <w:t>.</w:t>
      </w:r>
    </w:p>
    <w:p w14:paraId="288CC466" w14:textId="77777777" w:rsidR="00647007" w:rsidRPr="006033FD" w:rsidRDefault="00647007" w:rsidP="00B506BC">
      <w:pPr>
        <w:spacing w:before="240" w:after="240" w:line="480" w:lineRule="auto"/>
        <w:jc w:val="both"/>
        <w:rPr>
          <w:rFonts w:cs="Times New Roman"/>
          <w:color w:val="auto"/>
          <w:szCs w:val="24"/>
        </w:rPr>
      </w:pPr>
      <w:r w:rsidRPr="006033FD">
        <w:rPr>
          <w:rFonts w:cs="Times New Roman"/>
          <w:color w:val="auto"/>
          <w:szCs w:val="24"/>
        </w:rPr>
        <w:t xml:space="preserve">Miles and Snow’s typology (1978) explains four main elements that can help to solve the different problems that affect an organization dealing with strategic management issues. These archetypes </w:t>
      </w:r>
      <w:proofErr w:type="gramStart"/>
      <w:r w:rsidRPr="006033FD">
        <w:rPr>
          <w:rFonts w:cs="Times New Roman"/>
          <w:color w:val="auto"/>
          <w:szCs w:val="24"/>
        </w:rPr>
        <w:t>include,</w:t>
      </w:r>
      <w:proofErr w:type="gramEnd"/>
      <w:r w:rsidRPr="006033FD">
        <w:rPr>
          <w:rFonts w:cs="Times New Roman"/>
          <w:color w:val="auto"/>
          <w:szCs w:val="24"/>
        </w:rPr>
        <w:t xml:space="preserve"> analyzers, defenders, and prospects as well as reactors, which are all subject to the different problems that occur within a particular industry. Prospectors normally refer to the different firms that focus on establishing different market opportunities for their products or services and continuously experiment with appropriate solutions to emergent environmental trends. Firms that fall under this category emphasize the creation of different changes to which their immediate or main competitors must respond. Most prospector firms or institutions fail to achieve greater efficiency in their operations majorly because they are much concerned with product and market innovations (</w:t>
      </w:r>
      <w:r w:rsidRPr="006033FD">
        <w:rPr>
          <w:rFonts w:eastAsia="Times New Roman" w:cs="Times New Roman"/>
          <w:color w:val="auto"/>
          <w:szCs w:val="24"/>
        </w:rPr>
        <w:t>Gnjidić, 2014)</w:t>
      </w:r>
      <w:r w:rsidRPr="006033FD">
        <w:rPr>
          <w:rFonts w:cs="Times New Roman"/>
          <w:color w:val="auto"/>
          <w:szCs w:val="24"/>
        </w:rPr>
        <w:t>. On the other hand, analyzers are organizations that operate in two major aspects of product-market domains whereby one domain is stable while the other is always changing. In their stable zones, the analyzers tend to operate with high efficiency by applying different formalized structures and processes. On the hand, when these firms are turbulent areas, they focus their attention on the different operations or activities of their competitors so as to learn new ideas and use then in improving the organization (</w:t>
      </w:r>
      <w:r w:rsidRPr="006033FD">
        <w:rPr>
          <w:rFonts w:eastAsia="Times New Roman" w:cs="Times New Roman"/>
          <w:color w:val="auto"/>
          <w:szCs w:val="24"/>
        </w:rPr>
        <w:t>Gnjidić, 2014)</w:t>
      </w:r>
      <w:r w:rsidRPr="006033FD">
        <w:rPr>
          <w:rFonts w:cs="Times New Roman"/>
          <w:color w:val="auto"/>
          <w:szCs w:val="24"/>
        </w:rPr>
        <w:t>.</w:t>
      </w:r>
    </w:p>
    <w:p w14:paraId="2246FE47" w14:textId="5B6AEFFB" w:rsidR="00477C6E" w:rsidRPr="006033FD" w:rsidRDefault="00647007" w:rsidP="00B506BC">
      <w:pPr>
        <w:autoSpaceDE w:val="0"/>
        <w:autoSpaceDN w:val="0"/>
        <w:adjustRightInd w:val="0"/>
        <w:spacing w:before="240" w:after="240" w:line="480" w:lineRule="auto"/>
        <w:jc w:val="both"/>
        <w:rPr>
          <w:rFonts w:eastAsia="Calibri" w:cs="Times New Roman"/>
          <w:b/>
          <w:bCs/>
          <w:color w:val="auto"/>
          <w:szCs w:val="24"/>
          <w:lang w:val="en-US"/>
        </w:rPr>
      </w:pPr>
      <w:r w:rsidRPr="006033FD">
        <w:rPr>
          <w:rFonts w:eastAsia="Calibri" w:cs="Times New Roman"/>
          <w:b/>
          <w:bCs/>
          <w:color w:val="auto"/>
          <w:szCs w:val="24"/>
          <w:lang w:val="en-US"/>
        </w:rPr>
        <w:t>2.10.2</w:t>
      </w:r>
      <w:r w:rsidR="00477C6E" w:rsidRPr="006033FD">
        <w:rPr>
          <w:rFonts w:eastAsia="Calibri" w:cs="Times New Roman"/>
          <w:b/>
          <w:bCs/>
          <w:color w:val="auto"/>
          <w:szCs w:val="24"/>
          <w:lang w:val="en-US"/>
        </w:rPr>
        <w:tab/>
        <w:t>Strategic Partnership Concept</w:t>
      </w:r>
    </w:p>
    <w:p w14:paraId="1895A31E"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 xml:space="preserve">Strategic partnership generally means to substituting with competition and conflict, and strategic engagement often leads to joint efforts to control risks and threats and </w:t>
      </w:r>
      <w:r w:rsidRPr="006033FD">
        <w:rPr>
          <w:rFonts w:eastAsia="Calibri" w:cs="Times New Roman"/>
          <w:color w:val="auto"/>
          <w:szCs w:val="24"/>
          <w:lang w:val="en-US"/>
        </w:rPr>
        <w:lastRenderedPageBreak/>
        <w:t>share profits, benefits and gains (Chen et al., 2008).Strategic partnership can be defined as: "a meaningful partnership between two or more organizations to share goals, strive for mutual benefits, and work at the highest level of cooperation and reliability" (Pansiri, 2005). Kale et al., (2000) defined strategic participation as "arrangements in which two or more parties share resources and expertise to achieve specific objectives". The alliance may be in capital or in a joint organization or in all of them. This comprises joint vow to the allied parties, forms of official written support, and some kind of unwritten support, with communal control in the areas of participation or contracting</w:t>
      </w:r>
      <w:r w:rsidRPr="006033FD">
        <w:rPr>
          <w:rFonts w:eastAsia="Calibri" w:cs="Times New Roman"/>
          <w:color w:val="auto"/>
          <w:szCs w:val="24"/>
          <w:rtl/>
          <w:lang w:val="en-US"/>
        </w:rPr>
        <w:t>.</w:t>
      </w:r>
    </w:p>
    <w:p w14:paraId="3F9F67A7" w14:textId="77777777" w:rsidR="00477C6E" w:rsidRPr="006033FD" w:rsidRDefault="00477C6E" w:rsidP="00B506BC">
      <w:pPr>
        <w:autoSpaceDE w:val="0"/>
        <w:autoSpaceDN w:val="0"/>
        <w:adjustRightInd w:val="0"/>
        <w:spacing w:before="240" w:after="240" w:line="480" w:lineRule="auto"/>
        <w:ind w:firstLine="720"/>
        <w:jc w:val="both"/>
        <w:rPr>
          <w:rFonts w:eastAsia="Calibri" w:cs="Times New Roman"/>
          <w:color w:val="auto"/>
          <w:szCs w:val="24"/>
          <w:rtl/>
          <w:lang w:val="en-US"/>
        </w:rPr>
      </w:pPr>
    </w:p>
    <w:p w14:paraId="61583C85"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Accordingly, strategic participation allows for the replacement of competition, allowing organizations to exploit their capabilities to achieve common objectives rather than adopting a competitive approach that could lead to an organization leaving the market (Man &amp;Levisohn, 2014).The most important of which is globalization and the competition in global markets that require large, multi-faceted partnerships</w:t>
      </w:r>
      <w:r w:rsidRPr="006033FD">
        <w:rPr>
          <w:rFonts w:eastAsia="Calibri" w:cs="Times New Roman"/>
          <w:color w:val="auto"/>
          <w:szCs w:val="24"/>
          <w:rtl/>
          <w:lang w:val="en-US"/>
        </w:rPr>
        <w:t>.</w:t>
      </w:r>
      <w:r w:rsidRPr="006033FD">
        <w:rPr>
          <w:rFonts w:eastAsia="Calibri" w:cs="Times New Roman"/>
          <w:color w:val="auto"/>
          <w:szCs w:val="24"/>
          <w:lang w:val="en-US"/>
        </w:rPr>
        <w:t>Strategic engagement, therefore, has become a way to grow and reach large scale. Strategic participation also provides organizations with tools of global competition to eliminate the problems they face when they expand globally</w:t>
      </w:r>
      <w:r w:rsidRPr="006033FD">
        <w:rPr>
          <w:rFonts w:eastAsia="Calibri" w:cs="Times New Roman"/>
          <w:color w:val="auto"/>
          <w:szCs w:val="24"/>
          <w:rtl/>
          <w:lang w:val="en-US"/>
        </w:rPr>
        <w:t>.</w:t>
      </w:r>
      <w:r w:rsidRPr="006033FD">
        <w:rPr>
          <w:rFonts w:eastAsia="Calibri" w:cs="Times New Roman"/>
          <w:color w:val="auto"/>
          <w:szCs w:val="24"/>
          <w:lang w:val="en-US"/>
        </w:rPr>
        <w:t xml:space="preserve">International organizations seek to engage in a partnership taking advantage of economies of scale, to reduce costs in a way that would not be possible if the strategic partnership was not entered into, as well as to gain knowledge and expertise through cooperation with other organizations with which Teng &amp; Das, 2008: 68), but there are two kinds of risks. First, the improvement and development of one of the parties to the participation may harm the other party from whom knowledge and </w:t>
      </w:r>
      <w:r w:rsidRPr="006033FD">
        <w:rPr>
          <w:rFonts w:eastAsia="Calibri" w:cs="Times New Roman"/>
          <w:color w:val="auto"/>
          <w:szCs w:val="24"/>
          <w:lang w:val="en-US"/>
        </w:rPr>
        <w:lastRenderedPageBreak/>
        <w:t>experience have been acquired. Second, laws may prohibit such alliances on the grounds of their establishment, with the aim of implicit or explicit complicity, and may therefore be subject to prosecution</w:t>
      </w:r>
      <w:r w:rsidRPr="006033FD">
        <w:rPr>
          <w:rFonts w:eastAsia="Calibri" w:cs="Times New Roman"/>
          <w:color w:val="auto"/>
          <w:szCs w:val="24"/>
          <w:rtl/>
          <w:lang w:val="en-US"/>
        </w:rPr>
        <w:t>.</w:t>
      </w:r>
    </w:p>
    <w:p w14:paraId="1116A5C4" w14:textId="77777777" w:rsidR="00477C6E" w:rsidRPr="006033FD" w:rsidRDefault="00477C6E" w:rsidP="00B506BC">
      <w:pPr>
        <w:autoSpaceDE w:val="0"/>
        <w:autoSpaceDN w:val="0"/>
        <w:adjustRightInd w:val="0"/>
        <w:spacing w:before="240" w:after="240" w:line="480" w:lineRule="auto"/>
        <w:ind w:firstLine="720"/>
        <w:jc w:val="both"/>
        <w:rPr>
          <w:rFonts w:eastAsia="Calibri" w:cs="Times New Roman"/>
          <w:color w:val="auto"/>
          <w:szCs w:val="24"/>
          <w:rtl/>
          <w:lang w:val="en-US"/>
        </w:rPr>
      </w:pPr>
    </w:p>
    <w:p w14:paraId="2CE215D0"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 xml:space="preserve">Investment may require a great deal of resources, and if this investment fails, it may lead to bankruptcy or at least difficulties. International organizations therefore share investment costs and distribute risk among </w:t>
      </w:r>
      <w:proofErr w:type="gramStart"/>
      <w:r w:rsidRPr="006033FD">
        <w:rPr>
          <w:rFonts w:eastAsia="Calibri" w:cs="Times New Roman"/>
          <w:color w:val="auto"/>
          <w:szCs w:val="24"/>
          <w:lang w:val="en-US"/>
        </w:rPr>
        <w:t>themselves</w:t>
      </w:r>
      <w:proofErr w:type="gramEnd"/>
      <w:r w:rsidRPr="006033FD">
        <w:rPr>
          <w:rFonts w:eastAsia="Calibri" w:cs="Times New Roman"/>
          <w:color w:val="auto"/>
          <w:szCs w:val="24"/>
          <w:lang w:val="en-US"/>
        </w:rPr>
        <w:t>. The organization's success in entering new industries or industrial sectors requires a several factors, such as skills, ability and products, and organizations wanting to enter new industries often suffer from one or more of these requirements</w:t>
      </w:r>
      <w:r w:rsidRPr="006033FD">
        <w:rPr>
          <w:rFonts w:eastAsia="Calibri" w:cs="Times New Roman"/>
          <w:color w:val="auto"/>
          <w:szCs w:val="24"/>
          <w:rtl/>
          <w:lang w:val="en-US"/>
        </w:rPr>
        <w:t>.</w:t>
      </w:r>
      <w:r w:rsidRPr="006033FD">
        <w:rPr>
          <w:rFonts w:eastAsia="Calibri" w:cs="Times New Roman"/>
          <w:color w:val="auto"/>
          <w:szCs w:val="24"/>
          <w:lang w:val="en-US"/>
        </w:rPr>
        <w:t>Organizations may not be able to choose the appropriate strategy in cases of high uncertainty and uncertainty, so that organizations through the strategic partnership can achieve access to new markets or industries without incurring the costs associated with widespread access</w:t>
      </w:r>
      <w:r w:rsidRPr="006033FD">
        <w:rPr>
          <w:rFonts w:eastAsia="Calibri" w:cs="Times New Roman"/>
          <w:color w:val="auto"/>
          <w:szCs w:val="24"/>
          <w:rtl/>
          <w:lang w:val="en-US"/>
        </w:rPr>
        <w:t>.</w:t>
      </w:r>
    </w:p>
    <w:p w14:paraId="786B9C95" w14:textId="77777777" w:rsidR="00477C6E" w:rsidRPr="006033FD" w:rsidRDefault="00477C6E" w:rsidP="00B506BC">
      <w:pPr>
        <w:autoSpaceDE w:val="0"/>
        <w:autoSpaceDN w:val="0"/>
        <w:adjustRightInd w:val="0"/>
        <w:spacing w:before="240" w:after="240" w:line="480" w:lineRule="auto"/>
        <w:ind w:firstLine="720"/>
        <w:jc w:val="both"/>
        <w:rPr>
          <w:rFonts w:eastAsia="Calibri" w:cs="Times New Roman"/>
          <w:color w:val="auto"/>
          <w:szCs w:val="24"/>
          <w:rtl/>
          <w:lang w:val="en-US"/>
        </w:rPr>
      </w:pPr>
    </w:p>
    <w:p w14:paraId="53630008"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Not all partnerships can be successful, depending on the foundation on which the alliance is built. If each organization wants through its alliance to acquire the other energies of the organization and its markets and customers, it leads to a different leadership of partnership and brings attraction in two different directions, Disruption of the coalition thread, and not to draw the objectives of the strategic partnership a good and accurate fee, it will lead to overlap in the tasks, and what disturbs the atmosphere more is weak communication</w:t>
      </w:r>
      <w:r w:rsidRPr="006033FD">
        <w:rPr>
          <w:rFonts w:eastAsia="Calibri" w:cs="Times New Roman"/>
          <w:color w:val="auto"/>
          <w:szCs w:val="24"/>
          <w:rtl/>
          <w:lang w:val="en-US"/>
        </w:rPr>
        <w:t>.</w:t>
      </w:r>
      <w:r w:rsidRPr="006033FD">
        <w:rPr>
          <w:rFonts w:eastAsia="Calibri" w:cs="Times New Roman"/>
          <w:color w:val="auto"/>
          <w:szCs w:val="24"/>
          <w:lang w:val="en-US"/>
        </w:rPr>
        <w:t>For a strategic partnership to be successful, the organization must clearly understand its current and future capabilities, identify the partner's values and objectives, and recognize the risks and rewards expected from the strategic partnership</w:t>
      </w:r>
      <w:r w:rsidRPr="006033FD">
        <w:rPr>
          <w:rFonts w:eastAsia="Calibri" w:cs="Times New Roman"/>
          <w:color w:val="auto"/>
          <w:szCs w:val="24"/>
          <w:rtl/>
          <w:lang w:val="en-US"/>
        </w:rPr>
        <w:t>.</w:t>
      </w:r>
    </w:p>
    <w:p w14:paraId="18050F25"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p>
    <w:p w14:paraId="6B0A28BC" w14:textId="77777777" w:rsidR="007D16CD" w:rsidRPr="006033FD" w:rsidRDefault="007D16CD" w:rsidP="00B506BC">
      <w:pPr>
        <w:autoSpaceDE w:val="0"/>
        <w:autoSpaceDN w:val="0"/>
        <w:adjustRightInd w:val="0"/>
        <w:spacing w:before="240" w:after="240" w:line="480" w:lineRule="auto"/>
        <w:ind w:firstLine="720"/>
        <w:jc w:val="both"/>
        <w:rPr>
          <w:rFonts w:eastAsia="Calibri" w:cs="Times New Roman"/>
          <w:color w:val="auto"/>
          <w:szCs w:val="24"/>
          <w:rtl/>
          <w:lang w:val="en-US"/>
        </w:rPr>
      </w:pPr>
    </w:p>
    <w:p w14:paraId="1522C8EC" w14:textId="08A009E0" w:rsidR="00477C6E" w:rsidRPr="006033FD" w:rsidRDefault="00647007" w:rsidP="00B506BC">
      <w:pPr>
        <w:autoSpaceDE w:val="0"/>
        <w:autoSpaceDN w:val="0"/>
        <w:adjustRightInd w:val="0"/>
        <w:spacing w:before="240" w:after="240" w:line="480" w:lineRule="auto"/>
        <w:jc w:val="both"/>
        <w:rPr>
          <w:rFonts w:eastAsia="Calibri" w:cs="Times New Roman"/>
          <w:b/>
          <w:bCs/>
          <w:color w:val="auto"/>
          <w:szCs w:val="24"/>
          <w:lang w:val="en-US"/>
        </w:rPr>
      </w:pPr>
      <w:r w:rsidRPr="006033FD">
        <w:rPr>
          <w:rFonts w:eastAsia="Calibri" w:cs="Times New Roman"/>
          <w:b/>
          <w:bCs/>
          <w:color w:val="auto"/>
          <w:szCs w:val="24"/>
          <w:lang w:val="en-US"/>
        </w:rPr>
        <w:t>2.10.3</w:t>
      </w:r>
      <w:r w:rsidR="00477C6E" w:rsidRPr="006033FD">
        <w:rPr>
          <w:rFonts w:eastAsia="Calibri" w:cs="Times New Roman"/>
          <w:b/>
          <w:bCs/>
          <w:color w:val="auto"/>
          <w:szCs w:val="24"/>
          <w:lang w:val="en-US"/>
        </w:rPr>
        <w:tab/>
        <w:t>Elements of strategic partnership</w:t>
      </w:r>
    </w:p>
    <w:p w14:paraId="7282CE56" w14:textId="77777777" w:rsidR="00477C6E" w:rsidRPr="006033FD" w:rsidRDefault="00477C6E" w:rsidP="00B506BC">
      <w:pPr>
        <w:autoSpaceDE w:val="0"/>
        <w:autoSpaceDN w:val="0"/>
        <w:adjustRightInd w:val="0"/>
        <w:spacing w:before="240" w:after="240" w:line="480" w:lineRule="auto"/>
        <w:jc w:val="both"/>
        <w:rPr>
          <w:rFonts w:eastAsia="Calibri" w:cs="Times New Roman"/>
          <w:bCs/>
          <w:i/>
          <w:color w:val="auto"/>
          <w:szCs w:val="24"/>
          <w:rtl/>
          <w:lang w:val="en-US"/>
        </w:rPr>
      </w:pPr>
      <w:r w:rsidRPr="006033FD">
        <w:rPr>
          <w:rFonts w:eastAsia="Calibri" w:cs="Times New Roman"/>
          <w:bCs/>
          <w:i/>
          <w:color w:val="auto"/>
          <w:szCs w:val="24"/>
          <w:lang w:val="en-US"/>
        </w:rPr>
        <w:t>Institutional Frame:</w:t>
      </w:r>
    </w:p>
    <w:p w14:paraId="1F32B9D2" w14:textId="7555E393"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The institutional framework refers to social norms and values, laws, rules, and regulations that must be followed and guided by individuals and organizations in order to obtain legitimacy, support and acceptance. Organizations are therefore one of the sources of the institutional framework for their provisions, laws, regulations, rules and procedures. The institutional support is on the basis of the statement that organizations attempt to adopt structures, processes and practices to cope with the institutional environment, reflecting the society's view of what is true, acceptable and legitimate behavior, practice and action (Pansiri, 2005).</w:t>
      </w:r>
    </w:p>
    <w:p w14:paraId="780F7B70"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Based on the above, the institutional framework's impact on enhancing managers' attitudes to strategic partnerships with local or regional partners lies in the following two aspects</w:t>
      </w:r>
      <w:r w:rsidRPr="006033FD">
        <w:rPr>
          <w:rFonts w:eastAsia="Calibri" w:cs="Times New Roman"/>
          <w:color w:val="auto"/>
          <w:szCs w:val="24"/>
          <w:rtl/>
          <w:lang w:val="en-US"/>
        </w:rPr>
        <w:t>:</w:t>
      </w:r>
    </w:p>
    <w:p w14:paraId="04FF62D7" w14:textId="77777777" w:rsidR="00477C6E" w:rsidRPr="006033FD" w:rsidRDefault="00477C6E" w:rsidP="00B506BC">
      <w:pPr>
        <w:numPr>
          <w:ilvl w:val="0"/>
          <w:numId w:val="12"/>
        </w:num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The extent to which there are values, beliefs, laws and rules that support such a kind of partnership. The Director considers this strategic choice, because the institutional framework that promotes and enhances trust between the parties through rules, laws and social control to implement the agreements greatly facilitates the process of forming the coalition</w:t>
      </w:r>
      <w:r w:rsidRPr="006033FD">
        <w:rPr>
          <w:rFonts w:eastAsia="Calibri" w:cs="Times New Roman"/>
          <w:color w:val="auto"/>
          <w:szCs w:val="24"/>
          <w:rtl/>
          <w:lang w:val="en-US"/>
        </w:rPr>
        <w:t>.</w:t>
      </w:r>
    </w:p>
    <w:p w14:paraId="547F7BFD" w14:textId="77777777" w:rsidR="00477C6E" w:rsidRPr="006033FD" w:rsidRDefault="00477C6E" w:rsidP="00B506BC">
      <w:pPr>
        <w:numPr>
          <w:ilvl w:val="0"/>
          <w:numId w:val="12"/>
        </w:num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lastRenderedPageBreak/>
        <w:t>Awareness of the existence of similar practices in the sector, which can be replicated by others; to reduce uncertainty about the success of this type of project</w:t>
      </w:r>
      <w:r w:rsidRPr="006033FD">
        <w:rPr>
          <w:rFonts w:eastAsia="Calibri" w:cs="Times New Roman"/>
          <w:color w:val="auto"/>
          <w:szCs w:val="24"/>
          <w:rtl/>
          <w:lang w:val="en-US"/>
        </w:rPr>
        <w:t>.</w:t>
      </w:r>
    </w:p>
    <w:p w14:paraId="39C4875B" w14:textId="77777777" w:rsidR="00477C6E" w:rsidRPr="006033FD" w:rsidRDefault="00477C6E" w:rsidP="00B506BC">
      <w:pPr>
        <w:autoSpaceDE w:val="0"/>
        <w:autoSpaceDN w:val="0"/>
        <w:adjustRightInd w:val="0"/>
        <w:spacing w:before="240" w:after="240" w:line="480" w:lineRule="auto"/>
        <w:jc w:val="both"/>
        <w:rPr>
          <w:rFonts w:eastAsia="Calibri" w:cs="Times New Roman"/>
          <w:b/>
          <w:bCs/>
          <w:i/>
          <w:color w:val="auto"/>
          <w:szCs w:val="24"/>
          <w:rtl/>
          <w:lang w:val="en-US"/>
        </w:rPr>
      </w:pPr>
      <w:r w:rsidRPr="006033FD">
        <w:rPr>
          <w:rFonts w:eastAsia="Calibri" w:cs="Times New Roman"/>
          <w:b/>
          <w:bCs/>
          <w:i/>
          <w:color w:val="auto"/>
          <w:szCs w:val="24"/>
          <w:lang w:val="en-US"/>
        </w:rPr>
        <w:t>Transactional costs:</w:t>
      </w:r>
    </w:p>
    <w:p w14:paraId="43897DDB" w14:textId="2F18F6A0"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cs="Times New Roman"/>
          <w:color w:val="auto"/>
          <w:szCs w:val="24"/>
          <w:lang w:val="en-US"/>
        </w:rPr>
        <w:t>These are the costs which arise because organizations have exchanged property conditions and assets, as well as those resulting from a process of monitoring, ensuring and respecting others' rights and obligations. There are two types of costs that are spent to avoid the failure of a transaction that may be caused by a set of circumstances, the first of which is opportunism or asset specificity, such as planning costs, contract drafting and negotiation. The second type of cost is shown as a result of opportunism, exploitation and application, through the exploitation by the exploited party of a range of costs, including monitoring cost and performance of the other party and the expenses of modifying an organizational structure</w:t>
      </w:r>
      <w:r w:rsidR="00384D63" w:rsidRPr="006033FD">
        <w:rPr>
          <w:rFonts w:cs="Times New Roman"/>
          <w:color w:val="auto"/>
          <w:szCs w:val="24"/>
          <w:lang w:val="en-US"/>
        </w:rPr>
        <w:t xml:space="preserve"> </w:t>
      </w:r>
      <w:r w:rsidR="00384D63" w:rsidRPr="006033FD">
        <w:rPr>
          <w:rFonts w:eastAsia="Calibri" w:cs="Times New Roman"/>
          <w:color w:val="auto"/>
          <w:szCs w:val="24"/>
          <w:lang w:val="en-US"/>
        </w:rPr>
        <w:t>(Pansiri, 2005)</w:t>
      </w:r>
      <w:r w:rsidRPr="006033FD">
        <w:rPr>
          <w:rFonts w:cs="Times New Roman"/>
          <w:color w:val="auto"/>
          <w:szCs w:val="24"/>
          <w:rtl/>
          <w:lang w:val="en-US"/>
        </w:rPr>
        <w:t>.</w:t>
      </w:r>
    </w:p>
    <w:p w14:paraId="0CAE258F" w14:textId="77777777" w:rsidR="00477C6E" w:rsidRPr="006033FD" w:rsidRDefault="00477C6E" w:rsidP="00B506BC">
      <w:pPr>
        <w:autoSpaceDE w:val="0"/>
        <w:autoSpaceDN w:val="0"/>
        <w:adjustRightInd w:val="0"/>
        <w:spacing w:before="240" w:after="240" w:line="480" w:lineRule="auto"/>
        <w:jc w:val="both"/>
        <w:rPr>
          <w:rFonts w:eastAsia="Calibri" w:cs="Times New Roman"/>
          <w:b/>
          <w:color w:val="auto"/>
          <w:szCs w:val="24"/>
          <w:rtl/>
          <w:lang w:val="en-US"/>
        </w:rPr>
      </w:pPr>
      <w:r w:rsidRPr="006033FD">
        <w:rPr>
          <w:rFonts w:eastAsia="Calibri" w:cs="Times New Roman"/>
          <w:b/>
          <w:bCs/>
          <w:i/>
          <w:color w:val="auto"/>
          <w:szCs w:val="24"/>
          <w:lang w:val="en-US"/>
        </w:rPr>
        <w:t>Resource Advantage:</w:t>
      </w:r>
    </w:p>
    <w:p w14:paraId="0FE3A11D"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This aspect is based on two basic assumptions</w:t>
      </w:r>
      <w:r w:rsidRPr="006033FD">
        <w:rPr>
          <w:rFonts w:eastAsia="Calibri" w:cs="Times New Roman"/>
          <w:color w:val="auto"/>
          <w:szCs w:val="24"/>
          <w:rtl/>
          <w:lang w:val="en-US"/>
        </w:rPr>
        <w:t>:</w:t>
      </w:r>
    </w:p>
    <w:p w14:paraId="2AA897EC" w14:textId="77777777" w:rsidR="00477C6E" w:rsidRPr="006033FD" w:rsidRDefault="00477C6E" w:rsidP="00B506BC">
      <w:pPr>
        <w:numPr>
          <w:ilvl w:val="0"/>
          <w:numId w:val="34"/>
        </w:num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Organizations are viewed as heterogeneous based on their mix of resources</w:t>
      </w:r>
      <w:r w:rsidRPr="006033FD">
        <w:rPr>
          <w:rFonts w:eastAsia="Calibri" w:cs="Times New Roman"/>
          <w:color w:val="auto"/>
          <w:szCs w:val="24"/>
          <w:rtl/>
          <w:lang w:val="en-US"/>
        </w:rPr>
        <w:t>.</w:t>
      </w:r>
    </w:p>
    <w:p w14:paraId="20D91007" w14:textId="77777777" w:rsidR="00477C6E" w:rsidRPr="006033FD" w:rsidRDefault="00477C6E" w:rsidP="00B506BC">
      <w:pPr>
        <w:numPr>
          <w:ilvl w:val="0"/>
          <w:numId w:val="34"/>
        </w:num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The difficulty of transferring resources tightly and thoroughly across organizations. Accordingly, the unique resources and potential of a given organization help the Organization to achieve economic benefits, thus sustaining competitive advantage</w:t>
      </w:r>
      <w:r w:rsidRPr="006033FD">
        <w:rPr>
          <w:rFonts w:eastAsia="Calibri" w:cs="Times New Roman"/>
          <w:color w:val="auto"/>
          <w:szCs w:val="24"/>
          <w:rtl/>
          <w:lang w:val="en-US"/>
        </w:rPr>
        <w:t>.</w:t>
      </w:r>
    </w:p>
    <w:p w14:paraId="4248A779"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Resources can be grouped into two main groups</w:t>
      </w:r>
      <w:r w:rsidRPr="006033FD">
        <w:rPr>
          <w:rFonts w:eastAsia="Calibri" w:cs="Times New Roman"/>
          <w:color w:val="auto"/>
          <w:szCs w:val="24"/>
          <w:rtl/>
          <w:lang w:val="en-US"/>
        </w:rPr>
        <w:t>:</w:t>
      </w:r>
    </w:p>
    <w:p w14:paraId="784D9902" w14:textId="77777777" w:rsidR="00477C6E" w:rsidRPr="006033FD" w:rsidRDefault="00477C6E" w:rsidP="00B506BC">
      <w:pPr>
        <w:numPr>
          <w:ilvl w:val="0"/>
          <w:numId w:val="13"/>
        </w:num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bCs/>
          <w:i/>
          <w:color w:val="auto"/>
          <w:szCs w:val="24"/>
          <w:lang w:val="en-US"/>
        </w:rPr>
        <w:lastRenderedPageBreak/>
        <w:t>Concrete resources</w:t>
      </w:r>
      <w:r w:rsidRPr="006033FD">
        <w:rPr>
          <w:rFonts w:eastAsia="Calibri" w:cs="Times New Roman"/>
          <w:b/>
          <w:bCs/>
          <w:color w:val="auto"/>
          <w:szCs w:val="24"/>
          <w:lang w:val="en-US"/>
        </w:rPr>
        <w:t>:</w:t>
      </w:r>
      <w:r w:rsidRPr="006033FD">
        <w:rPr>
          <w:rFonts w:eastAsia="Calibri" w:cs="Times New Roman"/>
          <w:color w:val="auto"/>
          <w:szCs w:val="24"/>
          <w:lang w:val="en-US"/>
        </w:rPr>
        <w:t xml:space="preserve"> They include financial reserves, factories and stocks of raw materials. This kind of resource can be easily imitated by others</w:t>
      </w:r>
      <w:r w:rsidRPr="006033FD">
        <w:rPr>
          <w:rFonts w:eastAsia="Calibri" w:cs="Times New Roman"/>
          <w:color w:val="auto"/>
          <w:szCs w:val="24"/>
          <w:rtl/>
          <w:lang w:val="en-US"/>
        </w:rPr>
        <w:t>.</w:t>
      </w:r>
    </w:p>
    <w:p w14:paraId="53F3C994" w14:textId="77777777" w:rsidR="00477C6E" w:rsidRPr="006033FD" w:rsidRDefault="00477C6E" w:rsidP="00B506BC">
      <w:pPr>
        <w:numPr>
          <w:ilvl w:val="0"/>
          <w:numId w:val="13"/>
        </w:num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bCs/>
          <w:i/>
          <w:color w:val="auto"/>
          <w:szCs w:val="24"/>
          <w:lang w:val="en-US"/>
        </w:rPr>
        <w:t>Intangible resources</w:t>
      </w:r>
      <w:r w:rsidRPr="006033FD">
        <w:rPr>
          <w:rFonts w:eastAsia="Calibri" w:cs="Times New Roman"/>
          <w:b/>
          <w:bCs/>
          <w:color w:val="auto"/>
          <w:szCs w:val="24"/>
          <w:lang w:val="en-US"/>
        </w:rPr>
        <w:t>:</w:t>
      </w:r>
      <w:r w:rsidRPr="006033FD">
        <w:rPr>
          <w:rFonts w:eastAsia="Calibri" w:cs="Times New Roman"/>
          <w:color w:val="auto"/>
          <w:szCs w:val="24"/>
          <w:lang w:val="en-US"/>
        </w:rPr>
        <w:t xml:space="preserve"> They include reputation and technical knowledge, human resources, organizational capacity, communication, management capabilities, and external relations. The real distinction lies in this type of resource, which is hard to imitate by others</w:t>
      </w:r>
      <w:r w:rsidRPr="006033FD">
        <w:rPr>
          <w:rFonts w:eastAsia="Calibri" w:cs="Times New Roman"/>
          <w:color w:val="auto"/>
          <w:szCs w:val="24"/>
          <w:rtl/>
          <w:lang w:val="en-US"/>
        </w:rPr>
        <w:t>.</w:t>
      </w:r>
    </w:p>
    <w:p w14:paraId="4A890350"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Competitors emphasize the importance of acquiring and learning new knowledge and capabilities. By entering into strategic partnerships, allied organizations can achieve high levels of performance by taking advantage of the partner's inherent knowledge, skills and abilities</w:t>
      </w:r>
      <w:r w:rsidRPr="006033FD">
        <w:rPr>
          <w:rFonts w:eastAsia="Calibri" w:cs="Times New Roman"/>
          <w:color w:val="auto"/>
          <w:szCs w:val="24"/>
          <w:rtl/>
          <w:lang w:val="en-US"/>
        </w:rPr>
        <w:t>.</w:t>
      </w:r>
    </w:p>
    <w:p w14:paraId="0550F805" w14:textId="77777777" w:rsidR="00477C6E" w:rsidRPr="006033FD" w:rsidRDefault="00477C6E" w:rsidP="00B506BC">
      <w:pPr>
        <w:autoSpaceDE w:val="0"/>
        <w:autoSpaceDN w:val="0"/>
        <w:adjustRightInd w:val="0"/>
        <w:spacing w:before="240" w:after="240" w:line="480" w:lineRule="auto"/>
        <w:jc w:val="both"/>
        <w:rPr>
          <w:rFonts w:eastAsia="Calibri" w:cs="Times New Roman"/>
          <w:b/>
          <w:bCs/>
          <w:i/>
          <w:color w:val="auto"/>
          <w:szCs w:val="24"/>
          <w:rtl/>
          <w:lang w:val="en-US"/>
        </w:rPr>
      </w:pPr>
      <w:r w:rsidRPr="006033FD">
        <w:rPr>
          <w:rFonts w:eastAsia="Calibri" w:cs="Times New Roman"/>
          <w:b/>
          <w:bCs/>
          <w:i/>
          <w:color w:val="auto"/>
          <w:szCs w:val="24"/>
          <w:lang w:val="en-US"/>
        </w:rPr>
        <w:t>Previous Alliance Experiences:</w:t>
      </w:r>
    </w:p>
    <w:p w14:paraId="6B7DB97B" w14:textId="5BFE0088"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Also referred to as organizational learning, and indicates behavior modification in response to a particular experience or position. The specialists in the interpretation of the strategic issues facing the manager referred to a positive or negative interpretation of a particular strategic issue, having a great impact on determining the quality of administrative conduct and future organizational action (</w:t>
      </w:r>
      <w:r w:rsidRPr="006033FD">
        <w:rPr>
          <w:rFonts w:eastAsia="Calibri" w:cs="Times New Roman"/>
          <w:color w:val="auto"/>
          <w:szCs w:val="24"/>
          <w:lang w:val="en-US" w:bidi="ar-EG"/>
        </w:rPr>
        <w:t>Shenhar, 2004</w:t>
      </w:r>
      <w:r w:rsidRPr="006033FD">
        <w:rPr>
          <w:rFonts w:eastAsia="Calibri" w:cs="Times New Roman"/>
          <w:color w:val="auto"/>
          <w:szCs w:val="24"/>
          <w:lang w:val="en-US"/>
        </w:rPr>
        <w:t>) One factor influencing the direction of interpretation (positive or negative) is previous experience associated with that issue</w:t>
      </w:r>
      <w:r w:rsidRPr="006033FD">
        <w:rPr>
          <w:rFonts w:eastAsia="Calibri" w:cs="Times New Roman"/>
          <w:color w:val="auto"/>
          <w:szCs w:val="24"/>
          <w:rtl/>
          <w:lang w:val="en-US"/>
        </w:rPr>
        <w:t>.</w:t>
      </w:r>
    </w:p>
    <w:p w14:paraId="5141A47C" w14:textId="421A045D" w:rsidR="00477C6E" w:rsidRPr="006033FD" w:rsidRDefault="00B34F0B" w:rsidP="00B506BC">
      <w:pPr>
        <w:autoSpaceDE w:val="0"/>
        <w:autoSpaceDN w:val="0"/>
        <w:adjustRightInd w:val="0"/>
        <w:spacing w:before="240" w:after="240" w:line="480" w:lineRule="auto"/>
        <w:jc w:val="both"/>
        <w:rPr>
          <w:rFonts w:eastAsia="Calibri" w:cs="Times New Roman"/>
          <w:b/>
          <w:bCs/>
          <w:color w:val="auto"/>
          <w:szCs w:val="24"/>
          <w:lang w:val="en-US"/>
        </w:rPr>
      </w:pPr>
      <w:r w:rsidRPr="006033FD">
        <w:rPr>
          <w:rFonts w:eastAsia="Calibri" w:cs="Times New Roman"/>
          <w:b/>
          <w:bCs/>
          <w:color w:val="auto"/>
          <w:szCs w:val="24"/>
          <w:lang w:val="en-US"/>
        </w:rPr>
        <w:t>2.10.4</w:t>
      </w:r>
      <w:r w:rsidR="00477C6E" w:rsidRPr="006033FD">
        <w:rPr>
          <w:rFonts w:eastAsia="Calibri" w:cs="Times New Roman"/>
          <w:b/>
          <w:bCs/>
          <w:color w:val="auto"/>
          <w:szCs w:val="24"/>
          <w:lang w:val="en-US"/>
        </w:rPr>
        <w:tab/>
        <w:t>What makes for successful partnerships?</w:t>
      </w:r>
    </w:p>
    <w:p w14:paraId="5E500C2D"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bCs/>
          <w:color w:val="auto"/>
          <w:szCs w:val="24"/>
          <w:lang w:val="en-US"/>
        </w:rPr>
        <w:t>Application in partnerships is designed to</w:t>
      </w:r>
      <w:r w:rsidRPr="006033FD">
        <w:rPr>
          <w:rFonts w:eastAsia="Calibri" w:cs="Times New Roman"/>
          <w:color w:val="auto"/>
          <w:szCs w:val="24"/>
          <w:lang w:val="en-US"/>
        </w:rPr>
        <w:t xml:space="preserve"> provide understanding behind the effective performance of partnership. The applications show how partnership may produce specific benefits with the respect of reducing crime, society and engagement of the </w:t>
      </w:r>
      <w:r w:rsidRPr="006033FD">
        <w:rPr>
          <w:rFonts w:eastAsia="Calibri" w:cs="Times New Roman"/>
          <w:color w:val="auto"/>
          <w:szCs w:val="24"/>
          <w:lang w:val="en-US"/>
        </w:rPr>
        <w:lastRenderedPageBreak/>
        <w:t>community. The main respect from these studies is broken down into particular themes, such as trust, style, operation and identity and diversity management.</w:t>
      </w:r>
    </w:p>
    <w:p w14:paraId="3FF0001A" w14:textId="77777777" w:rsidR="00477C6E" w:rsidRPr="006033FD" w:rsidRDefault="00477C6E" w:rsidP="00B506BC">
      <w:pPr>
        <w:autoSpaceDE w:val="0"/>
        <w:autoSpaceDN w:val="0"/>
        <w:adjustRightInd w:val="0"/>
        <w:spacing w:before="240" w:after="240" w:line="480" w:lineRule="auto"/>
        <w:ind w:firstLine="270"/>
        <w:jc w:val="both"/>
        <w:rPr>
          <w:rFonts w:eastAsia="Calibri" w:cs="Times New Roman"/>
          <w:color w:val="auto"/>
          <w:szCs w:val="24"/>
          <w:lang w:val="en-US"/>
        </w:rPr>
      </w:pPr>
    </w:p>
    <w:p w14:paraId="7540B28B" w14:textId="0602AA32" w:rsidR="00477C6E" w:rsidRPr="006033FD" w:rsidRDefault="00B34F0B" w:rsidP="00B506BC">
      <w:pPr>
        <w:autoSpaceDE w:val="0"/>
        <w:autoSpaceDN w:val="0"/>
        <w:adjustRightInd w:val="0"/>
        <w:spacing w:before="240" w:after="240" w:line="480" w:lineRule="auto"/>
        <w:jc w:val="both"/>
        <w:rPr>
          <w:rFonts w:eastAsia="Calibri" w:cs="Times New Roman"/>
          <w:b/>
          <w:bCs/>
          <w:iCs/>
          <w:color w:val="auto"/>
          <w:szCs w:val="24"/>
          <w:lang w:val="en-US"/>
        </w:rPr>
      </w:pPr>
      <w:r w:rsidRPr="006033FD">
        <w:rPr>
          <w:rFonts w:eastAsia="Calibri" w:cs="Times New Roman"/>
          <w:b/>
          <w:bCs/>
          <w:color w:val="auto"/>
          <w:szCs w:val="24"/>
          <w:lang w:val="en-US"/>
        </w:rPr>
        <w:t>2.10.4.1</w:t>
      </w:r>
      <w:r w:rsidR="00477C6E" w:rsidRPr="006033FD">
        <w:rPr>
          <w:rFonts w:eastAsia="Calibri" w:cs="Times New Roman"/>
          <w:b/>
          <w:bCs/>
          <w:color w:val="auto"/>
          <w:szCs w:val="24"/>
          <w:lang w:val="en-US"/>
        </w:rPr>
        <w:t xml:space="preserve"> Trust</w:t>
      </w:r>
    </w:p>
    <w:p w14:paraId="4E0E7B2D"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 xml:space="preserve">Trust is an important role in a company that duties the company to its professional partnerships. The main feature is based on the interviews of officers in the waste consistency of representing a </w:t>
      </w:r>
      <w:proofErr w:type="gramStart"/>
      <w:r w:rsidRPr="006033FD">
        <w:rPr>
          <w:rFonts w:eastAsia="Calibri" w:cs="Times New Roman"/>
          <w:color w:val="auto"/>
          <w:szCs w:val="24"/>
          <w:lang w:val="en-US"/>
        </w:rPr>
        <w:t>firm,</w:t>
      </w:r>
      <w:proofErr w:type="gramEnd"/>
      <w:r w:rsidRPr="006033FD">
        <w:rPr>
          <w:rFonts w:eastAsia="Calibri" w:cs="Times New Roman"/>
          <w:color w:val="auto"/>
          <w:szCs w:val="24"/>
          <w:lang w:val="en-US"/>
        </w:rPr>
        <w:t xml:space="preserve"> this issue is crucial which allows understanding every agency’s drive and the goals that are used in partnership performance. Involvement in cooperation workings brings the need to understand cultures with the art of tact assistance while respecting and understanding the welfare of the agency. The police have the responsibility of engaging in various types of partnership work. </w:t>
      </w:r>
    </w:p>
    <w:p w14:paraId="1A5FBD8F" w14:textId="2F47FA89" w:rsidR="00477C6E" w:rsidRPr="006033FD" w:rsidRDefault="00B34F0B" w:rsidP="00B506BC">
      <w:pPr>
        <w:autoSpaceDE w:val="0"/>
        <w:autoSpaceDN w:val="0"/>
        <w:adjustRightInd w:val="0"/>
        <w:spacing w:before="240" w:after="240" w:line="480" w:lineRule="auto"/>
        <w:contextualSpacing/>
        <w:jc w:val="both"/>
        <w:rPr>
          <w:rFonts w:eastAsia="Calibri" w:cs="Times New Roman"/>
          <w:b/>
          <w:bCs/>
          <w:iCs/>
          <w:color w:val="auto"/>
          <w:szCs w:val="24"/>
          <w:lang w:val="en-US"/>
        </w:rPr>
      </w:pPr>
      <w:r w:rsidRPr="006033FD">
        <w:rPr>
          <w:rFonts w:eastAsia="Calibri" w:cs="Times New Roman"/>
          <w:b/>
          <w:color w:val="auto"/>
          <w:szCs w:val="24"/>
          <w:lang w:val="en-US"/>
        </w:rPr>
        <w:t xml:space="preserve">2.10.4.2 </w:t>
      </w:r>
      <w:r w:rsidR="00477C6E" w:rsidRPr="006033FD">
        <w:rPr>
          <w:rFonts w:eastAsia="Calibri" w:cs="Times New Roman"/>
          <w:b/>
          <w:bCs/>
          <w:iCs/>
          <w:color w:val="auto"/>
          <w:szCs w:val="24"/>
          <w:lang w:val="en-US"/>
        </w:rPr>
        <w:t>Style, Identity and Operation</w:t>
      </w:r>
    </w:p>
    <w:p w14:paraId="2BBF2860" w14:textId="172D39C5" w:rsidR="00B34F0B"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 xml:space="preserve">One general frustration which can be spoken by police officers is the partnership meeting with agencies of community which has inadequate liability to ensure that partners provide support. It is the duty of the police to ensure their styles of governing are prudent to delivers in ways that bring people together rather than estranging fellow partners. The facts of remitting partnership are impended on crime issues and </w:t>
      </w:r>
      <w:proofErr w:type="gramStart"/>
      <w:r w:rsidRPr="006033FD">
        <w:rPr>
          <w:rFonts w:eastAsia="Calibri" w:cs="Times New Roman"/>
          <w:color w:val="auto"/>
          <w:szCs w:val="24"/>
          <w:lang w:val="en-US"/>
        </w:rPr>
        <w:t>chaos</w:t>
      </w:r>
      <w:proofErr w:type="gramEnd"/>
      <w:r w:rsidRPr="006033FD">
        <w:rPr>
          <w:rFonts w:eastAsia="Calibri" w:cs="Times New Roman"/>
          <w:color w:val="auto"/>
          <w:szCs w:val="24"/>
          <w:lang w:val="en-US"/>
        </w:rPr>
        <w:t xml:space="preserve"> that </w:t>
      </w:r>
      <w:r w:rsidR="00362ADC" w:rsidRPr="006033FD">
        <w:rPr>
          <w:rFonts w:eastAsia="Calibri" w:cs="Times New Roman"/>
          <w:color w:val="auto"/>
          <w:szCs w:val="24"/>
          <w:lang w:val="en-US"/>
        </w:rPr>
        <w:t>a</w:t>
      </w:r>
      <w:r w:rsidRPr="006033FD">
        <w:rPr>
          <w:rFonts w:eastAsia="Calibri" w:cs="Times New Roman"/>
          <w:color w:val="auto"/>
          <w:szCs w:val="24"/>
          <w:lang w:val="en-US"/>
        </w:rPr>
        <w:t xml:space="preserve">re from a broad range of perspectives and at times do not support the police. My opinion is in history police has taken lards on things that are happening in other companies. Crime and chaos has always been police issues altering being sued by the police are number of partners who understand their roles. Tasks that are given to the police have distorted their burden of responsibility. Somewhere else in our data, officers have compromised being improved over time from when partnership begun </w:t>
      </w:r>
      <w:r w:rsidRPr="006033FD">
        <w:rPr>
          <w:rFonts w:eastAsia="Calibri" w:cs="Times New Roman"/>
          <w:color w:val="auto"/>
          <w:szCs w:val="24"/>
          <w:lang w:val="en-US"/>
        </w:rPr>
        <w:lastRenderedPageBreak/>
        <w:t>for especially officers who became common and trusting to the intention of other agencies.</w:t>
      </w:r>
    </w:p>
    <w:p w14:paraId="5F7CACE3" w14:textId="1AFD5147" w:rsidR="00B34F0B" w:rsidRPr="006033FD" w:rsidRDefault="00B34F0B" w:rsidP="00B506BC">
      <w:pPr>
        <w:spacing w:before="240" w:after="240" w:line="480" w:lineRule="auto"/>
        <w:jc w:val="both"/>
        <w:rPr>
          <w:rFonts w:eastAsia="Calibri" w:cs="Times New Roman"/>
          <w:b/>
          <w:color w:val="auto"/>
          <w:szCs w:val="24"/>
          <w:rtl/>
          <w:lang w:val="en-US"/>
        </w:rPr>
      </w:pPr>
      <w:r w:rsidRPr="006033FD">
        <w:rPr>
          <w:rFonts w:eastAsia="Calibri" w:cs="Times New Roman"/>
          <w:b/>
          <w:color w:val="auto"/>
          <w:szCs w:val="24"/>
          <w:lang w:val="en-US"/>
        </w:rPr>
        <w:t>2.11</w:t>
      </w:r>
      <w:r w:rsidRPr="006033FD">
        <w:rPr>
          <w:rFonts w:eastAsia="Calibri" w:cs="Times New Roman"/>
          <w:b/>
          <w:color w:val="auto"/>
          <w:szCs w:val="24"/>
          <w:lang w:val="en-US"/>
        </w:rPr>
        <w:tab/>
      </w:r>
      <w:r w:rsidR="00044A22" w:rsidRPr="006033FD">
        <w:rPr>
          <w:rFonts w:eastAsia="Calibri" w:cs="Times New Roman"/>
          <w:b/>
          <w:color w:val="auto"/>
          <w:szCs w:val="24"/>
          <w:lang w:val="en-US"/>
        </w:rPr>
        <w:t>Organizational Performance</w:t>
      </w:r>
    </w:p>
    <w:p w14:paraId="4D015B47" w14:textId="77777777" w:rsidR="00B34F0B" w:rsidRPr="006033FD" w:rsidRDefault="00B34F0B"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The modern era is witnessing a series of rapid and accelerating transformations. This is due to the technological and informational revolution, which led to the emergence of the world as a small village dominated by strong and rigid competition (Perez, 2003). Following these changes, the business world is living in a new direction. To the accelerated progress of information and communication technology, which is witnessing continuous development; resulting in the intensification of competition that has been exerting pressure on institutions in all countries and all sectors, so today organizations need to follow the approach of technological and information development together to keep pace with this expansion, in order to ensure the sustainability of its activities and strengthen its competitiveness</w:t>
      </w:r>
      <w:r w:rsidRPr="006033FD">
        <w:rPr>
          <w:rFonts w:eastAsia="Calibri" w:cs="Times New Roman"/>
          <w:color w:val="auto"/>
          <w:szCs w:val="24"/>
          <w:rtl/>
          <w:lang w:val="en-US"/>
        </w:rPr>
        <w:t>.</w:t>
      </w:r>
    </w:p>
    <w:p w14:paraId="48179254" w14:textId="77777777" w:rsidR="00B34F0B" w:rsidRPr="006033FD" w:rsidRDefault="00B34F0B"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According (Nolan, 2001), this development in information technology has been accompanied by the emergence of new concepts and methods of adoption in the field of information management, and good conduct to keep up with today's organizations of this age. Perhaps one of the most important of these new brochures, especially in the Arab world, is the strategic vigilance. The organization must optimize and dynamically manage information</w:t>
      </w:r>
      <w:r w:rsidRPr="006033FD">
        <w:rPr>
          <w:rFonts w:eastAsia="Calibri" w:cs="Times New Roman"/>
          <w:color w:val="auto"/>
          <w:szCs w:val="24"/>
          <w:rtl/>
          <w:lang w:val="en-US"/>
        </w:rPr>
        <w:t>.</w:t>
      </w:r>
    </w:p>
    <w:p w14:paraId="4B556AB2" w14:textId="77777777" w:rsidR="00B34F0B" w:rsidRPr="006033FD" w:rsidRDefault="00B34F0B"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 xml:space="preserve">The recent decades have witnessed rapid changes in all fields. The organizations have been required to develop their performance by adopting ways and means to achieve the appropriate competitive advantage, abilities and potentials and to improve and develop these features in order to maintain the desired excellence. According to Paauwe, J., &amp; Boselie, P. (2005), the constant change, which necessitates the </w:t>
      </w:r>
      <w:r w:rsidRPr="006033FD">
        <w:rPr>
          <w:rFonts w:eastAsia="Calibri" w:cs="Times New Roman"/>
          <w:color w:val="auto"/>
          <w:szCs w:val="24"/>
          <w:lang w:val="en-US"/>
        </w:rPr>
        <w:lastRenderedPageBreak/>
        <w:t>preparation for this change, through the adoption of strategies that allow the provision of the best and unique and unique, and even anticipate the expectations of the customer a path of continuous excellence.</w:t>
      </w:r>
    </w:p>
    <w:p w14:paraId="26EB01C3" w14:textId="77777777" w:rsidR="00B34F0B" w:rsidRPr="006033FD" w:rsidRDefault="00B34F0B"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The concept of sustainability was introduced at the end of the 1980s and crystallized further after it was identified by the United Nations World Environment Commission (UNECA) in 1987, referring to sustainability as a concept that reflects the continuous development of resources as well as maintaining them to meet the needs (Preston, 2001) and in so far as possible, and ensures the ability to support the environment. (Kotler &amp;Armstrong, 2007) They agreed that this reflection of the capabilities of self-organization is the real breakthrough for excellence. Excellence must be initiated from within the organization, noting that excellence depends on all organizational aspects, so that there is a competitive position of the organization among organizations working in the same sector and field.</w:t>
      </w:r>
    </w:p>
    <w:p w14:paraId="20AF5A2D" w14:textId="77777777" w:rsidR="00B34F0B" w:rsidRPr="006033FD" w:rsidRDefault="00B34F0B"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Moreover, firms face competition, trendsetting, requiring them to adopt a competitive strategy based on excellence in performance; that the criterion is more competitive and focused and at the disposal of the organization, because performance can To a certain degree, as an expression of the organization's internal capabilities, and is no longer sufficient as achieved by having a better competitive advantage than others. The first is for organizations striving for excellence, while preserving its resources for future generations. Competitive advantage requires the following requirements</w:t>
      </w:r>
      <w:r w:rsidRPr="006033FD">
        <w:rPr>
          <w:rFonts w:eastAsia="Calibri" w:cs="Times New Roman"/>
          <w:color w:val="auto"/>
          <w:szCs w:val="24"/>
          <w:rtl/>
          <w:lang w:val="en-US"/>
        </w:rPr>
        <w:t>:</w:t>
      </w:r>
    </w:p>
    <w:p w14:paraId="02233D01" w14:textId="77777777" w:rsidR="00B34F0B" w:rsidRPr="006033FD" w:rsidRDefault="00B34F0B" w:rsidP="00B506BC">
      <w:pPr>
        <w:numPr>
          <w:ilvl w:val="0"/>
          <w:numId w:val="21"/>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These are assets which has competitive advantages possessing distinct experience in designing and manufacturing distinctive products of value to the consumer, as well as the capacity of the organization to achieve excellence, and then compete vigorously</w:t>
      </w:r>
      <w:r w:rsidRPr="006033FD">
        <w:rPr>
          <w:rFonts w:eastAsia="Calibri" w:cs="Times New Roman"/>
          <w:color w:val="auto"/>
          <w:szCs w:val="24"/>
          <w:rtl/>
          <w:lang w:val="en-US"/>
        </w:rPr>
        <w:t>.</w:t>
      </w:r>
    </w:p>
    <w:p w14:paraId="1CE7FBE0" w14:textId="77777777" w:rsidR="00B34F0B" w:rsidRPr="006033FD" w:rsidRDefault="00B34F0B" w:rsidP="00B506BC">
      <w:pPr>
        <w:numPr>
          <w:ilvl w:val="0"/>
          <w:numId w:val="21"/>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lastRenderedPageBreak/>
        <w:t>The right choice of the field of competition, and represents the ability of the organization to identify the products it offers and the markets it penetrates; in order to compete with the requirements of sustainability by harnessing and employing their capabilities in space, products and time</w:t>
      </w:r>
      <w:r w:rsidRPr="006033FD">
        <w:rPr>
          <w:rFonts w:eastAsia="Calibri" w:cs="Times New Roman"/>
          <w:color w:val="auto"/>
          <w:szCs w:val="24"/>
          <w:rtl/>
          <w:lang w:val="en-US"/>
        </w:rPr>
        <w:t>.</w:t>
      </w:r>
    </w:p>
    <w:p w14:paraId="0AB66FCF" w14:textId="77777777" w:rsidR="00B34F0B" w:rsidRPr="006033FD" w:rsidRDefault="00B34F0B"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With the intensification of competition and the entry of new competitors, organizations that seek to survive and continue to pursue a different environmental orientation in the course of their activities and operations, and achieve their objectives, so as to enable organizations to sustain and sustain their competitive advantage, to be the competitive advantage of sustainable is the choice of contemporary organizations to continue.</w:t>
      </w:r>
    </w:p>
    <w:p w14:paraId="13EC21DB" w14:textId="77777777" w:rsidR="00B34F0B" w:rsidRPr="006033FD" w:rsidRDefault="00B34F0B"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It is clear from the foregoing that there is sustainability in the organization's ability to succeed through the provision of environmentally friendly products, the preservation of the future needs of future generations and the response of customers' requests and wishes. Sustainability expresses its content and content as a strategy adopted by contemporary organizations; having an advantage which is appropriate to the organization's capabilities, internal capabilities, and able to respond to the desires of beneficiaries in external environment constantly</w:t>
      </w:r>
      <w:r w:rsidRPr="006033FD">
        <w:rPr>
          <w:rFonts w:eastAsia="Calibri" w:cs="Times New Roman"/>
          <w:color w:val="auto"/>
          <w:szCs w:val="24"/>
          <w:rtl/>
          <w:lang w:val="en-US"/>
        </w:rPr>
        <w:t>.</w:t>
      </w:r>
    </w:p>
    <w:p w14:paraId="2EBC5A00" w14:textId="77777777" w:rsidR="00B34F0B" w:rsidRPr="006033FD" w:rsidRDefault="00B34F0B"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 xml:space="preserve">Porter says competitive advantage is not about the state, but about the organization. "Competitive advantage arises mainly from the value that an organization can create for its customers, so that it can take the form of lower prices for competitors' prices with equal benefits or provide unique benefits in the product, Conscious price increase imposed”. According to Porter, M. E., &amp; Kramer, M. R. (2006), Competitive advantage is also seen as: "the ability of the institution to meet the needs of the consumer, or the value it wishes to obtain from the product, such as high quality" and </w:t>
      </w:r>
      <w:r w:rsidRPr="006033FD">
        <w:rPr>
          <w:rFonts w:eastAsia="Calibri" w:cs="Times New Roman"/>
          <w:color w:val="auto"/>
          <w:szCs w:val="24"/>
          <w:lang w:val="en-US"/>
        </w:rPr>
        <w:lastRenderedPageBreak/>
        <w:t>thus an investment of financial, human and technological assets; As defined in the definition of competitive advantage, as "a set of skills, technologies and capabilities that the management can coordinate and invest in order to produce higher values and benefits for the customers than competitors, and to ensure a state of excellence and difference between The institution and its competitors</w:t>
      </w:r>
      <w:r w:rsidRPr="006033FD">
        <w:rPr>
          <w:rFonts w:eastAsia="Calibri" w:cs="Times New Roman"/>
          <w:color w:val="auto"/>
          <w:szCs w:val="24"/>
          <w:rtl/>
          <w:lang w:val="en-US"/>
        </w:rPr>
        <w:t>. "</w:t>
      </w:r>
      <w:r w:rsidRPr="006033FD">
        <w:rPr>
          <w:rFonts w:eastAsia="Calibri" w:cs="Times New Roman"/>
          <w:color w:val="auto"/>
          <w:szCs w:val="24"/>
          <w:lang w:val="en-US"/>
        </w:rPr>
        <w:t>In this sense, the development of competitive advantage is a strategic goal pursued by the organization, through the outstanding performance of internal resources and strategic competencies with the underlying knowledge within the various systems, strategies, activities and operations of the enterprise, leading to cost reduction and quality improvement, market leadership, the long term (</w:t>
      </w:r>
      <w:r w:rsidRPr="006033FD">
        <w:rPr>
          <w:rFonts w:eastAsia="Calibri" w:cs="Times New Roman"/>
          <w:color w:val="auto"/>
          <w:szCs w:val="24"/>
          <w:lang w:val="en-US" w:bidi="ar-EG"/>
        </w:rPr>
        <w:t>Shenhar, 2004</w:t>
      </w:r>
      <w:r w:rsidRPr="006033FD">
        <w:rPr>
          <w:rFonts w:eastAsia="Calibri" w:cs="Times New Roman"/>
          <w:color w:val="auto"/>
          <w:szCs w:val="24"/>
          <w:lang w:val="en-US"/>
        </w:rPr>
        <w:t>)</w:t>
      </w:r>
      <w:r w:rsidRPr="006033FD">
        <w:rPr>
          <w:rFonts w:eastAsia="Calibri" w:cs="Times New Roman"/>
          <w:color w:val="auto"/>
          <w:szCs w:val="24"/>
          <w:rtl/>
          <w:lang w:val="en-US"/>
        </w:rPr>
        <w:t>.</w:t>
      </w:r>
    </w:p>
    <w:p w14:paraId="0AD5772A" w14:textId="77777777" w:rsidR="00B34F0B" w:rsidRPr="006033FD" w:rsidRDefault="00B34F0B" w:rsidP="00B506BC">
      <w:pPr>
        <w:autoSpaceDE w:val="0"/>
        <w:autoSpaceDN w:val="0"/>
        <w:adjustRightInd w:val="0"/>
        <w:spacing w:before="240" w:after="240" w:line="480" w:lineRule="auto"/>
        <w:ind w:firstLine="720"/>
        <w:jc w:val="both"/>
        <w:rPr>
          <w:rFonts w:eastAsia="Calibri" w:cs="Times New Roman"/>
          <w:color w:val="auto"/>
          <w:szCs w:val="24"/>
          <w:rtl/>
          <w:lang w:val="en-US"/>
        </w:rPr>
      </w:pPr>
    </w:p>
    <w:p w14:paraId="3A492C79" w14:textId="25D6D424" w:rsidR="00B34F0B" w:rsidRPr="006033FD" w:rsidRDefault="00B34F0B" w:rsidP="00B506BC">
      <w:pPr>
        <w:autoSpaceDE w:val="0"/>
        <w:autoSpaceDN w:val="0"/>
        <w:adjustRightInd w:val="0"/>
        <w:spacing w:before="240" w:after="240" w:line="480" w:lineRule="auto"/>
        <w:jc w:val="both"/>
        <w:rPr>
          <w:rFonts w:eastAsia="Calibri" w:cs="Times New Roman"/>
          <w:b/>
          <w:color w:val="auto"/>
          <w:szCs w:val="24"/>
          <w:lang w:val="en-US"/>
        </w:rPr>
      </w:pPr>
      <w:r w:rsidRPr="006033FD">
        <w:rPr>
          <w:rFonts w:eastAsia="Calibri" w:cs="Times New Roman"/>
          <w:b/>
          <w:color w:val="auto"/>
          <w:szCs w:val="24"/>
          <w:lang w:val="en-US"/>
        </w:rPr>
        <w:t>2.11.1Sources of Competitive Advantage</w:t>
      </w:r>
    </w:p>
    <w:p w14:paraId="243BE9DD" w14:textId="77777777" w:rsidR="00B34F0B" w:rsidRPr="006033FD" w:rsidRDefault="00B34F0B"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There are two main sources of competitive advantage: distinct skills (such as know-how, capabilities and intelligence), and outstanding resources (e.g. financial resources, excellent production capacity, etc.). Attempts to interpret the competitive advantage of many organizations have shown that their source is not linked to good prospects in the face of the external environment, but to the ability of these institutions to exploit their internal resources, which are skills, knowledge and quality one of its basic elements</w:t>
      </w:r>
      <w:r w:rsidRPr="006033FD">
        <w:rPr>
          <w:rFonts w:eastAsia="Calibri" w:cs="Times New Roman"/>
          <w:color w:val="auto"/>
          <w:szCs w:val="24"/>
          <w:lang w:val="en-MY"/>
        </w:rPr>
        <w:t xml:space="preserve"> </w:t>
      </w:r>
      <w:r w:rsidRPr="006033FD">
        <w:rPr>
          <w:rFonts w:eastAsia="Calibri" w:cs="Times New Roman"/>
          <w:color w:val="auto"/>
          <w:szCs w:val="24"/>
          <w:lang w:val="en-US"/>
        </w:rPr>
        <w:t>(Piercy, N. F., Kaleka, A., &amp; Katsikeas, 1998)</w:t>
      </w:r>
      <w:r w:rsidRPr="006033FD">
        <w:rPr>
          <w:rFonts w:eastAsia="Calibri" w:cs="Times New Roman"/>
          <w:color w:val="auto"/>
          <w:szCs w:val="24"/>
          <w:rtl/>
          <w:lang w:val="en-US"/>
        </w:rPr>
        <w:t>.</w:t>
      </w:r>
      <w:r w:rsidRPr="006033FD">
        <w:rPr>
          <w:rFonts w:eastAsia="Calibri" w:cs="Times New Roman"/>
          <w:color w:val="auto"/>
          <w:szCs w:val="24"/>
          <w:lang w:val="en-US"/>
        </w:rPr>
        <w:t xml:space="preserve"> By providing and effectively exploiting these two sources, the following final sources can be obtained</w:t>
      </w:r>
      <w:r w:rsidRPr="006033FD">
        <w:rPr>
          <w:rFonts w:eastAsia="Calibri" w:cs="Times New Roman"/>
          <w:color w:val="auto"/>
          <w:szCs w:val="24"/>
          <w:rtl/>
          <w:lang w:val="en-US"/>
        </w:rPr>
        <w:t>:</w:t>
      </w:r>
    </w:p>
    <w:p w14:paraId="298776D6" w14:textId="77777777" w:rsidR="00B34F0B" w:rsidRPr="006033FD" w:rsidRDefault="00B34F0B" w:rsidP="00B506BC">
      <w:pPr>
        <w:numPr>
          <w:ilvl w:val="0"/>
          <w:numId w:val="27"/>
        </w:numPr>
        <w:autoSpaceDE w:val="0"/>
        <w:autoSpaceDN w:val="0"/>
        <w:adjustRightInd w:val="0"/>
        <w:spacing w:before="240" w:after="240" w:line="480" w:lineRule="auto"/>
        <w:contextualSpacing/>
        <w:jc w:val="both"/>
        <w:rPr>
          <w:rFonts w:eastAsia="Calibri" w:cs="Times New Roman"/>
          <w:b/>
          <w:iCs/>
          <w:color w:val="auto"/>
          <w:szCs w:val="24"/>
          <w:rtl/>
          <w:lang w:val="en-US"/>
        </w:rPr>
      </w:pPr>
      <w:r w:rsidRPr="006033FD">
        <w:rPr>
          <w:rFonts w:eastAsia="Calibri" w:cs="Times New Roman"/>
          <w:b/>
          <w:iCs/>
          <w:color w:val="auto"/>
          <w:szCs w:val="24"/>
          <w:lang w:val="en-US"/>
        </w:rPr>
        <w:t>Efficiency</w:t>
      </w:r>
      <w:r w:rsidRPr="006033FD">
        <w:rPr>
          <w:rFonts w:eastAsia="Calibri" w:cs="Times New Roman"/>
          <w:b/>
          <w:iCs/>
          <w:color w:val="auto"/>
          <w:szCs w:val="24"/>
          <w:rtl/>
          <w:lang w:val="en-US"/>
        </w:rPr>
        <w:t>:</w:t>
      </w:r>
    </w:p>
    <w:p w14:paraId="4CE6C862" w14:textId="77777777" w:rsidR="00B34F0B" w:rsidRPr="006033FD" w:rsidRDefault="00B34F0B"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 xml:space="preserve">The efficiency of the optimal utilization of available resources is measured by the amount of inputs used to produce specific outputs, as the organization is a tool for </w:t>
      </w:r>
      <w:r w:rsidRPr="006033FD">
        <w:rPr>
          <w:rFonts w:eastAsia="Calibri" w:cs="Times New Roman"/>
          <w:color w:val="auto"/>
          <w:szCs w:val="24"/>
          <w:lang w:val="en-US"/>
        </w:rPr>
        <w:lastRenderedPageBreak/>
        <w:t xml:space="preserve">converting inputs into outputs. The higher the efficiency of the organization, </w:t>
      </w:r>
      <w:proofErr w:type="gramStart"/>
      <w:r w:rsidRPr="006033FD">
        <w:rPr>
          <w:rFonts w:eastAsia="Calibri" w:cs="Times New Roman"/>
          <w:color w:val="auto"/>
          <w:szCs w:val="24"/>
          <w:lang w:val="en-US"/>
        </w:rPr>
        <w:t>the less inputs</w:t>
      </w:r>
      <w:proofErr w:type="gramEnd"/>
      <w:r w:rsidRPr="006033FD">
        <w:rPr>
          <w:rFonts w:eastAsia="Calibri" w:cs="Times New Roman"/>
          <w:color w:val="auto"/>
          <w:szCs w:val="24"/>
          <w:lang w:val="en-US"/>
        </w:rPr>
        <w:t xml:space="preserve"> required to produce certain outputs. The organization has lower costs if it has higher productivity efficiency with its competitors, allowing it to build competitive advantages</w:t>
      </w:r>
      <w:r w:rsidRPr="006033FD">
        <w:rPr>
          <w:rFonts w:eastAsia="Calibri" w:cs="Times New Roman"/>
          <w:color w:val="auto"/>
          <w:szCs w:val="24"/>
          <w:rtl/>
          <w:lang w:val="en-US"/>
        </w:rPr>
        <w:t>.</w:t>
      </w:r>
    </w:p>
    <w:p w14:paraId="4CA22CDF" w14:textId="77777777" w:rsidR="00B34F0B" w:rsidRPr="006033FD" w:rsidRDefault="00B34F0B" w:rsidP="00B506BC">
      <w:pPr>
        <w:numPr>
          <w:ilvl w:val="0"/>
          <w:numId w:val="27"/>
        </w:numPr>
        <w:autoSpaceDE w:val="0"/>
        <w:autoSpaceDN w:val="0"/>
        <w:adjustRightInd w:val="0"/>
        <w:spacing w:before="240" w:after="240" w:line="480" w:lineRule="auto"/>
        <w:contextualSpacing/>
        <w:jc w:val="both"/>
        <w:rPr>
          <w:rFonts w:eastAsia="Calibri" w:cs="Times New Roman"/>
          <w:b/>
          <w:color w:val="auto"/>
          <w:szCs w:val="24"/>
          <w:rtl/>
          <w:lang w:val="en-US"/>
        </w:rPr>
      </w:pPr>
      <w:r w:rsidRPr="006033FD">
        <w:rPr>
          <w:rFonts w:eastAsia="Calibri" w:cs="Times New Roman"/>
          <w:b/>
          <w:iCs/>
          <w:color w:val="auto"/>
          <w:szCs w:val="24"/>
          <w:lang w:val="en-US"/>
        </w:rPr>
        <w:t>The quality</w:t>
      </w:r>
      <w:r w:rsidRPr="006033FD">
        <w:rPr>
          <w:rFonts w:eastAsia="Calibri" w:cs="Times New Roman"/>
          <w:b/>
          <w:i/>
          <w:color w:val="auto"/>
          <w:szCs w:val="24"/>
          <w:rtl/>
          <w:lang w:val="en-US"/>
        </w:rPr>
        <w:t>:</w:t>
      </w:r>
    </w:p>
    <w:p w14:paraId="04A0359E" w14:textId="77777777" w:rsidR="00B34F0B" w:rsidRPr="006033FD" w:rsidRDefault="00B34F0B"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Interests of satisfying customers’ wants and needs, of an organization, has increase due to changes and developments. The price is no longer the engine of consumer behavior, but quality is the primary concern and the value sought. This is why organizations wishing to stay in Competition that manufactures high quality products</w:t>
      </w:r>
      <w:r w:rsidRPr="006033FD">
        <w:rPr>
          <w:rFonts w:eastAsia="Calibri" w:cs="Times New Roman"/>
          <w:color w:val="auto"/>
          <w:szCs w:val="24"/>
          <w:rtl/>
          <w:lang w:val="en-US"/>
        </w:rPr>
        <w:t>.</w:t>
      </w:r>
    </w:p>
    <w:p w14:paraId="11359045" w14:textId="77777777" w:rsidR="00B34F0B" w:rsidRPr="006033FD" w:rsidRDefault="00B34F0B" w:rsidP="00B506BC">
      <w:pPr>
        <w:numPr>
          <w:ilvl w:val="0"/>
          <w:numId w:val="27"/>
        </w:numPr>
        <w:autoSpaceDE w:val="0"/>
        <w:autoSpaceDN w:val="0"/>
        <w:adjustRightInd w:val="0"/>
        <w:spacing w:before="240" w:after="240" w:line="480" w:lineRule="auto"/>
        <w:contextualSpacing/>
        <w:jc w:val="both"/>
        <w:rPr>
          <w:rFonts w:eastAsia="Calibri" w:cs="Times New Roman"/>
          <w:b/>
          <w:iCs/>
          <w:color w:val="auto"/>
          <w:szCs w:val="24"/>
          <w:rtl/>
          <w:lang w:val="en-US"/>
        </w:rPr>
      </w:pPr>
      <w:r w:rsidRPr="006033FD">
        <w:rPr>
          <w:rFonts w:eastAsia="Calibri" w:cs="Times New Roman"/>
          <w:b/>
          <w:iCs/>
          <w:color w:val="auto"/>
          <w:szCs w:val="24"/>
          <w:lang w:val="en-US"/>
        </w:rPr>
        <w:t>Knowledge</w:t>
      </w:r>
      <w:r w:rsidRPr="006033FD">
        <w:rPr>
          <w:rFonts w:eastAsia="Calibri" w:cs="Times New Roman"/>
          <w:b/>
          <w:iCs/>
          <w:color w:val="auto"/>
          <w:szCs w:val="24"/>
          <w:rtl/>
          <w:lang w:val="en-US"/>
        </w:rPr>
        <w:t>:</w:t>
      </w:r>
    </w:p>
    <w:p w14:paraId="4EEC5E70" w14:textId="77777777" w:rsidR="00B34F0B" w:rsidRPr="006033FD" w:rsidRDefault="00B34F0B" w:rsidP="00B506BC">
      <w:pPr>
        <w:autoSpaceDE w:val="0"/>
        <w:autoSpaceDN w:val="0"/>
        <w:adjustRightInd w:val="0"/>
        <w:spacing w:before="240" w:after="240" w:line="480" w:lineRule="auto"/>
        <w:jc w:val="both"/>
        <w:rPr>
          <w:rFonts w:eastAsia="Calibri" w:cs="Times New Roman"/>
          <w:color w:val="auto"/>
          <w:szCs w:val="24"/>
          <w:rtl/>
          <w:lang w:val="en-US"/>
        </w:rPr>
      </w:pPr>
      <w:proofErr w:type="gramStart"/>
      <w:r w:rsidRPr="006033FD">
        <w:rPr>
          <w:rFonts w:eastAsia="Calibri" w:cs="Times New Roman"/>
          <w:color w:val="auto"/>
          <w:szCs w:val="24"/>
          <w:lang w:val="en-US"/>
        </w:rPr>
        <w:t>ntellectual</w:t>
      </w:r>
      <w:proofErr w:type="gramEnd"/>
      <w:r w:rsidRPr="006033FD">
        <w:rPr>
          <w:rFonts w:eastAsia="Calibri" w:cs="Times New Roman"/>
          <w:color w:val="auto"/>
          <w:szCs w:val="24"/>
          <w:lang w:val="en-US"/>
        </w:rPr>
        <w:t xml:space="preserve"> property is an essential foundation for the continued activity of the Organization in an information and knowledge-based competitive environment. The interest of those organizations based on measurable intellectual assets, such as knowledge, has become an essential condition of their investment policies. The measurement of the true value of knowledge has become necessary for organizations with special transactions, patents Invention, and distinctive brands.</w:t>
      </w:r>
    </w:p>
    <w:p w14:paraId="5CEFD171" w14:textId="278680E2" w:rsidR="00B34F0B" w:rsidRPr="006033FD" w:rsidRDefault="00B34F0B" w:rsidP="00B506BC">
      <w:pPr>
        <w:autoSpaceDE w:val="0"/>
        <w:autoSpaceDN w:val="0"/>
        <w:adjustRightInd w:val="0"/>
        <w:spacing w:before="240" w:after="240" w:line="480" w:lineRule="auto"/>
        <w:jc w:val="both"/>
        <w:rPr>
          <w:rFonts w:eastAsia="Calibri" w:cs="Times New Roman"/>
          <w:b/>
          <w:color w:val="auto"/>
          <w:szCs w:val="24"/>
          <w:lang w:val="en-US"/>
        </w:rPr>
      </w:pPr>
      <w:r w:rsidRPr="006033FD">
        <w:rPr>
          <w:rFonts w:eastAsia="Calibri" w:cs="Times New Roman"/>
          <w:b/>
          <w:color w:val="auto"/>
          <w:szCs w:val="24"/>
          <w:lang w:val="en-US"/>
        </w:rPr>
        <w:t>2.11.2</w:t>
      </w:r>
      <w:r w:rsidRPr="006033FD">
        <w:rPr>
          <w:rFonts w:eastAsia="Calibri" w:cs="Times New Roman"/>
          <w:b/>
          <w:color w:val="auto"/>
          <w:szCs w:val="24"/>
          <w:lang w:val="en-US"/>
        </w:rPr>
        <w:tab/>
        <w:t>Importance of Competitive Advantage</w:t>
      </w:r>
    </w:p>
    <w:p w14:paraId="7742C552" w14:textId="77777777" w:rsidR="00B34F0B" w:rsidRPr="006033FD" w:rsidRDefault="00B34F0B"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shd w:val="clear" w:color="auto" w:fill="FFFFFF"/>
          <w:lang w:val="en-MY"/>
        </w:rPr>
        <w:t xml:space="preserve">According to Porter, M. E., &amp; Kramer, M. R. (2006), </w:t>
      </w:r>
      <w:proofErr w:type="gramStart"/>
      <w:r w:rsidRPr="006033FD">
        <w:rPr>
          <w:rFonts w:eastAsia="Calibri" w:cs="Times New Roman"/>
          <w:color w:val="auto"/>
          <w:szCs w:val="24"/>
          <w:lang w:val="en-US"/>
        </w:rPr>
        <w:t>The</w:t>
      </w:r>
      <w:proofErr w:type="gramEnd"/>
      <w:r w:rsidRPr="006033FD">
        <w:rPr>
          <w:rFonts w:eastAsia="Calibri" w:cs="Times New Roman"/>
          <w:color w:val="auto"/>
          <w:szCs w:val="24"/>
          <w:lang w:val="en-US"/>
        </w:rPr>
        <w:t xml:space="preserve"> importance of competitive advantage is highlighted by the organization's many positive achievements. The management is the catalyst for its development in order to continue with excellence</w:t>
      </w:r>
      <w:r w:rsidRPr="006033FD">
        <w:rPr>
          <w:rFonts w:eastAsia="Calibri" w:cs="Times New Roman"/>
          <w:color w:val="auto"/>
          <w:szCs w:val="24"/>
          <w:rtl/>
          <w:lang w:val="en-US"/>
        </w:rPr>
        <w:t>.</w:t>
      </w:r>
    </w:p>
    <w:p w14:paraId="5798E2DC" w14:textId="77777777" w:rsidR="00B34F0B" w:rsidRPr="006033FD" w:rsidRDefault="00B34F0B" w:rsidP="00B506BC">
      <w:pPr>
        <w:numPr>
          <w:ilvl w:val="0"/>
          <w:numId w:val="22"/>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Competitive advantage is an indicator of the organization's ability to have a leading position in a highly competitive market</w:t>
      </w:r>
      <w:r w:rsidRPr="006033FD">
        <w:rPr>
          <w:rFonts w:eastAsia="Calibri" w:cs="Times New Roman"/>
          <w:color w:val="auto"/>
          <w:szCs w:val="24"/>
          <w:rtl/>
          <w:lang w:val="en-US"/>
        </w:rPr>
        <w:t>.</w:t>
      </w:r>
    </w:p>
    <w:p w14:paraId="1F43E65E" w14:textId="77777777" w:rsidR="00B34F0B" w:rsidRPr="006033FD" w:rsidRDefault="00B34F0B" w:rsidP="00B506BC">
      <w:pPr>
        <w:numPr>
          <w:ilvl w:val="0"/>
          <w:numId w:val="22"/>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lastRenderedPageBreak/>
        <w:t>Competitive advantage is the focus of the work of organizations, and through the adoption of competitive advantage strategies can be formulated with an appropriate competitive advantage</w:t>
      </w:r>
      <w:r w:rsidRPr="006033FD">
        <w:rPr>
          <w:rFonts w:eastAsia="Calibri" w:cs="Times New Roman"/>
          <w:color w:val="auto"/>
          <w:szCs w:val="24"/>
          <w:rtl/>
          <w:lang w:val="en-US"/>
        </w:rPr>
        <w:t>.</w:t>
      </w:r>
    </w:p>
    <w:p w14:paraId="0AE972D4" w14:textId="77777777" w:rsidR="00B34F0B" w:rsidRPr="006033FD" w:rsidRDefault="00B34F0B" w:rsidP="00B506BC">
      <w:pPr>
        <w:numPr>
          <w:ilvl w:val="0"/>
          <w:numId w:val="22"/>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Competitive advantage is one of the most powerful tools of the Organization to meet its current and potential competitors</w:t>
      </w:r>
      <w:r w:rsidRPr="006033FD">
        <w:rPr>
          <w:rFonts w:eastAsia="Calibri" w:cs="Times New Roman"/>
          <w:color w:val="auto"/>
          <w:szCs w:val="24"/>
          <w:rtl/>
          <w:lang w:val="en-US"/>
        </w:rPr>
        <w:t>.</w:t>
      </w:r>
    </w:p>
    <w:p w14:paraId="38E6D7DA" w14:textId="77777777" w:rsidR="00B34F0B" w:rsidRPr="006033FD" w:rsidRDefault="00B34F0B" w:rsidP="00B506BC">
      <w:pPr>
        <w:numPr>
          <w:ilvl w:val="0"/>
          <w:numId w:val="22"/>
        </w:numPr>
        <w:autoSpaceDE w:val="0"/>
        <w:autoSpaceDN w:val="0"/>
        <w:adjustRightInd w:val="0"/>
        <w:spacing w:before="240" w:after="240" w:line="480" w:lineRule="auto"/>
        <w:contextualSpacing/>
        <w:jc w:val="both"/>
        <w:rPr>
          <w:rFonts w:eastAsia="Calibri" w:cs="Times New Roman"/>
          <w:color w:val="auto"/>
          <w:szCs w:val="24"/>
          <w:rtl/>
          <w:lang w:val="en-US"/>
        </w:rPr>
      </w:pPr>
      <w:r w:rsidRPr="006033FD">
        <w:rPr>
          <w:rFonts w:eastAsia="Calibri" w:cs="Times New Roman"/>
          <w:color w:val="auto"/>
          <w:szCs w:val="24"/>
          <w:lang w:val="en-US"/>
        </w:rPr>
        <w:t>Competitive advantage is a cornerstone in the study of strategic management, making it some of the most important elements of modern management</w:t>
      </w:r>
      <w:r w:rsidRPr="006033FD">
        <w:rPr>
          <w:rFonts w:eastAsia="Calibri" w:cs="Times New Roman"/>
          <w:color w:val="auto"/>
          <w:szCs w:val="24"/>
          <w:rtl/>
          <w:lang w:val="en-US"/>
        </w:rPr>
        <w:t>.</w:t>
      </w:r>
    </w:p>
    <w:p w14:paraId="0AF39FD0" w14:textId="3C3AAF15" w:rsidR="00B34F0B" w:rsidRPr="006033FD" w:rsidRDefault="00B34F0B" w:rsidP="00B506BC">
      <w:pPr>
        <w:autoSpaceDE w:val="0"/>
        <w:autoSpaceDN w:val="0"/>
        <w:adjustRightInd w:val="0"/>
        <w:spacing w:before="240" w:after="240" w:line="480" w:lineRule="auto"/>
        <w:jc w:val="both"/>
        <w:rPr>
          <w:rFonts w:eastAsia="Calibri" w:cs="Times New Roman"/>
          <w:b/>
          <w:bCs/>
          <w:color w:val="auto"/>
          <w:szCs w:val="24"/>
          <w:rtl/>
          <w:lang w:val="en-US"/>
        </w:rPr>
      </w:pPr>
      <w:r w:rsidRPr="006033FD">
        <w:rPr>
          <w:rFonts w:eastAsia="Calibri" w:cs="Times New Roman"/>
          <w:b/>
          <w:bCs/>
          <w:color w:val="auto"/>
          <w:szCs w:val="24"/>
          <w:lang w:val="en-US"/>
        </w:rPr>
        <w:t>2.11.3</w:t>
      </w:r>
      <w:r w:rsidRPr="006033FD">
        <w:rPr>
          <w:rFonts w:eastAsia="Calibri" w:cs="Times New Roman"/>
          <w:b/>
          <w:bCs/>
          <w:color w:val="auto"/>
          <w:szCs w:val="24"/>
          <w:lang w:val="en-US"/>
        </w:rPr>
        <w:tab/>
        <w:t>Competitive Advantage Dimensions</w:t>
      </w:r>
    </w:p>
    <w:p w14:paraId="3F46AB54" w14:textId="77777777" w:rsidR="00B34F0B" w:rsidRPr="006033FD" w:rsidRDefault="00B34F0B" w:rsidP="00B506BC">
      <w:pPr>
        <w:autoSpaceDE w:val="0"/>
        <w:autoSpaceDN w:val="0"/>
        <w:adjustRightInd w:val="0"/>
        <w:spacing w:before="240" w:after="240" w:line="480" w:lineRule="auto"/>
        <w:jc w:val="both"/>
        <w:rPr>
          <w:rFonts w:eastAsia="Calibri" w:cs="Times New Roman"/>
          <w:bCs/>
          <w:i/>
          <w:color w:val="auto"/>
          <w:szCs w:val="24"/>
          <w:u w:val="single"/>
          <w:rtl/>
          <w:lang w:val="en-US"/>
        </w:rPr>
      </w:pPr>
      <w:r w:rsidRPr="006033FD">
        <w:rPr>
          <w:rFonts w:eastAsia="Calibri" w:cs="Times New Roman"/>
          <w:bCs/>
          <w:i/>
          <w:color w:val="auto"/>
          <w:szCs w:val="24"/>
          <w:u w:val="single"/>
          <w:lang w:val="en-US"/>
        </w:rPr>
        <w:t>Cost dimension</w:t>
      </w:r>
      <w:r w:rsidRPr="006033FD">
        <w:rPr>
          <w:rFonts w:eastAsia="Calibri" w:cs="Times New Roman"/>
          <w:bCs/>
          <w:i/>
          <w:color w:val="auto"/>
          <w:szCs w:val="24"/>
          <w:u w:val="single"/>
          <w:rtl/>
          <w:lang w:val="en-US"/>
        </w:rPr>
        <w:t>:</w:t>
      </w:r>
    </w:p>
    <w:p w14:paraId="15279B45" w14:textId="77777777" w:rsidR="00B34F0B" w:rsidRPr="006033FD" w:rsidRDefault="00B34F0B"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Organizations that seek to acquire a larger market share as the basis for their success and superiority are the ones that offer their products at a lower cost than their competitors because the lower cost is the main goal of the organizations that compete through the cost, and even the organizations that compete through other competitive advantages other than cost, it seeks low costs for the products it produces</w:t>
      </w:r>
      <w:r w:rsidRPr="006033FD">
        <w:rPr>
          <w:rFonts w:eastAsia="Calibri" w:cs="Times New Roman"/>
          <w:color w:val="auto"/>
          <w:szCs w:val="24"/>
          <w:rtl/>
          <w:lang w:val="en-US"/>
        </w:rPr>
        <w:t>.</w:t>
      </w:r>
      <w:r w:rsidRPr="006033FD">
        <w:rPr>
          <w:rFonts w:eastAsia="Calibri" w:cs="Times New Roman"/>
          <w:color w:val="auto"/>
          <w:szCs w:val="24"/>
          <w:lang w:val="en-US"/>
        </w:rPr>
        <w:t>It is essential in the organization as well as helping managers support and support the organization's strategy to be a leader in the field of Cost</w:t>
      </w:r>
      <w:r w:rsidRPr="006033FD">
        <w:rPr>
          <w:rFonts w:eastAsia="Calibri" w:cs="Times New Roman"/>
          <w:color w:val="auto"/>
          <w:szCs w:val="24"/>
          <w:rtl/>
          <w:lang w:val="en-US"/>
        </w:rPr>
        <w:t>.</w:t>
      </w:r>
    </w:p>
    <w:p w14:paraId="2B7C732B" w14:textId="77777777" w:rsidR="00B34F0B" w:rsidRPr="006033FD" w:rsidRDefault="00B34F0B" w:rsidP="00B506BC">
      <w:pPr>
        <w:autoSpaceDE w:val="0"/>
        <w:autoSpaceDN w:val="0"/>
        <w:adjustRightInd w:val="0"/>
        <w:spacing w:before="240" w:after="240" w:line="480" w:lineRule="auto"/>
        <w:jc w:val="both"/>
        <w:rPr>
          <w:rFonts w:eastAsia="Calibri" w:cs="Times New Roman"/>
          <w:bCs/>
          <w:i/>
          <w:color w:val="auto"/>
          <w:szCs w:val="24"/>
          <w:u w:val="single"/>
          <w:rtl/>
          <w:lang w:val="en-US"/>
        </w:rPr>
      </w:pPr>
      <w:r w:rsidRPr="006033FD">
        <w:rPr>
          <w:rFonts w:eastAsia="Calibri" w:cs="Times New Roman"/>
          <w:bCs/>
          <w:i/>
          <w:color w:val="auto"/>
          <w:szCs w:val="24"/>
          <w:u w:val="single"/>
          <w:lang w:val="en-US"/>
        </w:rPr>
        <w:t>Quality Dimension</w:t>
      </w:r>
      <w:r w:rsidRPr="006033FD">
        <w:rPr>
          <w:rFonts w:eastAsia="Calibri" w:cs="Times New Roman"/>
          <w:bCs/>
          <w:i/>
          <w:color w:val="auto"/>
          <w:szCs w:val="24"/>
          <w:u w:val="single"/>
          <w:rtl/>
          <w:lang w:val="en-US"/>
        </w:rPr>
        <w:t>:</w:t>
      </w:r>
    </w:p>
    <w:p w14:paraId="605B0EF0" w14:textId="77777777" w:rsidR="00B34F0B" w:rsidRPr="006033FD" w:rsidRDefault="00B34F0B"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Quality is an important competitive advantage, which refers to the performance of things correctly; to provide products that fit the needs of customers. Customers want quality products that meet their desired characteristics, which they expect or see in the ad. Organizations that do not offer quality products that meet the needs and desires of customers and their expectations cannot survive and succeed in the behavior of competition</w:t>
      </w:r>
      <w:r w:rsidRPr="006033FD">
        <w:rPr>
          <w:rFonts w:eastAsia="Calibri" w:cs="Times New Roman"/>
          <w:color w:val="auto"/>
          <w:szCs w:val="24"/>
          <w:rtl/>
          <w:lang w:val="en-US"/>
        </w:rPr>
        <w:t>.</w:t>
      </w:r>
    </w:p>
    <w:p w14:paraId="2058F09F" w14:textId="77777777" w:rsidR="00B34F0B" w:rsidRPr="006033FD" w:rsidRDefault="00B34F0B" w:rsidP="00B506BC">
      <w:pPr>
        <w:autoSpaceDE w:val="0"/>
        <w:autoSpaceDN w:val="0"/>
        <w:adjustRightInd w:val="0"/>
        <w:spacing w:before="240" w:after="240" w:line="480" w:lineRule="auto"/>
        <w:jc w:val="both"/>
        <w:rPr>
          <w:rFonts w:eastAsia="Calibri" w:cs="Times New Roman"/>
          <w:bCs/>
          <w:i/>
          <w:color w:val="auto"/>
          <w:szCs w:val="24"/>
          <w:u w:val="single"/>
          <w:rtl/>
          <w:lang w:val="en-US"/>
        </w:rPr>
      </w:pPr>
      <w:r w:rsidRPr="006033FD">
        <w:rPr>
          <w:rFonts w:eastAsia="Calibri" w:cs="Times New Roman"/>
          <w:bCs/>
          <w:i/>
          <w:color w:val="auto"/>
          <w:szCs w:val="24"/>
          <w:u w:val="single"/>
          <w:lang w:val="en-US"/>
        </w:rPr>
        <w:lastRenderedPageBreak/>
        <w:t>Innovation Dimension:</w:t>
      </w:r>
    </w:p>
    <w:p w14:paraId="0F13B8AA" w14:textId="77777777" w:rsidR="00B34F0B" w:rsidRPr="006033FD" w:rsidRDefault="00B34F0B"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Mead defines innovation dimension as "the process of a person that produces a new product or something</w:t>
      </w:r>
      <w:r w:rsidRPr="006033FD">
        <w:rPr>
          <w:rFonts w:eastAsia="Calibri" w:cs="Times New Roman"/>
          <w:color w:val="auto"/>
          <w:szCs w:val="24"/>
          <w:rtl/>
          <w:lang w:val="en-US"/>
        </w:rPr>
        <w:t>.</w:t>
      </w:r>
      <w:r w:rsidRPr="006033FD">
        <w:rPr>
          <w:rFonts w:eastAsia="Calibri" w:cs="Times New Roman"/>
          <w:color w:val="auto"/>
          <w:szCs w:val="24"/>
          <w:lang w:val="en-US"/>
        </w:rPr>
        <w:t xml:space="preserve"> Scott's creativity refers to "the product of useful ideas, the ability to adopt these ideas and put them into practice." The most important organizations can achieve through creativity and the benefits that creativity brings to the organization are as follows</w:t>
      </w:r>
      <w:r w:rsidRPr="006033FD">
        <w:rPr>
          <w:rFonts w:eastAsia="Calibri" w:cs="Times New Roman"/>
          <w:color w:val="auto"/>
          <w:szCs w:val="24"/>
          <w:rtl/>
          <w:lang w:val="en-US"/>
        </w:rPr>
        <w:t>:</w:t>
      </w:r>
    </w:p>
    <w:p w14:paraId="02A00E61" w14:textId="77777777" w:rsidR="00B34F0B" w:rsidRPr="006033FD" w:rsidRDefault="00B34F0B" w:rsidP="00B506BC">
      <w:pPr>
        <w:numPr>
          <w:ilvl w:val="0"/>
          <w:numId w:val="10"/>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Facing increasing in competition</w:t>
      </w:r>
    </w:p>
    <w:p w14:paraId="515450B1" w14:textId="77777777" w:rsidR="00B34F0B" w:rsidRPr="006033FD" w:rsidRDefault="00B34F0B" w:rsidP="00B506BC">
      <w:pPr>
        <w:numPr>
          <w:ilvl w:val="0"/>
          <w:numId w:val="10"/>
        </w:num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Safe working environments</w:t>
      </w:r>
      <w:r w:rsidRPr="006033FD">
        <w:rPr>
          <w:rFonts w:eastAsia="Calibri" w:cs="Times New Roman"/>
          <w:color w:val="auto"/>
          <w:szCs w:val="24"/>
          <w:rtl/>
          <w:lang w:val="en-US"/>
        </w:rPr>
        <w:t>.</w:t>
      </w:r>
    </w:p>
    <w:p w14:paraId="2AA86BA6" w14:textId="77777777" w:rsidR="00B34F0B" w:rsidRPr="006033FD" w:rsidRDefault="00B34F0B" w:rsidP="00B506BC">
      <w:pPr>
        <w:numPr>
          <w:ilvl w:val="0"/>
          <w:numId w:val="10"/>
        </w:num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 xml:space="preserve">Finding answers to challenges facing the organization </w:t>
      </w:r>
    </w:p>
    <w:p w14:paraId="1A368584" w14:textId="77777777" w:rsidR="00B34F0B" w:rsidRPr="006033FD" w:rsidRDefault="00B34F0B" w:rsidP="00B506BC">
      <w:pPr>
        <w:numPr>
          <w:ilvl w:val="0"/>
          <w:numId w:val="10"/>
        </w:num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Developing methods of effective distribution and manufacturing.</w:t>
      </w:r>
    </w:p>
    <w:p w14:paraId="38ACD3FF" w14:textId="77777777" w:rsidR="00B34F0B" w:rsidRPr="006033FD" w:rsidRDefault="00B34F0B" w:rsidP="00B506BC">
      <w:pPr>
        <w:numPr>
          <w:ilvl w:val="0"/>
          <w:numId w:val="10"/>
        </w:num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Gain competitive advantage of the organization by</w:t>
      </w:r>
      <w:r w:rsidRPr="006033FD">
        <w:rPr>
          <w:rFonts w:eastAsia="Calibri" w:cs="Times New Roman"/>
          <w:color w:val="auto"/>
          <w:szCs w:val="24"/>
          <w:rtl/>
          <w:lang w:val="en-US"/>
        </w:rPr>
        <w:t>:</w:t>
      </w:r>
    </w:p>
    <w:p w14:paraId="594DBC92" w14:textId="77777777" w:rsidR="00B34F0B" w:rsidRPr="006033FD" w:rsidRDefault="00B34F0B" w:rsidP="00B506BC">
      <w:pPr>
        <w:numPr>
          <w:ilvl w:val="0"/>
          <w:numId w:val="11"/>
        </w:num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Reduce manufacturing costs and capital through innovation in operations</w:t>
      </w:r>
      <w:r w:rsidRPr="006033FD">
        <w:rPr>
          <w:rFonts w:eastAsia="Calibri" w:cs="Times New Roman"/>
          <w:color w:val="auto"/>
          <w:szCs w:val="24"/>
          <w:rtl/>
          <w:lang w:val="en-US"/>
        </w:rPr>
        <w:t>.</w:t>
      </w:r>
    </w:p>
    <w:p w14:paraId="16480C33" w14:textId="77777777" w:rsidR="00B34F0B" w:rsidRPr="006033FD" w:rsidRDefault="00B34F0B" w:rsidP="00B506BC">
      <w:pPr>
        <w:numPr>
          <w:ilvl w:val="0"/>
          <w:numId w:val="11"/>
        </w:num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The pace of adaptation and development, the possibility of change in production processes, and the introduction of new products</w:t>
      </w:r>
      <w:r w:rsidRPr="006033FD">
        <w:rPr>
          <w:rFonts w:eastAsia="Calibri" w:cs="Times New Roman"/>
          <w:color w:val="auto"/>
          <w:szCs w:val="24"/>
          <w:rtl/>
          <w:lang w:val="en-US"/>
        </w:rPr>
        <w:t>.</w:t>
      </w:r>
    </w:p>
    <w:p w14:paraId="6508CE3A" w14:textId="77777777" w:rsidR="00B34F0B" w:rsidRPr="006033FD" w:rsidRDefault="00B34F0B" w:rsidP="00B506BC">
      <w:pPr>
        <w:numPr>
          <w:ilvl w:val="0"/>
          <w:numId w:val="10"/>
        </w:numPr>
        <w:autoSpaceDE w:val="0"/>
        <w:autoSpaceDN w:val="0"/>
        <w:adjustRightInd w:val="0"/>
        <w:spacing w:before="240" w:after="240" w:line="480" w:lineRule="auto"/>
        <w:jc w:val="both"/>
        <w:rPr>
          <w:rFonts w:eastAsia="Calibri" w:cs="Times New Roman"/>
          <w:b/>
          <w:bCs/>
          <w:color w:val="auto"/>
          <w:szCs w:val="24"/>
          <w:lang w:val="en-US"/>
        </w:rPr>
      </w:pPr>
      <w:r w:rsidRPr="006033FD">
        <w:rPr>
          <w:rFonts w:eastAsia="Calibri" w:cs="Times New Roman"/>
          <w:color w:val="auto"/>
          <w:szCs w:val="24"/>
          <w:lang w:val="en-US"/>
        </w:rPr>
        <w:t>The strategies presented by management staff bring benefits to the creators themselves through the material and moral rewards.</w:t>
      </w:r>
    </w:p>
    <w:p w14:paraId="1DDC6EC6" w14:textId="0C0B777C" w:rsidR="00B34F0B" w:rsidRPr="006033FD" w:rsidRDefault="00B34F0B" w:rsidP="00B506BC">
      <w:pPr>
        <w:autoSpaceDE w:val="0"/>
        <w:autoSpaceDN w:val="0"/>
        <w:adjustRightInd w:val="0"/>
        <w:spacing w:before="240" w:after="240" w:line="480" w:lineRule="auto"/>
        <w:jc w:val="both"/>
        <w:rPr>
          <w:rFonts w:eastAsia="Calibri" w:cs="Times New Roman"/>
          <w:b/>
          <w:bCs/>
          <w:color w:val="auto"/>
          <w:szCs w:val="24"/>
          <w:rtl/>
          <w:lang w:val="en-US"/>
        </w:rPr>
      </w:pPr>
      <w:r w:rsidRPr="006033FD">
        <w:rPr>
          <w:rFonts w:eastAsia="Calibri" w:cs="Times New Roman"/>
          <w:b/>
          <w:bCs/>
          <w:color w:val="auto"/>
          <w:szCs w:val="24"/>
          <w:lang w:val="en-US"/>
        </w:rPr>
        <w:t xml:space="preserve">2.11.4 The importance of sustainable competitive </w:t>
      </w:r>
    </w:p>
    <w:p w14:paraId="2C926465" w14:textId="0F07D2EA" w:rsidR="00B34F0B" w:rsidRPr="006033FD" w:rsidRDefault="00B34F0B"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 xml:space="preserve">According to Hill (2009), emphasizes that the importance of </w:t>
      </w:r>
      <w:r w:rsidR="00044A22" w:rsidRPr="006033FD">
        <w:rPr>
          <w:rFonts w:eastAsia="Calibri" w:cs="Times New Roman"/>
          <w:color w:val="auto"/>
          <w:szCs w:val="24"/>
          <w:lang w:val="en-US"/>
        </w:rPr>
        <w:t>Organizational Performance</w:t>
      </w:r>
      <w:r w:rsidRPr="006033FD">
        <w:rPr>
          <w:rFonts w:eastAsia="Calibri" w:cs="Times New Roman"/>
          <w:color w:val="auto"/>
          <w:szCs w:val="24"/>
          <w:lang w:val="en-US"/>
        </w:rPr>
        <w:t xml:space="preserve"> focuses on the following</w:t>
      </w:r>
    </w:p>
    <w:p w14:paraId="07222E97" w14:textId="52BCDF5C" w:rsidR="00B34F0B" w:rsidRPr="006033FD" w:rsidRDefault="00044A22" w:rsidP="00B506BC">
      <w:pPr>
        <w:numPr>
          <w:ilvl w:val="0"/>
          <w:numId w:val="23"/>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Organizational Performance</w:t>
      </w:r>
      <w:r w:rsidR="00B34F0B" w:rsidRPr="006033FD">
        <w:rPr>
          <w:rFonts w:eastAsia="Calibri" w:cs="Times New Roman"/>
          <w:color w:val="auto"/>
          <w:szCs w:val="24"/>
          <w:lang w:val="en-US"/>
        </w:rPr>
        <w:t xml:space="preserve"> is an indicator of the organization's capabilities by gaining a leading position, a greater market shares than its </w:t>
      </w:r>
      <w:r w:rsidR="00B34F0B" w:rsidRPr="006033FD">
        <w:rPr>
          <w:rFonts w:eastAsia="Calibri" w:cs="Times New Roman"/>
          <w:color w:val="auto"/>
          <w:szCs w:val="24"/>
          <w:lang w:val="en-US"/>
        </w:rPr>
        <w:lastRenderedPageBreak/>
        <w:t>competitors, its ability to retain its existing customers and attract more customers</w:t>
      </w:r>
      <w:r w:rsidR="00B34F0B" w:rsidRPr="006033FD">
        <w:rPr>
          <w:rFonts w:eastAsia="Calibri" w:cs="Times New Roman"/>
          <w:color w:val="auto"/>
          <w:szCs w:val="24"/>
          <w:rtl/>
          <w:lang w:val="en-US"/>
        </w:rPr>
        <w:t>.</w:t>
      </w:r>
    </w:p>
    <w:p w14:paraId="45621DAA" w14:textId="77777777" w:rsidR="00B34F0B" w:rsidRPr="006033FD" w:rsidRDefault="00B34F0B" w:rsidP="00B506BC">
      <w:pPr>
        <w:numPr>
          <w:ilvl w:val="0"/>
          <w:numId w:val="23"/>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The Organization, through its competitive advantage, can meet the challenges of the market and the competitors through the continuous development of the Organization to be more capable of investing in similar opportunities</w:t>
      </w:r>
      <w:r w:rsidRPr="006033FD">
        <w:rPr>
          <w:rFonts w:eastAsia="Calibri" w:cs="Times New Roman"/>
          <w:color w:val="auto"/>
          <w:szCs w:val="24"/>
          <w:rtl/>
          <w:lang w:val="en-US"/>
        </w:rPr>
        <w:t>.</w:t>
      </w:r>
    </w:p>
    <w:p w14:paraId="6018CF2F" w14:textId="77777777" w:rsidR="00B34F0B" w:rsidRPr="006033FD" w:rsidRDefault="00B34F0B" w:rsidP="00B506BC">
      <w:pPr>
        <w:numPr>
          <w:ilvl w:val="0"/>
          <w:numId w:val="23"/>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Competitive advantage is the most accurate indicator of success, by its uniqueness of its absolute belief that today's performance must be better than yesterday, and that tomorrow's achievement is better than what is done today, and so on</w:t>
      </w:r>
      <w:r w:rsidRPr="006033FD">
        <w:rPr>
          <w:rFonts w:eastAsia="Calibri" w:cs="Times New Roman"/>
          <w:color w:val="auto"/>
          <w:szCs w:val="24"/>
          <w:rtl/>
          <w:lang w:val="en-US"/>
        </w:rPr>
        <w:t>.</w:t>
      </w:r>
    </w:p>
    <w:p w14:paraId="32D12268" w14:textId="324E2E35" w:rsidR="00B34F0B" w:rsidRPr="006033FD" w:rsidRDefault="00B34F0B" w:rsidP="00B506BC">
      <w:pPr>
        <w:autoSpaceDE w:val="0"/>
        <w:autoSpaceDN w:val="0"/>
        <w:adjustRightInd w:val="0"/>
        <w:spacing w:before="240" w:after="240" w:line="480" w:lineRule="auto"/>
        <w:jc w:val="both"/>
        <w:rPr>
          <w:rFonts w:eastAsia="Calibri" w:cs="Times New Roman"/>
          <w:b/>
          <w:bCs/>
          <w:color w:val="auto"/>
          <w:szCs w:val="24"/>
          <w:rtl/>
          <w:lang w:val="en-US"/>
        </w:rPr>
      </w:pPr>
      <w:r w:rsidRPr="006033FD">
        <w:rPr>
          <w:rFonts w:eastAsia="Calibri" w:cs="Times New Roman"/>
          <w:b/>
          <w:bCs/>
          <w:color w:val="auto"/>
          <w:szCs w:val="24"/>
          <w:lang w:val="en-US"/>
        </w:rPr>
        <w:t xml:space="preserve">2.11.5 Characteristics of </w:t>
      </w:r>
      <w:r w:rsidR="00044A22" w:rsidRPr="006033FD">
        <w:rPr>
          <w:rFonts w:eastAsia="Calibri" w:cs="Times New Roman"/>
          <w:b/>
          <w:bCs/>
          <w:color w:val="auto"/>
          <w:szCs w:val="24"/>
          <w:lang w:val="en-US"/>
        </w:rPr>
        <w:t>Organizational Performance</w:t>
      </w:r>
    </w:p>
    <w:p w14:paraId="1C21AB94" w14:textId="77777777" w:rsidR="00B34F0B" w:rsidRPr="006033FD" w:rsidRDefault="00B34F0B"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According to (</w:t>
      </w:r>
      <w:r w:rsidRPr="006033FD">
        <w:rPr>
          <w:rFonts w:eastAsia="Calibri" w:cs="Times New Roman"/>
          <w:color w:val="auto"/>
          <w:szCs w:val="24"/>
          <w:shd w:val="clear" w:color="auto" w:fill="FFFFFF"/>
          <w:lang w:val="en-MY"/>
        </w:rPr>
        <w:t>Evans</w:t>
      </w:r>
      <w:proofErr w:type="gramStart"/>
      <w:r w:rsidRPr="006033FD">
        <w:rPr>
          <w:rFonts w:eastAsia="Calibri" w:cs="Times New Roman"/>
          <w:color w:val="auto"/>
          <w:szCs w:val="24"/>
          <w:shd w:val="clear" w:color="auto" w:fill="FFFFFF"/>
          <w:lang w:val="en-MY"/>
        </w:rPr>
        <w:t>,2016</w:t>
      </w:r>
      <w:proofErr w:type="gramEnd"/>
      <w:r w:rsidRPr="006033FD">
        <w:rPr>
          <w:rFonts w:eastAsia="Calibri" w:cs="Times New Roman"/>
          <w:color w:val="auto"/>
          <w:szCs w:val="24"/>
          <w:shd w:val="clear" w:color="auto" w:fill="FFFFFF"/>
          <w:lang w:val="en-MY"/>
        </w:rPr>
        <w:t xml:space="preserve">), </w:t>
      </w:r>
      <w:r w:rsidRPr="006033FD">
        <w:rPr>
          <w:rFonts w:eastAsia="Calibri" w:cs="Times New Roman"/>
          <w:color w:val="auto"/>
          <w:szCs w:val="24"/>
          <w:lang w:val="en-US"/>
        </w:rPr>
        <w:t>Achieving competitive advantage and sustainability requires adopting the following characteristics</w:t>
      </w:r>
      <w:r w:rsidRPr="006033FD">
        <w:rPr>
          <w:rFonts w:eastAsia="Calibri" w:cs="Times New Roman"/>
          <w:color w:val="auto"/>
          <w:szCs w:val="24"/>
          <w:rtl/>
          <w:lang w:val="en-US"/>
        </w:rPr>
        <w:t>:</w:t>
      </w:r>
    </w:p>
    <w:p w14:paraId="52BFFE4B" w14:textId="77777777" w:rsidR="00B34F0B" w:rsidRPr="006033FD" w:rsidRDefault="00B34F0B" w:rsidP="00B506BC">
      <w:pPr>
        <w:numPr>
          <w:ilvl w:val="0"/>
          <w:numId w:val="24"/>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The continuity of competitive advantage, through its sustainability through enabling the organization to take precedence over its competitors, in the long term, the representative of excellence, and not the success of the short term</w:t>
      </w:r>
      <w:r w:rsidRPr="006033FD">
        <w:rPr>
          <w:rFonts w:eastAsia="Calibri" w:cs="Times New Roman"/>
          <w:color w:val="auto"/>
          <w:szCs w:val="24"/>
          <w:rtl/>
          <w:lang w:val="en-US"/>
        </w:rPr>
        <w:t>.</w:t>
      </w:r>
    </w:p>
    <w:p w14:paraId="2A8B5F8F" w14:textId="77777777" w:rsidR="00B34F0B" w:rsidRPr="006033FD" w:rsidRDefault="00B34F0B" w:rsidP="00B506BC">
      <w:pPr>
        <w:numPr>
          <w:ilvl w:val="0"/>
          <w:numId w:val="24"/>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Relative advantage of competitive advantage, compared to competitors or compare at different time periods, and this feature makes understanding the features in an absolute framework difficult to achieve by competitors</w:t>
      </w:r>
      <w:r w:rsidRPr="006033FD">
        <w:rPr>
          <w:rFonts w:eastAsia="Calibri" w:cs="Times New Roman"/>
          <w:color w:val="auto"/>
          <w:szCs w:val="24"/>
          <w:rtl/>
          <w:lang w:val="en-US"/>
        </w:rPr>
        <w:t>.</w:t>
      </w:r>
    </w:p>
    <w:p w14:paraId="3FDDC266" w14:textId="77777777" w:rsidR="00B34F0B" w:rsidRPr="006033FD" w:rsidRDefault="00B34F0B" w:rsidP="00B506BC">
      <w:pPr>
        <w:numPr>
          <w:ilvl w:val="0"/>
          <w:numId w:val="24"/>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 xml:space="preserve">Renewed competitive advantage, i.e., must strive seriously by the Organization towards the development of competitive advantage, and the renewal and improvement of output, according to the variables of </w:t>
      </w:r>
      <w:r w:rsidRPr="006033FD">
        <w:rPr>
          <w:rFonts w:eastAsia="Calibri" w:cs="Times New Roman"/>
          <w:color w:val="auto"/>
          <w:szCs w:val="24"/>
          <w:lang w:val="en-US"/>
        </w:rPr>
        <w:lastRenderedPageBreak/>
        <w:t>the environment and the potential, capacity and capabilities and resources of the Organization on the other</w:t>
      </w:r>
      <w:r w:rsidRPr="006033FD">
        <w:rPr>
          <w:rFonts w:eastAsia="Calibri" w:cs="Times New Roman"/>
          <w:color w:val="auto"/>
          <w:szCs w:val="24"/>
          <w:rtl/>
          <w:lang w:val="en-US"/>
        </w:rPr>
        <w:t>.</w:t>
      </w:r>
    </w:p>
    <w:p w14:paraId="3977878A" w14:textId="77777777" w:rsidR="00B34F0B" w:rsidRPr="006033FD" w:rsidRDefault="00B34F0B" w:rsidP="00B506BC">
      <w:pPr>
        <w:numPr>
          <w:ilvl w:val="0"/>
          <w:numId w:val="24"/>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The flexibility of competitive advantage requires that the advantage of the organization be characterized by the appropriate flexibility, in order to carry out trade-offs between competitive advantages, one of which is not less successful, and distinguished from the previous easily and according to changes in the external environment or improve and increase the capabilities of the organization</w:t>
      </w:r>
      <w:r w:rsidRPr="006033FD">
        <w:rPr>
          <w:rFonts w:eastAsia="Calibri" w:cs="Times New Roman"/>
          <w:color w:val="auto"/>
          <w:szCs w:val="24"/>
          <w:rtl/>
          <w:lang w:val="en-US"/>
        </w:rPr>
        <w:t>.</w:t>
      </w:r>
    </w:p>
    <w:p w14:paraId="399793B9" w14:textId="77777777" w:rsidR="00B34F0B" w:rsidRPr="006033FD" w:rsidRDefault="00B34F0B" w:rsidP="00B506BC">
      <w:pPr>
        <w:numPr>
          <w:ilvl w:val="0"/>
          <w:numId w:val="24"/>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It is appropriate to the objectives and results, the competitive advantage must be appropriate in the use of the goals, and the results that the organization seeks to achieve in the near and long term</w:t>
      </w:r>
      <w:r w:rsidRPr="006033FD">
        <w:rPr>
          <w:rFonts w:eastAsia="Calibri" w:cs="Times New Roman"/>
          <w:color w:val="auto"/>
          <w:szCs w:val="24"/>
          <w:rtl/>
          <w:lang w:val="en-US"/>
        </w:rPr>
        <w:t>.</w:t>
      </w:r>
    </w:p>
    <w:p w14:paraId="6F7C397D" w14:textId="26DA6D38" w:rsidR="00477C6E" w:rsidRPr="006033FD" w:rsidRDefault="00477C6E" w:rsidP="00B506BC">
      <w:pPr>
        <w:autoSpaceDE w:val="0"/>
        <w:autoSpaceDN w:val="0"/>
        <w:adjustRightInd w:val="0"/>
        <w:spacing w:before="240" w:after="240" w:line="480" w:lineRule="auto"/>
        <w:jc w:val="both"/>
        <w:rPr>
          <w:rFonts w:eastAsia="Calibri" w:cs="Times New Roman"/>
          <w:b/>
          <w:bCs/>
          <w:color w:val="auto"/>
          <w:szCs w:val="24"/>
          <w:lang w:val="en-US"/>
        </w:rPr>
      </w:pPr>
      <w:r w:rsidRPr="006033FD">
        <w:rPr>
          <w:rFonts w:eastAsia="Calibri" w:cs="Times New Roman"/>
          <w:color w:val="auto"/>
          <w:szCs w:val="24"/>
          <w:lang w:val="en-US"/>
        </w:rPr>
        <w:t xml:space="preserve"> </w:t>
      </w:r>
    </w:p>
    <w:p w14:paraId="0BB66C1F" w14:textId="5B764A90" w:rsidR="00477C6E" w:rsidRPr="006033FD" w:rsidRDefault="00B34F0B" w:rsidP="00B506BC">
      <w:pPr>
        <w:autoSpaceDE w:val="0"/>
        <w:autoSpaceDN w:val="0"/>
        <w:adjustRightInd w:val="0"/>
        <w:spacing w:before="240" w:after="240" w:line="480" w:lineRule="auto"/>
        <w:jc w:val="both"/>
        <w:rPr>
          <w:rFonts w:eastAsia="Calibri" w:cs="Times New Roman"/>
          <w:b/>
          <w:color w:val="auto"/>
          <w:szCs w:val="24"/>
          <w:lang w:val="en-US"/>
        </w:rPr>
      </w:pPr>
      <w:r w:rsidRPr="006033FD">
        <w:rPr>
          <w:rFonts w:eastAsia="Calibri" w:cs="Times New Roman"/>
          <w:b/>
          <w:bCs/>
          <w:color w:val="auto"/>
          <w:szCs w:val="24"/>
          <w:lang w:val="en-US"/>
        </w:rPr>
        <w:t>2.12</w:t>
      </w:r>
      <w:r w:rsidR="00477C6E" w:rsidRPr="006033FD">
        <w:rPr>
          <w:rFonts w:eastAsia="Calibri" w:cs="Times New Roman"/>
          <w:b/>
          <w:bCs/>
          <w:color w:val="auto"/>
          <w:szCs w:val="24"/>
          <w:lang w:val="en-US"/>
        </w:rPr>
        <w:tab/>
      </w:r>
      <w:r w:rsidR="00477C6E" w:rsidRPr="006033FD">
        <w:rPr>
          <w:rFonts w:eastAsia="Calibri" w:cs="Times New Roman"/>
          <w:b/>
          <w:color w:val="auto"/>
          <w:szCs w:val="24"/>
          <w:lang w:val="en-US"/>
        </w:rPr>
        <w:t xml:space="preserve">Context of Strategic Planning and </w:t>
      </w:r>
      <w:r w:rsidR="00044A22" w:rsidRPr="006033FD">
        <w:rPr>
          <w:rFonts w:eastAsia="Calibri" w:cs="Times New Roman"/>
          <w:b/>
          <w:color w:val="auto"/>
          <w:szCs w:val="24"/>
          <w:lang w:val="en-US"/>
        </w:rPr>
        <w:t>Organizational Performance</w:t>
      </w:r>
      <w:r w:rsidR="00477C6E" w:rsidRPr="006033FD">
        <w:rPr>
          <w:rFonts w:eastAsia="Calibri" w:cs="Times New Roman"/>
          <w:b/>
          <w:color w:val="auto"/>
          <w:szCs w:val="24"/>
          <w:lang w:val="en-US"/>
        </w:rPr>
        <w:t xml:space="preserve"> in Sharjah Police UAE</w:t>
      </w:r>
    </w:p>
    <w:p w14:paraId="705E908A"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 xml:space="preserve">Sharjah Police recently concluded training programs by graduating two training courses from the Sharjah Operational City's Safe Program and the Strategic Planning and Performance Indicators course as part of its ongoing training program series. In a meeting held on early 2018. Brigadier Darwish argued that tactical planning and summary of best performance strategy, traffic indicators, illegal, service fields, they are successful work which improves the culture of an organization and improves the results leading too increase in security. He noted the improvement should manage the risks which hinders goals of the ministry of interior’s strategic objectives. </w:t>
      </w:r>
      <w:proofErr w:type="gramStart"/>
      <w:r w:rsidRPr="006033FD">
        <w:rPr>
          <w:rFonts w:eastAsia="Calibri" w:cs="Times New Roman"/>
          <w:color w:val="auto"/>
          <w:szCs w:val="24"/>
          <w:lang w:val="en-US"/>
        </w:rPr>
        <w:t>(Sharjah 24, 2018).</w:t>
      </w:r>
      <w:proofErr w:type="gramEnd"/>
      <w:r w:rsidRPr="006033FD">
        <w:rPr>
          <w:rFonts w:eastAsia="Calibri" w:cs="Times New Roman"/>
          <w:color w:val="auto"/>
          <w:szCs w:val="24"/>
          <w:lang w:val="en-US"/>
        </w:rPr>
        <w:t xml:space="preserve"> The study explores the functions of police in the current century. Despite the fact that crime has risen, crime control for the police needs to escalate in a unique </w:t>
      </w:r>
      <w:r w:rsidRPr="006033FD">
        <w:rPr>
          <w:rFonts w:eastAsia="Calibri" w:cs="Times New Roman"/>
          <w:color w:val="auto"/>
          <w:szCs w:val="24"/>
          <w:lang w:val="en-US"/>
        </w:rPr>
        <w:lastRenderedPageBreak/>
        <w:t>manner. The police are paramount to study responses that exist in the new crime problems using the basic function of intelli</w:t>
      </w:r>
      <w:r w:rsidR="000B4324" w:rsidRPr="006033FD">
        <w:rPr>
          <w:rFonts w:eastAsia="Calibri" w:cs="Times New Roman"/>
          <w:color w:val="auto"/>
          <w:szCs w:val="24"/>
          <w:lang w:val="en-US"/>
        </w:rPr>
        <w:t xml:space="preserve">gence and management of nodes. </w:t>
      </w:r>
    </w:p>
    <w:p w14:paraId="7FC9A7C2" w14:textId="77777777" w:rsidR="007D16CD" w:rsidRPr="006033FD" w:rsidRDefault="007D16CD" w:rsidP="00B506BC">
      <w:pPr>
        <w:autoSpaceDE w:val="0"/>
        <w:autoSpaceDN w:val="0"/>
        <w:adjustRightInd w:val="0"/>
        <w:spacing w:before="240" w:after="240" w:line="480" w:lineRule="auto"/>
        <w:ind w:firstLine="720"/>
        <w:jc w:val="both"/>
        <w:rPr>
          <w:rFonts w:eastAsia="Calibri" w:cs="Times New Roman"/>
          <w:color w:val="auto"/>
          <w:szCs w:val="24"/>
          <w:lang w:val="en-US"/>
        </w:rPr>
      </w:pPr>
    </w:p>
    <w:p w14:paraId="76DBEF92" w14:textId="3D5C9AB7" w:rsidR="00477C6E" w:rsidRPr="006033FD" w:rsidRDefault="00B34F0B" w:rsidP="00B506BC">
      <w:pPr>
        <w:spacing w:before="240" w:after="240" w:line="480" w:lineRule="auto"/>
        <w:jc w:val="both"/>
        <w:rPr>
          <w:rFonts w:eastAsia="Calibri" w:cs="Times New Roman"/>
          <w:b/>
          <w:color w:val="auto"/>
          <w:szCs w:val="24"/>
          <w:rtl/>
          <w:lang w:val="en-US"/>
        </w:rPr>
      </w:pPr>
      <w:r w:rsidRPr="006033FD">
        <w:rPr>
          <w:rFonts w:eastAsia="Calibri" w:cs="Times New Roman"/>
          <w:b/>
          <w:color w:val="auto"/>
          <w:szCs w:val="24"/>
          <w:lang w:val="en-US"/>
        </w:rPr>
        <w:t>2.13</w:t>
      </w:r>
      <w:r w:rsidR="00477C6E" w:rsidRPr="006033FD">
        <w:rPr>
          <w:rFonts w:eastAsia="Calibri" w:cs="Times New Roman"/>
          <w:b/>
          <w:color w:val="auto"/>
          <w:szCs w:val="24"/>
          <w:lang w:val="en-US"/>
        </w:rPr>
        <w:tab/>
        <w:t>Gap in Previous Studies</w:t>
      </w:r>
    </w:p>
    <w:p w14:paraId="6E82B48A"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Many researchers studied the competitive advantage of study and analysis, but most of the studies focused on each of the strategies of cost leadership, excellence, and concentration adopted by Porter (1991) and adopted by many researchers. In this regard, it is applied in a clear manner, adopted by many organizations, and achieved success in more than one sector at the service and industrial level, and we present them successively as follows</w:t>
      </w:r>
      <w:r w:rsidRPr="006033FD">
        <w:rPr>
          <w:rFonts w:eastAsia="Calibri" w:cs="Times New Roman"/>
          <w:color w:val="auto"/>
          <w:szCs w:val="24"/>
          <w:rtl/>
          <w:lang w:val="en-US"/>
        </w:rPr>
        <w:t>:</w:t>
      </w:r>
    </w:p>
    <w:p w14:paraId="2754FFC1" w14:textId="77777777" w:rsidR="00477C6E" w:rsidRPr="006033FD" w:rsidRDefault="00477C6E" w:rsidP="00B506BC">
      <w:pPr>
        <w:autoSpaceDE w:val="0"/>
        <w:autoSpaceDN w:val="0"/>
        <w:adjustRightInd w:val="0"/>
        <w:spacing w:before="240" w:after="240" w:line="480" w:lineRule="auto"/>
        <w:jc w:val="both"/>
        <w:rPr>
          <w:rFonts w:eastAsia="Calibri" w:cs="Times New Roman"/>
          <w:bCs/>
          <w:i/>
          <w:color w:val="auto"/>
          <w:szCs w:val="24"/>
          <w:rtl/>
          <w:lang w:val="en-US"/>
        </w:rPr>
      </w:pPr>
      <w:r w:rsidRPr="006033FD">
        <w:rPr>
          <w:rFonts w:eastAsia="Calibri" w:cs="Times New Roman"/>
          <w:bCs/>
          <w:i/>
          <w:color w:val="auto"/>
          <w:szCs w:val="24"/>
          <w:lang w:val="en-US"/>
        </w:rPr>
        <w:t>Cost Leadership Strategy</w:t>
      </w:r>
      <w:r w:rsidRPr="006033FD">
        <w:rPr>
          <w:rFonts w:eastAsia="Calibri" w:cs="Times New Roman"/>
          <w:bCs/>
          <w:i/>
          <w:color w:val="auto"/>
          <w:szCs w:val="24"/>
          <w:rtl/>
          <w:lang w:val="en-US"/>
        </w:rPr>
        <w:t>:</w:t>
      </w:r>
    </w:p>
    <w:p w14:paraId="02E45F11"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 xml:space="preserve">Strategic cost management is a very good technique for Sharjah police as it will help in reducing the cost and strengthen the operation. Sharjah police must aim at delivering higher levels in terms of quality and services with prices being very competitive. </w:t>
      </w:r>
      <w:proofErr w:type="gramStart"/>
      <w:r w:rsidRPr="006033FD">
        <w:rPr>
          <w:rFonts w:eastAsia="Calibri" w:cs="Times New Roman"/>
          <w:color w:val="auto"/>
          <w:szCs w:val="24"/>
          <w:lang w:val="en-US"/>
        </w:rPr>
        <w:t>(Macmillan &amp; Tampoe, 2000).</w:t>
      </w:r>
      <w:proofErr w:type="gramEnd"/>
      <w:r w:rsidRPr="006033FD">
        <w:rPr>
          <w:rFonts w:eastAsia="Calibri" w:cs="Times New Roman"/>
          <w:color w:val="auto"/>
          <w:szCs w:val="24"/>
          <w:lang w:val="en-US"/>
        </w:rPr>
        <w:t xml:space="preserve"> Although cost leadership seems easy to reach, it requires high capacity to achieve the lowest cost, especially the unforeseen. Cost control is the toughest and most cost-effective choice among the growing in operations of police</w:t>
      </w:r>
      <w:r w:rsidRPr="006033FD">
        <w:rPr>
          <w:rFonts w:eastAsia="Calibri" w:cs="Times New Roman"/>
          <w:color w:val="auto"/>
          <w:szCs w:val="24"/>
          <w:rtl/>
          <w:lang w:val="en-US"/>
        </w:rPr>
        <w:t>.</w:t>
      </w:r>
    </w:p>
    <w:p w14:paraId="0E1FBB63" w14:textId="77777777" w:rsidR="00477C6E" w:rsidRPr="006033FD" w:rsidRDefault="00477C6E" w:rsidP="00B506BC">
      <w:pPr>
        <w:autoSpaceDE w:val="0"/>
        <w:autoSpaceDN w:val="0"/>
        <w:adjustRightInd w:val="0"/>
        <w:spacing w:before="240" w:after="240" w:line="480" w:lineRule="auto"/>
        <w:jc w:val="both"/>
        <w:rPr>
          <w:rFonts w:eastAsia="Calibri" w:cs="Times New Roman"/>
          <w:bCs/>
          <w:i/>
          <w:color w:val="auto"/>
          <w:szCs w:val="24"/>
          <w:rtl/>
          <w:lang w:val="en-US"/>
        </w:rPr>
      </w:pPr>
      <w:r w:rsidRPr="006033FD">
        <w:rPr>
          <w:rFonts w:eastAsia="Calibri" w:cs="Times New Roman"/>
          <w:bCs/>
          <w:i/>
          <w:color w:val="auto"/>
          <w:szCs w:val="24"/>
          <w:lang w:val="en-US"/>
        </w:rPr>
        <w:t>The discrimination strategy</w:t>
      </w:r>
      <w:r w:rsidRPr="006033FD">
        <w:rPr>
          <w:rFonts w:eastAsia="Calibri" w:cs="Times New Roman"/>
          <w:bCs/>
          <w:i/>
          <w:color w:val="auto"/>
          <w:szCs w:val="24"/>
          <w:rtl/>
          <w:lang w:val="en-US"/>
        </w:rPr>
        <w:t>:</w:t>
      </w:r>
    </w:p>
    <w:p w14:paraId="72647EE2"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 xml:space="preserve">Discrimination strategy provides Sharjah police with excellent ways of how other police from different countries offer satisfying services of high-quality meeting the </w:t>
      </w:r>
      <w:r w:rsidRPr="006033FD">
        <w:rPr>
          <w:rFonts w:eastAsia="Calibri" w:cs="Times New Roman"/>
          <w:color w:val="auto"/>
          <w:szCs w:val="24"/>
          <w:lang w:val="en-US"/>
        </w:rPr>
        <w:lastRenderedPageBreak/>
        <w:t>wants and needs in a distinctive way, as creative and best quality services. (Krajwiski et al., 2013: 217).</w:t>
      </w:r>
    </w:p>
    <w:p w14:paraId="1464A49B"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In the opinion of Wheelen &amp; Hunger (2008: 214), police departments differ in their strategy of excellence, and according to their internal capabilities and capabilities, there are those who offer unique services or services at ease. Sharjah for instance is made to be confident by people it offers services to.</w:t>
      </w:r>
    </w:p>
    <w:p w14:paraId="740B9590" w14:textId="77777777" w:rsidR="00477C6E" w:rsidRPr="006033FD" w:rsidRDefault="00477C6E" w:rsidP="00B506BC">
      <w:pPr>
        <w:autoSpaceDE w:val="0"/>
        <w:autoSpaceDN w:val="0"/>
        <w:adjustRightInd w:val="0"/>
        <w:spacing w:before="240" w:after="240" w:line="480" w:lineRule="auto"/>
        <w:jc w:val="both"/>
        <w:rPr>
          <w:rFonts w:eastAsia="Calibri" w:cs="Times New Roman"/>
          <w:i/>
          <w:color w:val="auto"/>
          <w:szCs w:val="24"/>
          <w:rtl/>
          <w:lang w:val="en-US"/>
        </w:rPr>
      </w:pPr>
      <w:r w:rsidRPr="006033FD">
        <w:rPr>
          <w:rFonts w:eastAsia="Calibri" w:cs="Times New Roman"/>
          <w:bCs/>
          <w:i/>
          <w:color w:val="auto"/>
          <w:szCs w:val="24"/>
          <w:lang w:val="en-US"/>
        </w:rPr>
        <w:t>Focus Strategy</w:t>
      </w:r>
      <w:r w:rsidRPr="006033FD">
        <w:rPr>
          <w:rFonts w:eastAsia="Calibri" w:cs="Times New Roman"/>
          <w:bCs/>
          <w:i/>
          <w:color w:val="auto"/>
          <w:szCs w:val="24"/>
          <w:rtl/>
          <w:lang w:val="en-US"/>
        </w:rPr>
        <w:t>:</w:t>
      </w:r>
    </w:p>
    <w:p w14:paraId="45E56147" w14:textId="2B32A739" w:rsidR="007D16CD"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Focus strategy focuses on the choice of particular area where a focus is based on offering services which are needed. Sharjah police can therefore achieve this strategy by focusing to offer their services depending on the skills, resources available, and populati</w:t>
      </w:r>
      <w:r w:rsidR="000B4324" w:rsidRPr="006033FD">
        <w:rPr>
          <w:rFonts w:eastAsia="Calibri" w:cs="Times New Roman"/>
          <w:color w:val="auto"/>
          <w:szCs w:val="24"/>
          <w:lang w:val="en-US"/>
        </w:rPr>
        <w:t xml:space="preserve">on. </w:t>
      </w:r>
      <w:proofErr w:type="gramStart"/>
      <w:r w:rsidR="000B4324" w:rsidRPr="006033FD">
        <w:rPr>
          <w:rFonts w:eastAsia="Calibri" w:cs="Times New Roman"/>
          <w:color w:val="auto"/>
          <w:szCs w:val="24"/>
          <w:lang w:val="en-US"/>
        </w:rPr>
        <w:t>(Macmillan &amp; Tampose, 2000)</w:t>
      </w:r>
      <w:r w:rsidR="007D16CD" w:rsidRPr="006033FD">
        <w:rPr>
          <w:rFonts w:eastAsia="Calibri" w:cs="Times New Roman"/>
          <w:color w:val="auto"/>
          <w:szCs w:val="24"/>
          <w:lang w:val="en-US"/>
        </w:rPr>
        <w:t>.</w:t>
      </w:r>
      <w:proofErr w:type="gramEnd"/>
    </w:p>
    <w:p w14:paraId="4926559E" w14:textId="77777777" w:rsidR="00FF780F" w:rsidRPr="006033FD" w:rsidRDefault="00FF780F" w:rsidP="00B506BC">
      <w:pPr>
        <w:autoSpaceDE w:val="0"/>
        <w:autoSpaceDN w:val="0"/>
        <w:adjustRightInd w:val="0"/>
        <w:spacing w:before="240" w:after="240" w:line="480" w:lineRule="auto"/>
        <w:jc w:val="both"/>
        <w:rPr>
          <w:rFonts w:eastAsia="Calibri" w:cs="Times New Roman"/>
          <w:color w:val="auto"/>
          <w:szCs w:val="24"/>
          <w:lang w:val="en-US"/>
        </w:rPr>
      </w:pPr>
    </w:p>
    <w:p w14:paraId="5EF132DF" w14:textId="1E280742" w:rsidR="007D16CD" w:rsidRPr="006033FD" w:rsidRDefault="00B34F0B" w:rsidP="00B506BC">
      <w:pPr>
        <w:tabs>
          <w:tab w:val="center" w:pos="4153"/>
        </w:tabs>
        <w:autoSpaceDE w:val="0"/>
        <w:autoSpaceDN w:val="0"/>
        <w:adjustRightInd w:val="0"/>
        <w:spacing w:before="240" w:after="240" w:line="480" w:lineRule="auto"/>
        <w:jc w:val="both"/>
        <w:rPr>
          <w:rFonts w:eastAsia="Calibri" w:cs="Times New Roman"/>
          <w:b/>
          <w:color w:val="auto"/>
          <w:szCs w:val="24"/>
          <w:lang w:val="en-US"/>
        </w:rPr>
      </w:pPr>
      <w:r w:rsidRPr="006033FD">
        <w:rPr>
          <w:rFonts w:eastAsia="Calibri" w:cs="Times New Roman"/>
          <w:b/>
          <w:color w:val="auto"/>
          <w:szCs w:val="24"/>
          <w:lang w:val="en-US"/>
        </w:rPr>
        <w:t>2.14</w:t>
      </w:r>
      <w:r w:rsidR="007D16CD" w:rsidRPr="006033FD">
        <w:rPr>
          <w:rFonts w:eastAsia="Calibri" w:cs="Times New Roman"/>
          <w:b/>
          <w:color w:val="auto"/>
          <w:szCs w:val="24"/>
          <w:lang w:val="en-US"/>
        </w:rPr>
        <w:t xml:space="preserve"> Conceptual Framework </w:t>
      </w:r>
      <w:r w:rsidR="007E5D43" w:rsidRPr="006033FD">
        <w:rPr>
          <w:rFonts w:eastAsia="Calibri" w:cs="Times New Roman"/>
          <w:b/>
          <w:color w:val="auto"/>
          <w:szCs w:val="24"/>
          <w:lang w:val="en-US"/>
        </w:rPr>
        <w:tab/>
      </w:r>
    </w:p>
    <w:p w14:paraId="6D3DC977" w14:textId="77777777" w:rsidR="007D16CD" w:rsidRPr="006033FD" w:rsidRDefault="007D16CD" w:rsidP="00B506BC">
      <w:pPr>
        <w:autoSpaceDE w:val="0"/>
        <w:autoSpaceDN w:val="0"/>
        <w:adjustRightInd w:val="0"/>
        <w:spacing w:before="240" w:after="240" w:line="480" w:lineRule="auto"/>
        <w:ind w:firstLine="720"/>
        <w:jc w:val="both"/>
        <w:rPr>
          <w:rFonts w:eastAsia="Calibri" w:cs="Times New Roman"/>
          <w:color w:val="auto"/>
          <w:szCs w:val="24"/>
          <w:lang w:val="en-US"/>
        </w:rPr>
      </w:pPr>
    </w:p>
    <w:p w14:paraId="7635BA3B" w14:textId="77777777" w:rsidR="007D16CD" w:rsidRPr="006033FD" w:rsidRDefault="007D16CD" w:rsidP="00B506BC">
      <w:pPr>
        <w:autoSpaceDE w:val="0"/>
        <w:autoSpaceDN w:val="0"/>
        <w:adjustRightInd w:val="0"/>
        <w:spacing w:before="240" w:after="240" w:line="480" w:lineRule="auto"/>
        <w:ind w:firstLine="720"/>
        <w:jc w:val="both"/>
        <w:rPr>
          <w:rFonts w:eastAsia="Calibri" w:cs="Times New Roman"/>
          <w:color w:val="auto"/>
          <w:szCs w:val="24"/>
          <w:rtl/>
          <w:lang w:val="en-US"/>
        </w:rPr>
      </w:pPr>
    </w:p>
    <w:p w14:paraId="632F41DF" w14:textId="03E84D2B" w:rsidR="00477C6E" w:rsidRPr="006033FD" w:rsidRDefault="00260BFB" w:rsidP="00B506BC">
      <w:pPr>
        <w:autoSpaceDE w:val="0"/>
        <w:autoSpaceDN w:val="0"/>
        <w:adjustRightInd w:val="0"/>
        <w:spacing w:before="240" w:after="240" w:line="480" w:lineRule="auto"/>
        <w:jc w:val="both"/>
        <w:rPr>
          <w:rFonts w:eastAsia="Calibri" w:cs="Times New Roman"/>
          <w:b/>
          <w:color w:val="auto"/>
          <w:szCs w:val="24"/>
          <w:lang w:val="en-US"/>
        </w:rPr>
      </w:pPr>
      <w:r w:rsidRPr="006033FD">
        <w:rPr>
          <w:rFonts w:eastAsia="Calibri" w:cs="Times New Roman"/>
          <w:b/>
          <w:bCs/>
          <w:noProof/>
          <w:color w:val="auto"/>
          <w:szCs w:val="24"/>
          <w:lang w:val="en-US"/>
        </w:rPr>
        <mc:AlternateContent>
          <mc:Choice Requires="wps">
            <w:drawing>
              <wp:anchor distT="0" distB="0" distL="114300" distR="114300" simplePos="0" relativeHeight="251660800" behindDoc="0" locked="0" layoutInCell="1" allowOverlap="1" wp14:anchorId="01C87774" wp14:editId="01E51183">
                <wp:simplePos x="0" y="0"/>
                <wp:positionH relativeFrom="column">
                  <wp:posOffset>4569460</wp:posOffset>
                </wp:positionH>
                <wp:positionV relativeFrom="paragraph">
                  <wp:posOffset>-331470</wp:posOffset>
                </wp:positionV>
                <wp:extent cx="1400175" cy="504825"/>
                <wp:effectExtent l="0" t="0" r="28575" b="28575"/>
                <wp:wrapNone/>
                <wp:docPr id="9" name="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00175" cy="504825"/>
                        </a:xfrm>
                        <a:prstGeom prst="rect">
                          <a:avLst/>
                        </a:prstGeom>
                        <a:solidFill>
                          <a:srgbClr val="FFFFFF"/>
                        </a:solidFill>
                        <a:ln w="9525">
                          <a:solidFill>
                            <a:srgbClr val="000000"/>
                          </a:solidFill>
                          <a:miter lim="800000"/>
                          <a:headEnd/>
                          <a:tailEnd/>
                        </a:ln>
                      </wps:spPr>
                      <wps:txbx>
                        <w:txbxContent>
                          <w:p w14:paraId="6893CD0F" w14:textId="77777777" w:rsidR="00E40CA5" w:rsidRDefault="00E40CA5" w:rsidP="00477C6E">
                            <w:r>
                              <w:t>DEPENDENT VARIABLES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01C87774" id=" 101" o:spid="_x0000_s1076" type="#_x0000_t202" style="position:absolute;left:0;text-align:left;margin-left:359.8pt;margin-top:-26.1pt;width:110.25pt;height:39.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">
                <v:path arrowok="t"/>
                <v:textbox>
                  <w:txbxContent>
                    <w:p w14:paraId="6893CD0F" w14:textId="77777777" w:rsidR="00FB60FF" w:rsidRDefault="00FB60FF" w:rsidP="00477C6E">
                      <w:r>
                        <w:t>DEPENDENT VARIABLES</w:t>
                      </w:r>
                    </w:p>
                  </w:txbxContent>
                </v:textbox>
              </v:shape>
            </w:pict>
          </mc:Fallback>
        </mc:AlternateContent>
      </w:r>
      <w:r w:rsidRPr="006033FD">
        <w:rPr>
          <w:rFonts w:eastAsia="Calibri" w:cs="Times New Roman"/>
          <w:b/>
          <w:noProof/>
          <w:color w:val="auto"/>
          <w:szCs w:val="24"/>
          <w:lang w:val="en-US"/>
        </w:rPr>
        <mc:AlternateContent>
          <mc:Choice Requires="wps">
            <w:drawing>
              <wp:anchor distT="0" distB="0" distL="114300" distR="114300" simplePos="0" relativeHeight="251645440" behindDoc="0" locked="0" layoutInCell="1" allowOverlap="1" wp14:anchorId="1A8A996C" wp14:editId="5BCCBE9A">
                <wp:simplePos x="0" y="0"/>
                <wp:positionH relativeFrom="column">
                  <wp:posOffset>-264795</wp:posOffset>
                </wp:positionH>
                <wp:positionV relativeFrom="paragraph">
                  <wp:posOffset>-342966</wp:posOffset>
                </wp:positionV>
                <wp:extent cx="1400175" cy="504825"/>
                <wp:effectExtent l="0" t="0" r="28575" b="28575"/>
                <wp:wrapNone/>
                <wp:docPr id="8" name="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00175" cy="504825"/>
                        </a:xfrm>
                        <a:prstGeom prst="rect">
                          <a:avLst/>
                        </a:prstGeom>
                        <a:solidFill>
                          <a:srgbClr val="FFFFFF"/>
                        </a:solidFill>
                        <a:ln w="9525">
                          <a:solidFill>
                            <a:srgbClr val="000000"/>
                          </a:solidFill>
                          <a:miter lim="800000"/>
                          <a:headEnd/>
                          <a:tailEnd/>
                        </a:ln>
                      </wps:spPr>
                      <wps:txbx>
                        <w:txbxContent>
                          <w:p w14:paraId="5D949130" w14:textId="77777777" w:rsidR="00E40CA5" w:rsidRDefault="00E40CA5" w:rsidP="00477C6E">
                            <w:r>
                              <w:t>INDEPENDENT VARIABLES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1A8A996C" id=" 97" o:spid="_x0000_s1077" type="#_x0000_t202" style="position:absolute;left:0;text-align:left;margin-left:-20.85pt;margin-top:-27pt;width:110.25pt;height:39.7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">
                <v:path arrowok="t"/>
                <v:textbox>
                  <w:txbxContent>
                    <w:p w14:paraId="5D949130" w14:textId="77777777" w:rsidR="00FB60FF" w:rsidRDefault="00FB60FF" w:rsidP="00477C6E">
                      <w:r>
                        <w:t>INDEPENDENT VARIABLES</w:t>
                      </w:r>
                    </w:p>
                  </w:txbxContent>
                </v:textbox>
              </v:shape>
            </w:pict>
          </mc:Fallback>
        </mc:AlternateContent>
      </w:r>
      <w:r w:rsidRPr="006033FD">
        <w:rPr>
          <w:rFonts w:eastAsia="Calibri" w:cs="Times New Roman"/>
          <w:b/>
          <w:bCs/>
          <w:noProof/>
          <w:color w:val="auto"/>
          <w:szCs w:val="24"/>
          <w:lang w:val="en-US"/>
        </w:rPr>
        <mc:AlternateContent>
          <mc:Choice Requires="wps">
            <w:drawing>
              <wp:anchor distT="0" distB="0" distL="114300" distR="114300" simplePos="0" relativeHeight="251654656" behindDoc="0" locked="0" layoutInCell="1" allowOverlap="1" wp14:anchorId="100478C7" wp14:editId="538710FA">
                <wp:simplePos x="0" y="0"/>
                <wp:positionH relativeFrom="column">
                  <wp:posOffset>1736205</wp:posOffset>
                </wp:positionH>
                <wp:positionV relativeFrom="paragraph">
                  <wp:posOffset>306705</wp:posOffset>
                </wp:positionV>
                <wp:extent cx="2355215" cy="1360170"/>
                <wp:effectExtent l="0" t="0" r="26035" b="11430"/>
                <wp:wrapNone/>
                <wp:docPr id="7" name="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355215" cy="1360170"/>
                        </a:xfrm>
                        <a:prstGeom prst="rect">
                          <a:avLst/>
                        </a:prstGeom>
                        <a:solidFill>
                          <a:srgbClr val="FFFFFF"/>
                        </a:solidFill>
                        <a:ln w="9525">
                          <a:solidFill>
                            <a:srgbClr val="000000"/>
                          </a:solidFill>
                          <a:miter lim="800000"/>
                          <a:headEnd/>
                          <a:tailEnd/>
                        </a:ln>
                      </wps:spPr>
                      <wps:txbx>
                        <w:txbxContent>
                          <w:p w14:paraId="4446BB5C" w14:textId="77777777" w:rsidR="00E40CA5" w:rsidRPr="00260BFB" w:rsidRDefault="00E40CA5" w:rsidP="00260BFB">
                            <w:pPr>
                              <w:jc w:val="center"/>
                              <w:rPr>
                                <w:b/>
                                <w:bCs/>
                              </w:rPr>
                            </w:pPr>
                            <w:r w:rsidRPr="00260BFB">
                              <w:rPr>
                                <w:b/>
                                <w:bCs/>
                              </w:rPr>
                              <w:t>ROLE OF STRATEGIC PARTNERS</w:t>
                            </w:r>
                          </w:p>
                          <w:p w14:paraId="688E9050" w14:textId="77777777" w:rsidR="00E40CA5" w:rsidRDefault="00E40CA5" w:rsidP="00433A55">
                            <w:pPr>
                              <w:pStyle w:val="ListParagraph"/>
                              <w:numPr>
                                <w:ilvl w:val="0"/>
                                <w:numId w:val="26"/>
                              </w:numPr>
                            </w:pPr>
                            <w:r>
                              <w:t>Trust</w:t>
                            </w:r>
                          </w:p>
                          <w:p w14:paraId="40432960" w14:textId="77777777" w:rsidR="00E40CA5" w:rsidRDefault="00E40CA5" w:rsidP="00433A55">
                            <w:pPr>
                              <w:pStyle w:val="ListParagraph"/>
                              <w:numPr>
                                <w:ilvl w:val="0"/>
                                <w:numId w:val="26"/>
                              </w:numPr>
                            </w:pPr>
                            <w:r>
                              <w:t>Style identity and operation</w:t>
                            </w:r>
                          </w:p>
                          <w:p w14:paraId="6B971952" w14:textId="77777777" w:rsidR="00E40CA5" w:rsidRDefault="00E40CA5" w:rsidP="00433A55">
                            <w:pPr>
                              <w:pStyle w:val="ListParagraph"/>
                              <w:numPr>
                                <w:ilvl w:val="0"/>
                                <w:numId w:val="26"/>
                              </w:numPr>
                            </w:pPr>
                            <w:r>
                              <w:t>Creativity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100478C7" id=" 99" o:spid="_x0000_s1078" type="#_x0000_t202" style="position:absolute;left:0;text-align:left;margin-left:136.7pt;margin-top:24.15pt;width:185.45pt;height:107.1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">
                <v:path arrowok="t"/>
                <v:textbox>
                  <w:txbxContent>
                    <w:p w14:paraId="4446BB5C" w14:textId="77777777" w:rsidR="00FB60FF" w:rsidRPr="00260BFB" w:rsidRDefault="00FB60FF" w:rsidP="00260BFB">
                      <w:pPr>
                        <w:jc w:val="center"/>
                        <w:rPr>
                          <w:b/>
                          <w:bCs/>
                        </w:rPr>
                      </w:pPr>
                      <w:r w:rsidRPr="00260BFB">
                        <w:rPr>
                          <w:b/>
                          <w:bCs/>
                        </w:rPr>
                        <w:t>ROLE OF STRATEGIC PARTNERS</w:t>
                      </w:r>
                    </w:p>
                    <w:p w14:paraId="688E9050" w14:textId="77777777" w:rsidR="00FB60FF" w:rsidRDefault="00FB60FF" w:rsidP="00433A55">
                      <w:pPr>
                        <w:pStyle w:val="ListParagraph"/>
                        <w:numPr>
                          <w:ilvl w:val="0"/>
                          <w:numId w:val="26"/>
                        </w:numPr>
                      </w:pPr>
                      <w:r>
                        <w:t>Trust</w:t>
                      </w:r>
                    </w:p>
                    <w:p w14:paraId="40432960" w14:textId="77777777" w:rsidR="00FB60FF" w:rsidRDefault="00FB60FF" w:rsidP="00433A55">
                      <w:pPr>
                        <w:pStyle w:val="ListParagraph"/>
                        <w:numPr>
                          <w:ilvl w:val="0"/>
                          <w:numId w:val="26"/>
                        </w:numPr>
                      </w:pPr>
                      <w:r>
                        <w:t>Style identity and operation</w:t>
                      </w:r>
                    </w:p>
                    <w:p w14:paraId="6B971952" w14:textId="77777777" w:rsidR="00FB60FF" w:rsidRDefault="00FB60FF" w:rsidP="00433A55">
                      <w:pPr>
                        <w:pStyle w:val="ListParagraph"/>
                        <w:numPr>
                          <w:ilvl w:val="0"/>
                          <w:numId w:val="26"/>
                        </w:numPr>
                      </w:pPr>
                      <w:r>
                        <w:t>Creativity</w:t>
                      </w:r>
                    </w:p>
                  </w:txbxContent>
                </v:textbox>
              </v:shape>
            </w:pict>
          </mc:Fallback>
        </mc:AlternateContent>
      </w:r>
      <w:r w:rsidR="00477C6E" w:rsidRPr="006033FD">
        <w:rPr>
          <w:rFonts w:eastAsia="Calibri" w:cs="Times New Roman"/>
          <w:b/>
          <w:noProof/>
          <w:color w:val="auto"/>
          <w:szCs w:val="24"/>
          <w:lang w:val="en-US"/>
        </w:rPr>
        <mc:AlternateContent>
          <mc:Choice Requires="wps">
            <w:drawing>
              <wp:anchor distT="0" distB="0" distL="114300" distR="114300" simplePos="0" relativeHeight="251651584" behindDoc="0" locked="0" layoutInCell="1" allowOverlap="1" wp14:anchorId="5FA1D51E" wp14:editId="766EFAD9">
                <wp:simplePos x="0" y="0"/>
                <wp:positionH relativeFrom="column">
                  <wp:posOffset>2366430</wp:posOffset>
                </wp:positionH>
                <wp:positionV relativeFrom="paragraph">
                  <wp:posOffset>-330926</wp:posOffset>
                </wp:positionV>
                <wp:extent cx="1400175" cy="504825"/>
                <wp:effectExtent l="0" t="0" r="28575" b="28575"/>
                <wp:wrapNone/>
                <wp:docPr id="10" name="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00175" cy="504825"/>
                        </a:xfrm>
                        <a:prstGeom prst="rect">
                          <a:avLst/>
                        </a:prstGeom>
                        <a:solidFill>
                          <a:srgbClr val="FFFFFF"/>
                        </a:solidFill>
                        <a:ln w="9525">
                          <a:solidFill>
                            <a:srgbClr val="000000"/>
                          </a:solidFill>
                          <a:miter lim="800000"/>
                          <a:headEnd/>
                          <a:tailEnd/>
                        </a:ln>
                      </wps:spPr>
                      <wps:txbx>
                        <w:txbxContent>
                          <w:p w14:paraId="11F1E1F7" w14:textId="77777777" w:rsidR="00E40CA5" w:rsidRDefault="00E40CA5" w:rsidP="00477C6E">
                            <w:pPr>
                              <w:jc w:val="center"/>
                            </w:pPr>
                            <w:r w:rsidRPr="00DD5C52">
                              <w:t>MEDIATOR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5FA1D51E" id=" 100" o:spid="_x0000_s1079" type="#_x0000_t202" style="position:absolute;left:0;text-align:left;margin-left:186.35pt;margin-top:-26.05pt;width:110.25pt;height:39.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">
                <v:path arrowok="t"/>
                <v:textbox>
                  <w:txbxContent>
                    <w:p w14:paraId="11F1E1F7" w14:textId="77777777" w:rsidR="00FB60FF" w:rsidRDefault="00FB60FF" w:rsidP="00477C6E">
                      <w:pPr>
                        <w:jc w:val="center"/>
                      </w:pPr>
                      <w:r w:rsidRPr="00DD5C52">
                        <w:t>MEDIATOR</w:t>
                      </w:r>
                    </w:p>
                  </w:txbxContent>
                </v:textbox>
              </v:shape>
            </w:pict>
          </mc:Fallback>
        </mc:AlternateContent>
      </w:r>
    </w:p>
    <w:p w14:paraId="26FEEFF0" w14:textId="325AE42B" w:rsidR="00477C6E" w:rsidRPr="006033FD" w:rsidRDefault="00477C6E" w:rsidP="00B506BC">
      <w:pPr>
        <w:autoSpaceDE w:val="0"/>
        <w:autoSpaceDN w:val="0"/>
        <w:adjustRightInd w:val="0"/>
        <w:spacing w:before="240" w:after="240" w:line="480" w:lineRule="auto"/>
        <w:ind w:left="270"/>
        <w:jc w:val="both"/>
        <w:rPr>
          <w:rFonts w:eastAsia="Calibri" w:cs="Times New Roman"/>
          <w:b/>
          <w:bCs/>
          <w:color w:val="auto"/>
          <w:szCs w:val="24"/>
          <w:lang w:val="en-US"/>
        </w:rPr>
      </w:pPr>
    </w:p>
    <w:p w14:paraId="1D47A18E" w14:textId="76DC7E5A" w:rsidR="00477C6E" w:rsidRPr="006033FD" w:rsidRDefault="00477C6E" w:rsidP="00B506BC">
      <w:pPr>
        <w:autoSpaceDE w:val="0"/>
        <w:autoSpaceDN w:val="0"/>
        <w:adjustRightInd w:val="0"/>
        <w:spacing w:before="240" w:after="240" w:line="480" w:lineRule="auto"/>
        <w:ind w:left="270"/>
        <w:jc w:val="both"/>
        <w:rPr>
          <w:rFonts w:eastAsia="Calibri" w:cs="Times New Roman"/>
          <w:b/>
          <w:bCs/>
          <w:color w:val="auto"/>
          <w:szCs w:val="24"/>
          <w:lang w:val="en-US"/>
        </w:rPr>
      </w:pPr>
    </w:p>
    <w:p w14:paraId="600D967B" w14:textId="05BCFAD9" w:rsidR="00477C6E" w:rsidRPr="006033FD" w:rsidRDefault="00477C6E" w:rsidP="00B506BC">
      <w:pPr>
        <w:autoSpaceDE w:val="0"/>
        <w:autoSpaceDN w:val="0"/>
        <w:adjustRightInd w:val="0"/>
        <w:spacing w:before="240" w:after="240" w:line="480" w:lineRule="auto"/>
        <w:jc w:val="both"/>
        <w:rPr>
          <w:rFonts w:eastAsia="Calibri" w:cs="Times New Roman"/>
          <w:b/>
          <w:bCs/>
          <w:color w:val="auto"/>
          <w:szCs w:val="24"/>
          <w:lang w:val="en-US"/>
        </w:rPr>
      </w:pPr>
    </w:p>
    <w:p w14:paraId="0452DAFB" w14:textId="3CBF0961" w:rsidR="00477C6E" w:rsidRPr="006033FD" w:rsidRDefault="007973E3" w:rsidP="00B506BC">
      <w:pPr>
        <w:autoSpaceDE w:val="0"/>
        <w:autoSpaceDN w:val="0"/>
        <w:adjustRightInd w:val="0"/>
        <w:spacing w:before="240" w:after="240" w:line="480" w:lineRule="auto"/>
        <w:jc w:val="both"/>
        <w:rPr>
          <w:rFonts w:eastAsia="Calibri" w:cs="Times New Roman"/>
          <w:b/>
          <w:bCs/>
          <w:color w:val="auto"/>
          <w:szCs w:val="24"/>
          <w:lang w:val="en-US"/>
        </w:rPr>
      </w:pPr>
      <w:r w:rsidRPr="006033FD">
        <w:rPr>
          <w:rFonts w:eastAsia="Calibri" w:cs="Times New Roman"/>
          <w:b/>
          <w:bCs/>
          <w:noProof/>
          <w:color w:val="auto"/>
          <w:szCs w:val="24"/>
          <w:lang w:val="en-US"/>
        </w:rPr>
        <mc:AlternateContent>
          <mc:Choice Requires="wps">
            <w:drawing>
              <wp:anchor distT="0" distB="0" distL="114300" distR="114300" simplePos="0" relativeHeight="251660288" behindDoc="0" locked="0" layoutInCell="1" allowOverlap="1" wp14:anchorId="32D0C553" wp14:editId="6F4F003D">
                <wp:simplePos x="0" y="0"/>
                <wp:positionH relativeFrom="column">
                  <wp:posOffset>2971800</wp:posOffset>
                </wp:positionH>
                <wp:positionV relativeFrom="paragraph">
                  <wp:posOffset>274319</wp:posOffset>
                </wp:positionV>
                <wp:extent cx="1581150" cy="1087755"/>
                <wp:effectExtent l="0" t="0" r="76200" b="55245"/>
                <wp:wrapNone/>
                <wp:docPr id="5" name="AutoShape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81150" cy="10877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0647E2A9" id="AutoShape 79" o:spid="_x0000_s1026" type="#_x0000_t32" style="position:absolute;margin-left:234pt;margin-top:21.6pt;width:124.5pt;height:85.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">
                <v:stroke endarrow="block"/>
              </v:shape>
            </w:pict>
          </mc:Fallback>
        </mc:AlternateContent>
      </w:r>
      <w:r w:rsidR="00260BFB" w:rsidRPr="006033FD">
        <w:rPr>
          <w:rFonts w:eastAsia="Calibri" w:cs="Times New Roman"/>
          <w:b/>
          <w:bCs/>
          <w:noProof/>
          <w:color w:val="auto"/>
          <w:szCs w:val="24"/>
          <w:lang w:val="en-US"/>
        </w:rPr>
        <mc:AlternateContent>
          <mc:Choice Requires="wps">
            <w:drawing>
              <wp:anchor distT="0" distB="0" distL="114300" distR="114300" simplePos="0" relativeHeight="251658240" behindDoc="0" locked="0" layoutInCell="1" allowOverlap="1" wp14:anchorId="2F1FC72A" wp14:editId="26896476">
                <wp:simplePos x="0" y="0"/>
                <wp:positionH relativeFrom="column">
                  <wp:posOffset>1508125</wp:posOffset>
                </wp:positionH>
                <wp:positionV relativeFrom="paragraph">
                  <wp:posOffset>266700</wp:posOffset>
                </wp:positionV>
                <wp:extent cx="1353185" cy="1097280"/>
                <wp:effectExtent l="0" t="38100" r="56515" b="26670"/>
                <wp:wrapNone/>
                <wp:docPr id="4" name="AutoShap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53185" cy="10972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224F9DF4" id="AutoShape 78" o:spid="_x0000_s1026" type="#_x0000_t32" style="position:absolute;margin-left:118.75pt;margin-top:21pt;width:106.55pt;height:86.4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">
                <v:stroke endarrow="block"/>
              </v:shape>
            </w:pict>
          </mc:Fallback>
        </mc:AlternateContent>
      </w:r>
      <w:r w:rsidR="00260BFB" w:rsidRPr="006033FD">
        <w:rPr>
          <w:rFonts w:eastAsia="Calibri" w:cs="Times New Roman"/>
          <w:b/>
          <w:bCs/>
          <w:noProof/>
          <w:color w:val="auto"/>
          <w:szCs w:val="24"/>
          <w:lang w:val="en-US"/>
        </w:rPr>
        <mc:AlternateContent>
          <mc:Choice Requires="wps">
            <w:drawing>
              <wp:anchor distT="0" distB="0" distL="114300" distR="114300" simplePos="0" relativeHeight="251654144" behindDoc="0" locked="0" layoutInCell="1" allowOverlap="1" wp14:anchorId="32FBCEA7" wp14:editId="6C95F5A4">
                <wp:simplePos x="0" y="0"/>
                <wp:positionH relativeFrom="column">
                  <wp:posOffset>-645160</wp:posOffset>
                </wp:positionH>
                <wp:positionV relativeFrom="paragraph">
                  <wp:posOffset>268547</wp:posOffset>
                </wp:positionV>
                <wp:extent cx="2153285" cy="2087880"/>
                <wp:effectExtent l="0" t="0" r="18415" b="26670"/>
                <wp:wrapNone/>
                <wp:docPr id="6" name="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153285" cy="2087880"/>
                        </a:xfrm>
                        <a:prstGeom prst="rect">
                          <a:avLst/>
                        </a:prstGeom>
                        <a:solidFill>
                          <a:srgbClr val="FFFFFF"/>
                        </a:solidFill>
                        <a:ln w="9525">
                          <a:solidFill>
                            <a:srgbClr val="000000"/>
                          </a:solidFill>
                          <a:miter lim="800000"/>
                          <a:headEnd/>
                          <a:tailEnd/>
                        </a:ln>
                      </wps:spPr>
                      <wps:txbx>
                        <w:txbxContent>
                          <w:p w14:paraId="5F1CCCF4" w14:textId="77777777" w:rsidR="00E40CA5" w:rsidRPr="00260BFB" w:rsidRDefault="00E40CA5" w:rsidP="00623EAB">
                            <w:pPr>
                              <w:spacing w:after="0"/>
                              <w:jc w:val="center"/>
                              <w:rPr>
                                <w:b/>
                                <w:bCs/>
                              </w:rPr>
                            </w:pPr>
                            <w:r w:rsidRPr="00260BFB">
                              <w:rPr>
                                <w:b/>
                                <w:bCs/>
                              </w:rPr>
                              <w:t>STRATEGIC PLANNING IMPLEMENTATION</w:t>
                            </w:r>
                          </w:p>
                          <w:p w14:paraId="6EEF8534" w14:textId="77777777" w:rsidR="00E40CA5" w:rsidRDefault="00E40CA5" w:rsidP="00433A55">
                            <w:pPr>
                              <w:pStyle w:val="ListParagraph"/>
                              <w:numPr>
                                <w:ilvl w:val="0"/>
                                <w:numId w:val="25"/>
                              </w:numPr>
                            </w:pPr>
                            <w:r>
                              <w:t>Decide on the target</w:t>
                            </w:r>
                          </w:p>
                          <w:p w14:paraId="75D6108D" w14:textId="77777777" w:rsidR="00E40CA5" w:rsidRDefault="00E40CA5" w:rsidP="00433A55">
                            <w:pPr>
                              <w:pStyle w:val="ListParagraph"/>
                              <w:numPr>
                                <w:ilvl w:val="0"/>
                                <w:numId w:val="25"/>
                              </w:numPr>
                            </w:pPr>
                            <w:r>
                              <w:t>Setting goals</w:t>
                            </w:r>
                          </w:p>
                          <w:p w14:paraId="3045EA62" w14:textId="77777777" w:rsidR="00E40CA5" w:rsidRDefault="00E40CA5" w:rsidP="00433A55">
                            <w:pPr>
                              <w:pStyle w:val="ListParagraph"/>
                              <w:numPr>
                                <w:ilvl w:val="0"/>
                                <w:numId w:val="25"/>
                              </w:numPr>
                            </w:pPr>
                            <w:r>
                              <w:t xml:space="preserve">Procedures </w:t>
                            </w:r>
                          </w:p>
                          <w:p w14:paraId="053D8081" w14:textId="77777777" w:rsidR="00E40CA5" w:rsidRDefault="00E40CA5" w:rsidP="00433A55">
                            <w:pPr>
                              <w:pStyle w:val="ListParagraph"/>
                              <w:numPr>
                                <w:ilvl w:val="0"/>
                                <w:numId w:val="25"/>
                              </w:numPr>
                            </w:pPr>
                            <w:r>
                              <w:t>programs</w:t>
                            </w:r>
                          </w:p>
                          <w:p w14:paraId="2377929B" w14:textId="77777777" w:rsidR="00E40CA5" w:rsidRDefault="00E40CA5" w:rsidP="00433A55">
                            <w:pPr>
                              <w:pStyle w:val="ListParagraph"/>
                              <w:numPr>
                                <w:ilvl w:val="0"/>
                                <w:numId w:val="25"/>
                              </w:numPr>
                            </w:pPr>
                            <w:r>
                              <w:t>Budgets</w:t>
                            </w:r>
                          </w:p>
                          <w:p w14:paraId="3D40118F" w14:textId="77777777" w:rsidR="00E40CA5" w:rsidRDefault="00E40CA5" w:rsidP="00477C6E">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32FBCEA7" id=" 98" o:spid="_x0000_s1080" type="#_x0000_t202" style="position:absolute;left:0;text-align:left;margin-left:-50.8pt;margin-top:21.15pt;width:169.55pt;height:164.4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">
                <v:path arrowok="t"/>
                <v:textbox>
                  <w:txbxContent>
                    <w:p w14:paraId="5F1CCCF4" w14:textId="77777777" w:rsidR="00FB60FF" w:rsidRPr="00260BFB" w:rsidRDefault="00FB60FF" w:rsidP="00623EAB">
                      <w:pPr>
                        <w:spacing w:after="0"/>
                        <w:jc w:val="center"/>
                        <w:rPr>
                          <w:b/>
                          <w:bCs/>
                        </w:rPr>
                      </w:pPr>
                      <w:r w:rsidRPr="00260BFB">
                        <w:rPr>
                          <w:b/>
                          <w:bCs/>
                        </w:rPr>
                        <w:t>STRATEGIC PLANNING IMPLEMENTATION</w:t>
                      </w:r>
                    </w:p>
                    <w:p w14:paraId="6EEF8534" w14:textId="77777777" w:rsidR="00FB60FF" w:rsidRDefault="00FB60FF" w:rsidP="00433A55">
                      <w:pPr>
                        <w:pStyle w:val="ListParagraph"/>
                        <w:numPr>
                          <w:ilvl w:val="0"/>
                          <w:numId w:val="25"/>
                        </w:numPr>
                      </w:pPr>
                      <w:r>
                        <w:t>Decide on the target</w:t>
                      </w:r>
                    </w:p>
                    <w:p w14:paraId="75D6108D" w14:textId="77777777" w:rsidR="00FB60FF" w:rsidRDefault="00FB60FF" w:rsidP="00433A55">
                      <w:pPr>
                        <w:pStyle w:val="ListParagraph"/>
                        <w:numPr>
                          <w:ilvl w:val="0"/>
                          <w:numId w:val="25"/>
                        </w:numPr>
                      </w:pPr>
                      <w:r>
                        <w:t>Setting goals</w:t>
                      </w:r>
                    </w:p>
                    <w:p w14:paraId="3045EA62" w14:textId="77777777" w:rsidR="00FB60FF" w:rsidRDefault="00FB60FF" w:rsidP="00433A55">
                      <w:pPr>
                        <w:pStyle w:val="ListParagraph"/>
                        <w:numPr>
                          <w:ilvl w:val="0"/>
                          <w:numId w:val="25"/>
                        </w:numPr>
                      </w:pPr>
                      <w:r>
                        <w:t xml:space="preserve">Procedures </w:t>
                      </w:r>
                    </w:p>
                    <w:p w14:paraId="053D8081" w14:textId="77777777" w:rsidR="00FB60FF" w:rsidRDefault="00FB60FF" w:rsidP="00433A55">
                      <w:pPr>
                        <w:pStyle w:val="ListParagraph"/>
                        <w:numPr>
                          <w:ilvl w:val="0"/>
                          <w:numId w:val="25"/>
                        </w:numPr>
                      </w:pPr>
                      <w:r>
                        <w:t>programs</w:t>
                      </w:r>
                    </w:p>
                    <w:p w14:paraId="2377929B" w14:textId="77777777" w:rsidR="00FB60FF" w:rsidRDefault="00FB60FF" w:rsidP="00433A55">
                      <w:pPr>
                        <w:pStyle w:val="ListParagraph"/>
                        <w:numPr>
                          <w:ilvl w:val="0"/>
                          <w:numId w:val="25"/>
                        </w:numPr>
                      </w:pPr>
                      <w:r>
                        <w:t>Budgets</w:t>
                      </w:r>
                    </w:p>
                    <w:p w14:paraId="3D40118F" w14:textId="77777777" w:rsidR="00FB60FF" w:rsidRDefault="00FB60FF" w:rsidP="00477C6E">
                      <w:pPr>
                        <w:jc w:val="center"/>
                      </w:pPr>
                    </w:p>
                  </w:txbxContent>
                </v:textbox>
              </v:shape>
            </w:pict>
          </mc:Fallback>
        </mc:AlternateContent>
      </w:r>
    </w:p>
    <w:p w14:paraId="79A7910B" w14:textId="12DB581F" w:rsidR="00477C6E" w:rsidRPr="006033FD" w:rsidRDefault="00260BFB" w:rsidP="00B506BC">
      <w:pPr>
        <w:autoSpaceDE w:val="0"/>
        <w:autoSpaceDN w:val="0"/>
        <w:adjustRightInd w:val="0"/>
        <w:spacing w:before="240" w:after="240" w:line="480" w:lineRule="auto"/>
        <w:jc w:val="both"/>
        <w:rPr>
          <w:rFonts w:eastAsia="Calibri" w:cs="Times New Roman"/>
          <w:b/>
          <w:bCs/>
          <w:color w:val="auto"/>
          <w:szCs w:val="24"/>
          <w:lang w:val="en-US"/>
        </w:rPr>
      </w:pPr>
      <w:r w:rsidRPr="006033FD">
        <w:rPr>
          <w:rFonts w:eastAsia="Calibri" w:cs="Times New Roman"/>
          <w:b/>
          <w:bCs/>
          <w:color w:val="auto"/>
          <w:szCs w:val="24"/>
          <w:lang w:val="en-US"/>
        </w:rPr>
        <w:lastRenderedPageBreak/>
        <w:t xml:space="preserve"> </w:t>
      </w:r>
    </w:p>
    <w:p w14:paraId="2C74463D" w14:textId="534DB586" w:rsidR="00477C6E" w:rsidRPr="006033FD" w:rsidRDefault="007973E3" w:rsidP="00B506BC">
      <w:pPr>
        <w:autoSpaceDE w:val="0"/>
        <w:autoSpaceDN w:val="0"/>
        <w:adjustRightInd w:val="0"/>
        <w:spacing w:before="240" w:after="240" w:line="480" w:lineRule="auto"/>
        <w:jc w:val="both"/>
        <w:rPr>
          <w:rFonts w:eastAsia="Calibri" w:cs="Times New Roman"/>
          <w:b/>
          <w:bCs/>
          <w:color w:val="auto"/>
          <w:szCs w:val="24"/>
          <w:lang w:val="en-US"/>
        </w:rPr>
      </w:pPr>
      <w:r w:rsidRPr="006033FD">
        <w:rPr>
          <w:rFonts w:eastAsia="Calibri" w:cs="Times New Roman"/>
          <w:b/>
          <w:bCs/>
          <w:noProof/>
          <w:color w:val="auto"/>
          <w:szCs w:val="24"/>
          <w:lang w:val="en-US"/>
        </w:rPr>
        <mc:AlternateContent>
          <mc:Choice Requires="wps">
            <w:drawing>
              <wp:anchor distT="0" distB="0" distL="114300" distR="114300" simplePos="0" relativeHeight="251656192" behindDoc="0" locked="0" layoutInCell="1" allowOverlap="1" wp14:anchorId="377A099A" wp14:editId="7DB2930C">
                <wp:simplePos x="0" y="0"/>
                <wp:positionH relativeFrom="column">
                  <wp:posOffset>4543425</wp:posOffset>
                </wp:positionH>
                <wp:positionV relativeFrom="paragraph">
                  <wp:posOffset>230505</wp:posOffset>
                </wp:positionV>
                <wp:extent cx="1657350" cy="800100"/>
                <wp:effectExtent l="0" t="0" r="19050" b="19050"/>
                <wp:wrapNone/>
                <wp:docPr id="2" name="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57350" cy="800100"/>
                        </a:xfrm>
                        <a:prstGeom prst="rect">
                          <a:avLst/>
                        </a:prstGeom>
                        <a:solidFill>
                          <a:srgbClr val="FFFFFF"/>
                        </a:solidFill>
                        <a:ln w="9525">
                          <a:solidFill>
                            <a:srgbClr val="000000"/>
                          </a:solidFill>
                          <a:miter lim="800000"/>
                          <a:headEnd/>
                          <a:tailEnd/>
                        </a:ln>
                      </wps:spPr>
                      <wps:txbx>
                        <w:txbxContent>
                          <w:p w14:paraId="62EC52C4" w14:textId="777F878B" w:rsidR="00E40CA5" w:rsidRPr="007973E3" w:rsidRDefault="00E40CA5" w:rsidP="007973E3">
                            <w:pPr>
                              <w:jc w:val="center"/>
                              <w:rPr>
                                <w:b/>
                                <w:bCs/>
                                <w:lang w:val="en-US"/>
                              </w:rPr>
                            </w:pPr>
                            <w:r w:rsidRPr="007973E3">
                              <w:rPr>
                                <w:b/>
                                <w:bCs/>
                                <w:lang w:val="en-US"/>
                              </w:rPr>
                              <w:t>ORGANIZATIONAL PERFORMANCE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377A099A" id=" 102" o:spid="_x0000_s1081" type="#_x0000_t202" style="position:absolute;left:0;text-align:left;margin-left:357.75pt;margin-top:18.15pt;width:130.5pt;height:63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">
                <v:path arrowok="t"/>
                <v:textbox>
                  <w:txbxContent>
                    <w:p w14:paraId="62EC52C4" w14:textId="777F878B" w:rsidR="007973E3" w:rsidRPr="007973E3" w:rsidRDefault="007973E3" w:rsidP="007973E3">
                      <w:pPr>
                        <w:jc w:val="center"/>
                        <w:rPr>
                          <w:b/>
                          <w:bCs/>
                          <w:lang w:val="en-US"/>
                        </w:rPr>
                      </w:pPr>
                      <w:r w:rsidRPr="007973E3">
                        <w:rPr>
                          <w:b/>
                          <w:bCs/>
                          <w:lang w:val="en-US"/>
                        </w:rPr>
                        <w:t>ORGANIZATIONAL PERFORMANCE</w:t>
                      </w:r>
                    </w:p>
                  </w:txbxContent>
                </v:textbox>
              </v:shape>
            </w:pict>
          </mc:Fallback>
        </mc:AlternateContent>
      </w:r>
      <w:r w:rsidR="00260BFB" w:rsidRPr="006033FD">
        <w:rPr>
          <w:rFonts w:eastAsia="Calibri" w:cs="Times New Roman"/>
          <w:b/>
          <w:bCs/>
          <w:color w:val="auto"/>
          <w:szCs w:val="24"/>
          <w:lang w:val="en-US"/>
        </w:rPr>
        <w:t xml:space="preserve">                                      </w:t>
      </w:r>
    </w:p>
    <w:p w14:paraId="03B753BA" w14:textId="1755D80A" w:rsidR="00477C6E" w:rsidRPr="006033FD" w:rsidRDefault="00260BFB" w:rsidP="00B506BC">
      <w:pPr>
        <w:tabs>
          <w:tab w:val="center" w:pos="4513"/>
        </w:tabs>
        <w:autoSpaceDE w:val="0"/>
        <w:autoSpaceDN w:val="0"/>
        <w:adjustRightInd w:val="0"/>
        <w:spacing w:before="240" w:after="240" w:line="480" w:lineRule="auto"/>
        <w:jc w:val="both"/>
        <w:rPr>
          <w:rFonts w:eastAsia="Calibri" w:cs="Times New Roman"/>
          <w:b/>
          <w:bCs/>
          <w:color w:val="auto"/>
          <w:szCs w:val="24"/>
          <w:lang w:val="en-US"/>
        </w:rPr>
      </w:pPr>
      <w:r w:rsidRPr="006033FD">
        <w:rPr>
          <w:rFonts w:eastAsia="Calibri" w:cs="Times New Roman"/>
          <w:b/>
          <w:bCs/>
          <w:noProof/>
          <w:color w:val="auto"/>
          <w:szCs w:val="24"/>
          <w:lang w:val="en-US"/>
        </w:rPr>
        <mc:AlternateContent>
          <mc:Choice Requires="wps">
            <w:drawing>
              <wp:anchor distT="0" distB="0" distL="114300" distR="114300" simplePos="0" relativeHeight="251670016" behindDoc="0" locked="0" layoutInCell="1" allowOverlap="1" wp14:anchorId="276102C9" wp14:editId="15914567">
                <wp:simplePos x="0" y="0"/>
                <wp:positionH relativeFrom="column">
                  <wp:posOffset>1514475</wp:posOffset>
                </wp:positionH>
                <wp:positionV relativeFrom="paragraph">
                  <wp:posOffset>308610</wp:posOffset>
                </wp:positionV>
                <wp:extent cx="3028950" cy="45719"/>
                <wp:effectExtent l="0" t="38100" r="38100" b="107315"/>
                <wp:wrapNone/>
                <wp:docPr id="61" name="Straight Arrow Connector 61"/>
                <wp:cNvGraphicFramePr/>
                <a:graphic xmlns:a="http://schemas.openxmlformats.org/drawingml/2006/main">
                  <a:graphicData uri="http://schemas.microsoft.com/office/word/2010/wordprocessingShape">
                    <wps:wsp>
                      <wps:cNvCnPr/>
                      <wps:spPr>
                        <a:xfrm>
                          <a:off x="0" y="0"/>
                          <a:ext cx="3028950" cy="45719"/>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70C3ADF0" id="Straight Arrow Connector 61" o:spid="_x0000_s1026" type="#_x0000_t32" style="position:absolute;margin-left:119.25pt;margin-top:24.3pt;width:238.5pt;height:3.6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" strokecolor="black [3213]">
                <v:stroke endarrow="open"/>
              </v:shape>
            </w:pict>
          </mc:Fallback>
        </mc:AlternateContent>
      </w:r>
      <w:r w:rsidR="000B4324" w:rsidRPr="006033FD">
        <w:rPr>
          <w:rFonts w:eastAsia="Calibri" w:cs="Times New Roman"/>
          <w:b/>
          <w:bCs/>
          <w:color w:val="auto"/>
          <w:szCs w:val="24"/>
          <w:lang w:val="en-US"/>
        </w:rPr>
        <w:t xml:space="preserve">                                              </w:t>
      </w:r>
      <w:r w:rsidR="00623EAB" w:rsidRPr="006033FD">
        <w:rPr>
          <w:rFonts w:eastAsia="Calibri" w:cs="Times New Roman"/>
          <w:b/>
          <w:bCs/>
          <w:color w:val="auto"/>
          <w:szCs w:val="24"/>
          <w:lang w:val="en-US"/>
        </w:rPr>
        <w:t xml:space="preserve">                        </w:t>
      </w:r>
      <w:r w:rsidRPr="006033FD">
        <w:rPr>
          <w:rFonts w:eastAsia="Calibri" w:cs="Times New Roman"/>
          <w:b/>
          <w:bCs/>
          <w:color w:val="auto"/>
          <w:szCs w:val="24"/>
          <w:lang w:val="en-US"/>
        </w:rPr>
        <w:t xml:space="preserve">  </w:t>
      </w:r>
      <w:r w:rsidR="00623EAB" w:rsidRPr="006033FD">
        <w:rPr>
          <w:rFonts w:eastAsia="Calibri" w:cs="Times New Roman"/>
          <w:b/>
          <w:bCs/>
          <w:color w:val="auto"/>
          <w:szCs w:val="24"/>
          <w:lang w:val="en-US"/>
        </w:rPr>
        <w:t xml:space="preserve">          </w:t>
      </w:r>
      <w:r w:rsidRPr="006033FD">
        <w:rPr>
          <w:rFonts w:eastAsia="Calibri" w:cs="Times New Roman"/>
          <w:b/>
          <w:bCs/>
          <w:color w:val="auto"/>
          <w:szCs w:val="24"/>
          <w:lang w:val="en-US"/>
        </w:rPr>
        <w:t xml:space="preserve"> </w:t>
      </w:r>
    </w:p>
    <w:p w14:paraId="2B13B793" w14:textId="56C963D3" w:rsidR="00477C6E" w:rsidRPr="006033FD" w:rsidRDefault="00477C6E" w:rsidP="00B506BC">
      <w:pPr>
        <w:autoSpaceDE w:val="0"/>
        <w:autoSpaceDN w:val="0"/>
        <w:adjustRightInd w:val="0"/>
        <w:spacing w:before="240" w:after="240" w:line="480" w:lineRule="auto"/>
        <w:jc w:val="both"/>
        <w:rPr>
          <w:rFonts w:eastAsia="Calibri" w:cs="Times New Roman"/>
          <w:b/>
          <w:bCs/>
          <w:color w:val="auto"/>
          <w:szCs w:val="24"/>
          <w:lang w:val="en-US"/>
        </w:rPr>
      </w:pPr>
    </w:p>
    <w:p w14:paraId="6CD28C79" w14:textId="54327A20" w:rsidR="00F035B0" w:rsidRPr="006033FD" w:rsidRDefault="00260BFB" w:rsidP="00B506BC">
      <w:pPr>
        <w:autoSpaceDE w:val="0"/>
        <w:autoSpaceDN w:val="0"/>
        <w:adjustRightInd w:val="0"/>
        <w:spacing w:before="240" w:after="240" w:line="480" w:lineRule="auto"/>
        <w:jc w:val="both"/>
        <w:rPr>
          <w:rFonts w:eastAsia="Calibri" w:cs="Times New Roman"/>
          <w:b/>
          <w:bCs/>
          <w:color w:val="auto"/>
          <w:szCs w:val="24"/>
          <w:lang w:val="en-US"/>
        </w:rPr>
      </w:pPr>
      <w:r w:rsidRPr="006033FD">
        <w:rPr>
          <w:rFonts w:eastAsia="Calibri" w:cs="Times New Roman"/>
          <w:b/>
          <w:bCs/>
          <w:color w:val="auto"/>
          <w:szCs w:val="24"/>
          <w:lang w:val="en-US"/>
        </w:rPr>
        <w:t xml:space="preserve">       </w:t>
      </w:r>
      <w:r w:rsidR="00B34F0B" w:rsidRPr="006033FD">
        <w:rPr>
          <w:rFonts w:eastAsia="Calibri" w:cs="Times New Roman"/>
          <w:b/>
          <w:bCs/>
          <w:color w:val="auto"/>
          <w:szCs w:val="24"/>
          <w:lang w:val="en-US"/>
        </w:rPr>
        <w:t xml:space="preserve">                            </w:t>
      </w:r>
    </w:p>
    <w:p w14:paraId="133DFF67" w14:textId="01204D4D" w:rsidR="00ED1982" w:rsidRPr="006033FD" w:rsidRDefault="00ED1982" w:rsidP="00B506BC">
      <w:pPr>
        <w:autoSpaceDE w:val="0"/>
        <w:autoSpaceDN w:val="0"/>
        <w:adjustRightInd w:val="0"/>
        <w:spacing w:before="240" w:after="240" w:line="480" w:lineRule="auto"/>
        <w:jc w:val="both"/>
        <w:rPr>
          <w:rFonts w:eastAsia="Calibri" w:cs="Times New Roman"/>
          <w:b/>
          <w:bCs/>
          <w:color w:val="auto"/>
          <w:szCs w:val="24"/>
          <w:lang w:val="en-US"/>
        </w:rPr>
      </w:pPr>
    </w:p>
    <w:p w14:paraId="4F422986" w14:textId="77777777" w:rsidR="00494576" w:rsidRPr="006033FD" w:rsidRDefault="00494576" w:rsidP="00B506BC">
      <w:pPr>
        <w:autoSpaceDE w:val="0"/>
        <w:autoSpaceDN w:val="0"/>
        <w:adjustRightInd w:val="0"/>
        <w:spacing w:before="240" w:after="240" w:line="480" w:lineRule="auto"/>
        <w:jc w:val="both"/>
        <w:rPr>
          <w:rFonts w:eastAsia="Calibri" w:cs="Times New Roman"/>
          <w:b/>
          <w:bCs/>
          <w:color w:val="auto"/>
          <w:szCs w:val="24"/>
          <w:lang w:val="en-US"/>
        </w:rPr>
      </w:pPr>
    </w:p>
    <w:p w14:paraId="4091EB19" w14:textId="3C5881DA" w:rsidR="007E5D43" w:rsidRPr="006033FD" w:rsidRDefault="00B34F0B" w:rsidP="00B506BC">
      <w:pPr>
        <w:autoSpaceDE w:val="0"/>
        <w:autoSpaceDN w:val="0"/>
        <w:adjustRightInd w:val="0"/>
        <w:spacing w:before="240" w:after="240" w:line="480" w:lineRule="auto"/>
        <w:jc w:val="both"/>
        <w:rPr>
          <w:rFonts w:eastAsia="Calibri" w:cs="Times New Roman"/>
          <w:b/>
          <w:bCs/>
          <w:color w:val="auto"/>
          <w:szCs w:val="24"/>
          <w:lang w:val="en-US"/>
        </w:rPr>
      </w:pPr>
      <w:r w:rsidRPr="006033FD">
        <w:rPr>
          <w:rFonts w:eastAsia="Calibri" w:cs="Times New Roman"/>
          <w:b/>
          <w:bCs/>
          <w:color w:val="auto"/>
          <w:szCs w:val="24"/>
          <w:lang w:val="en-US"/>
        </w:rPr>
        <w:t>2.15</w:t>
      </w:r>
      <w:r w:rsidR="00ED1982" w:rsidRPr="006033FD">
        <w:rPr>
          <w:rFonts w:eastAsia="Calibri" w:cs="Times New Roman"/>
          <w:b/>
          <w:bCs/>
          <w:color w:val="auto"/>
          <w:szCs w:val="24"/>
          <w:lang w:val="en-US"/>
        </w:rPr>
        <w:t xml:space="preserve"> Development of hypothesis </w:t>
      </w:r>
      <w:r w:rsidR="007E5D43" w:rsidRPr="006033FD">
        <w:rPr>
          <w:rFonts w:eastAsia="Calibri" w:cs="Times New Roman"/>
          <w:b/>
          <w:bCs/>
          <w:color w:val="auto"/>
          <w:szCs w:val="24"/>
          <w:lang w:val="en-US"/>
        </w:rPr>
        <w:t xml:space="preserve"> </w:t>
      </w:r>
    </w:p>
    <w:p w14:paraId="5212AD6E" w14:textId="71EE45D9" w:rsidR="007E5D43" w:rsidRPr="006033FD" w:rsidRDefault="00ED1982" w:rsidP="00B506BC">
      <w:pPr>
        <w:spacing w:before="240" w:after="240" w:line="480" w:lineRule="auto"/>
        <w:jc w:val="both"/>
        <w:rPr>
          <w:rStyle w:val="e24kjd"/>
          <w:rFonts w:eastAsia="Calibri" w:cs="Times New Roman"/>
          <w:b/>
          <w:bCs/>
          <w:color w:val="auto"/>
          <w:szCs w:val="24"/>
          <w:lang w:val="en-US"/>
        </w:rPr>
      </w:pPr>
      <w:r w:rsidRPr="006033FD">
        <w:rPr>
          <w:rFonts w:eastAsia="Calibri" w:cs="Times New Roman"/>
          <w:b/>
          <w:bCs/>
          <w:color w:val="auto"/>
          <w:szCs w:val="24"/>
          <w:lang w:val="en-US"/>
        </w:rPr>
        <w:t xml:space="preserve">2.15.1 </w:t>
      </w:r>
      <w:r w:rsidR="007E5D43" w:rsidRPr="006033FD">
        <w:rPr>
          <w:rFonts w:eastAsia="Calibri" w:cs="Times New Roman"/>
          <w:b/>
          <w:bCs/>
          <w:color w:val="auto"/>
          <w:szCs w:val="24"/>
          <w:lang w:val="en-US"/>
        </w:rPr>
        <w:t xml:space="preserve">Relationship between strategic planning implementation, roles of strategic partners, and </w:t>
      </w:r>
      <w:r w:rsidR="00044A22" w:rsidRPr="006033FD">
        <w:rPr>
          <w:rFonts w:eastAsia="Calibri" w:cs="Times New Roman"/>
          <w:b/>
          <w:bCs/>
          <w:color w:val="auto"/>
          <w:szCs w:val="24"/>
          <w:lang w:val="en-US"/>
        </w:rPr>
        <w:t>Organizational Performance</w:t>
      </w:r>
      <w:r w:rsidR="007E5D43" w:rsidRPr="006033FD">
        <w:rPr>
          <w:rFonts w:eastAsia="Calibri" w:cs="Times New Roman"/>
          <w:b/>
          <w:bCs/>
          <w:color w:val="auto"/>
          <w:szCs w:val="24"/>
          <w:lang w:val="en-US"/>
        </w:rPr>
        <w:t>.</w:t>
      </w:r>
    </w:p>
    <w:p w14:paraId="6B57EA6D" w14:textId="133B35F4" w:rsidR="009E3DB9" w:rsidRPr="006033FD" w:rsidRDefault="007E5D43" w:rsidP="00B506BC">
      <w:pPr>
        <w:spacing w:before="240" w:after="240" w:line="480" w:lineRule="auto"/>
        <w:jc w:val="both"/>
        <w:rPr>
          <w:rFonts w:eastAsia="Times New Roman" w:cs="Times New Roman"/>
          <w:color w:val="auto"/>
          <w:szCs w:val="24"/>
          <w:lang w:val="en-US"/>
        </w:rPr>
      </w:pPr>
      <w:r w:rsidRPr="006033FD">
        <w:rPr>
          <w:rStyle w:val="e24kjd"/>
          <w:rFonts w:cs="Times New Roman"/>
          <w:color w:val="auto"/>
          <w:szCs w:val="24"/>
        </w:rPr>
        <w:t xml:space="preserve">Every organisation or institution works towards attaining a higher level of competitive advantage in the industry in which it operates. In this case, organisations strive hard to establish strategies that are effective enough to help the firm adapt to the different changes happening in the industry. </w:t>
      </w:r>
      <w:r w:rsidRPr="006033FD">
        <w:rPr>
          <w:rFonts w:eastAsia="Calibri" w:cs="Times New Roman"/>
          <w:bCs/>
          <w:color w:val="auto"/>
          <w:szCs w:val="24"/>
          <w:lang w:val="en-US"/>
        </w:rPr>
        <w:t xml:space="preserve">The benefits that arise from proper implementation of strategic plans help to boost the mode of communication in the organization which in the longrun allows effective decision making processes and </w:t>
      </w:r>
      <w:r w:rsidRPr="006033FD">
        <w:rPr>
          <w:rStyle w:val="e24kjd"/>
          <w:rFonts w:cs="Times New Roman"/>
          <w:color w:val="auto"/>
          <w:szCs w:val="24"/>
        </w:rPr>
        <w:t>proper selection of tactical strategies</w:t>
      </w:r>
      <w:r w:rsidR="009E3DB9" w:rsidRPr="006033FD">
        <w:rPr>
          <w:rStyle w:val="e24kjd"/>
          <w:rFonts w:cs="Times New Roman"/>
          <w:color w:val="auto"/>
          <w:szCs w:val="24"/>
        </w:rPr>
        <w:t xml:space="preserve"> </w:t>
      </w:r>
      <w:r w:rsidR="009E3DB9" w:rsidRPr="006033FD">
        <w:rPr>
          <w:rFonts w:eastAsia="Calibri" w:cs="Times New Roman"/>
          <w:color w:val="auto"/>
          <w:szCs w:val="24"/>
          <w:lang w:val="en-US"/>
        </w:rPr>
        <w:t>(</w:t>
      </w:r>
      <w:r w:rsidR="009E3DB9" w:rsidRPr="006033FD">
        <w:rPr>
          <w:rFonts w:eastAsia="Calibri" w:cs="Times New Roman"/>
          <w:color w:val="auto"/>
          <w:szCs w:val="24"/>
          <w:lang w:val="en-US" w:bidi="ar-EG"/>
        </w:rPr>
        <w:t>Shenhar, 2004</w:t>
      </w:r>
      <w:r w:rsidR="009E3DB9" w:rsidRPr="006033FD">
        <w:rPr>
          <w:rFonts w:eastAsia="Calibri" w:cs="Times New Roman"/>
          <w:color w:val="auto"/>
          <w:szCs w:val="24"/>
          <w:lang w:val="en-US"/>
        </w:rPr>
        <w:t>)</w:t>
      </w:r>
      <w:r w:rsidRPr="006033FD">
        <w:rPr>
          <w:rStyle w:val="e24kjd"/>
          <w:rFonts w:cs="Times New Roman"/>
          <w:color w:val="auto"/>
          <w:szCs w:val="24"/>
        </w:rPr>
        <w:t xml:space="preserve">. This in the longrun raises chances of achieving the different strategic goals and objectives of the organisation such as attaining </w:t>
      </w:r>
      <w:r w:rsidR="00044A22" w:rsidRPr="006033FD">
        <w:rPr>
          <w:rStyle w:val="e24kjd"/>
          <w:rFonts w:cs="Times New Roman"/>
          <w:color w:val="auto"/>
          <w:szCs w:val="24"/>
        </w:rPr>
        <w:t>Organizational Performance</w:t>
      </w:r>
      <w:r w:rsidRPr="006033FD">
        <w:rPr>
          <w:rStyle w:val="e24kjd"/>
          <w:rFonts w:cs="Times New Roman"/>
          <w:color w:val="auto"/>
          <w:szCs w:val="24"/>
        </w:rPr>
        <w:t xml:space="preserve">. </w:t>
      </w:r>
      <w:r w:rsidRPr="006033FD">
        <w:rPr>
          <w:rFonts w:eastAsia="Times New Roman" w:cs="Times New Roman"/>
          <w:color w:val="auto"/>
          <w:szCs w:val="24"/>
          <w:lang w:val="en-US"/>
        </w:rPr>
        <w:t xml:space="preserve">Research indicates that during strategic planning processes, there are key areas that must be clearly defined so as to attain the nest from </w:t>
      </w:r>
      <w:r w:rsidRPr="006033FD">
        <w:rPr>
          <w:rFonts w:eastAsia="Times New Roman" w:cs="Times New Roman"/>
          <w:color w:val="auto"/>
          <w:szCs w:val="24"/>
          <w:lang w:val="en-US"/>
        </w:rPr>
        <w:lastRenderedPageBreak/>
        <w:t>the established strategic plan. Some of the key areas include the values, community vision, and mission of the organization</w:t>
      </w:r>
      <w:r w:rsidR="009E3DB9" w:rsidRPr="006033FD">
        <w:rPr>
          <w:rFonts w:eastAsia="Times New Roman" w:cs="Times New Roman"/>
          <w:color w:val="auto"/>
          <w:szCs w:val="24"/>
          <w:lang w:val="en-US"/>
        </w:rPr>
        <w:t xml:space="preserve"> </w:t>
      </w:r>
      <w:r w:rsidR="009E3DB9" w:rsidRPr="006033FD">
        <w:rPr>
          <w:rFonts w:eastAsia="Calibri" w:cs="Times New Roman"/>
          <w:color w:val="auto"/>
          <w:szCs w:val="24"/>
          <w:lang w:val="en-US"/>
        </w:rPr>
        <w:t>(</w:t>
      </w:r>
      <w:r w:rsidR="009E3DB9" w:rsidRPr="006033FD">
        <w:rPr>
          <w:rFonts w:eastAsia="Calibri" w:cs="Times New Roman"/>
          <w:color w:val="auto"/>
          <w:szCs w:val="24"/>
          <w:lang w:val="en-US" w:bidi="ar-EG"/>
        </w:rPr>
        <w:t>Shenhar, 2004</w:t>
      </w:r>
      <w:r w:rsidR="009E3DB9" w:rsidRPr="006033FD">
        <w:rPr>
          <w:rFonts w:eastAsia="Calibri" w:cs="Times New Roman"/>
          <w:color w:val="auto"/>
          <w:szCs w:val="24"/>
          <w:lang w:val="en-US"/>
        </w:rPr>
        <w:t>)</w:t>
      </w:r>
      <w:r w:rsidRPr="006033FD">
        <w:rPr>
          <w:rFonts w:eastAsia="Times New Roman" w:cs="Times New Roman"/>
          <w:color w:val="auto"/>
          <w:szCs w:val="24"/>
          <w:lang w:val="en-US"/>
        </w:rPr>
        <w:t xml:space="preserve">. </w:t>
      </w:r>
    </w:p>
    <w:p w14:paraId="6A906122" w14:textId="26C94C44" w:rsidR="00613C84" w:rsidRPr="006033FD" w:rsidRDefault="007E5D43" w:rsidP="00B506BC">
      <w:pPr>
        <w:spacing w:before="240" w:after="240" w:line="480" w:lineRule="auto"/>
        <w:jc w:val="both"/>
        <w:rPr>
          <w:rFonts w:cs="Times New Roman"/>
          <w:color w:val="auto"/>
          <w:szCs w:val="24"/>
        </w:rPr>
      </w:pPr>
      <w:r w:rsidRPr="006033FD">
        <w:rPr>
          <w:rFonts w:eastAsia="Times New Roman" w:cs="Times New Roman"/>
          <w:color w:val="auto"/>
          <w:szCs w:val="24"/>
          <w:lang w:val="en-US"/>
        </w:rPr>
        <w:t xml:space="preserve">Strategic partners for every organization are always advised to ensure that there is consensus on why the partnership exists in the organization, what strategic goals or outcomes the partnership seeks to </w:t>
      </w:r>
      <w:proofErr w:type="gramStart"/>
      <w:r w:rsidRPr="006033FD">
        <w:rPr>
          <w:rFonts w:eastAsia="Times New Roman" w:cs="Times New Roman"/>
          <w:color w:val="auto"/>
          <w:szCs w:val="24"/>
          <w:lang w:val="en-US"/>
        </w:rPr>
        <w:t>achieve,</w:t>
      </w:r>
      <w:proofErr w:type="gramEnd"/>
      <w:r w:rsidRPr="006033FD">
        <w:rPr>
          <w:rFonts w:eastAsia="Times New Roman" w:cs="Times New Roman"/>
          <w:color w:val="auto"/>
          <w:szCs w:val="24"/>
          <w:lang w:val="en-US"/>
        </w:rPr>
        <w:t xml:space="preserve"> what it stands for, and the beneficiaries of the partnership. </w:t>
      </w:r>
      <w:r w:rsidRPr="006033FD">
        <w:rPr>
          <w:rFonts w:cs="Times New Roman"/>
          <w:color w:val="auto"/>
          <w:szCs w:val="24"/>
        </w:rPr>
        <w:t>Strategic planning is always aimed at helping partnerships achieve their different goals and objectives that cut across effective reformulation, effective strategic planning, high level of involvement and satisfaction of the strategic partners, a</w:t>
      </w:r>
      <w:r w:rsidR="00ED1982" w:rsidRPr="006033FD">
        <w:rPr>
          <w:rFonts w:cs="Times New Roman"/>
          <w:color w:val="auto"/>
          <w:szCs w:val="24"/>
        </w:rPr>
        <w:t xml:space="preserve">nd enhancement of innovations. </w:t>
      </w:r>
      <w:r w:rsidR="00613C84" w:rsidRPr="006033FD">
        <w:rPr>
          <w:rFonts w:cs="Times New Roman"/>
          <w:color w:val="auto"/>
          <w:szCs w:val="24"/>
        </w:rPr>
        <w:t>As such hypothesis one is stated as;</w:t>
      </w:r>
    </w:p>
    <w:p w14:paraId="05C32C33" w14:textId="262B4764" w:rsidR="00613C84" w:rsidRPr="006033FD" w:rsidRDefault="007E5D43" w:rsidP="00B506BC">
      <w:pPr>
        <w:spacing w:before="240" w:after="240" w:line="480" w:lineRule="auto"/>
        <w:jc w:val="center"/>
        <w:rPr>
          <w:rStyle w:val="e24kjd"/>
          <w:rFonts w:cs="Times New Roman"/>
          <w:color w:val="auto"/>
          <w:szCs w:val="24"/>
        </w:rPr>
      </w:pPr>
      <w:r w:rsidRPr="006033FD">
        <w:rPr>
          <w:rFonts w:eastAsia="Calibri" w:cs="Times New Roman"/>
          <w:b/>
          <w:bCs/>
          <w:color w:val="auto"/>
          <w:szCs w:val="24"/>
          <w:lang w:val="en-US"/>
        </w:rPr>
        <w:t xml:space="preserve">H1: There are positive relationships between strategic planning implementation, roles of strategic partners, and </w:t>
      </w:r>
      <w:r w:rsidR="00044A22" w:rsidRPr="006033FD">
        <w:rPr>
          <w:rFonts w:eastAsia="Calibri" w:cs="Times New Roman"/>
          <w:b/>
          <w:bCs/>
          <w:color w:val="auto"/>
          <w:szCs w:val="24"/>
          <w:lang w:val="en-US"/>
        </w:rPr>
        <w:t>Organizational Performance</w:t>
      </w:r>
      <w:r w:rsidRPr="006033FD">
        <w:rPr>
          <w:rFonts w:eastAsia="Calibri" w:cs="Times New Roman"/>
          <w:b/>
          <w:bCs/>
          <w:color w:val="auto"/>
          <w:szCs w:val="24"/>
          <w:lang w:val="en-US"/>
        </w:rPr>
        <w:t>.</w:t>
      </w:r>
    </w:p>
    <w:p w14:paraId="4E22864C" w14:textId="79542C0F" w:rsidR="00613C84" w:rsidRPr="006033FD" w:rsidRDefault="00613C84" w:rsidP="00B506BC">
      <w:pPr>
        <w:spacing w:before="240" w:after="240" w:line="480" w:lineRule="auto"/>
        <w:rPr>
          <w:rFonts w:cs="Times New Roman"/>
          <w:color w:val="auto"/>
          <w:szCs w:val="24"/>
        </w:rPr>
      </w:pPr>
      <w:r w:rsidRPr="006033FD">
        <w:rPr>
          <w:rStyle w:val="e24kjd"/>
          <w:rFonts w:cs="Times New Roman"/>
          <w:color w:val="auto"/>
          <w:szCs w:val="24"/>
        </w:rPr>
        <w:t xml:space="preserve">In this case the different aspects of strategic planning greatly influence the nature of strategic partnerships in an organisation which in the long run has a great influence on the level of </w:t>
      </w:r>
      <w:r w:rsidR="00044A22" w:rsidRPr="006033FD">
        <w:rPr>
          <w:rStyle w:val="e24kjd"/>
          <w:rFonts w:cs="Times New Roman"/>
          <w:color w:val="auto"/>
          <w:szCs w:val="24"/>
        </w:rPr>
        <w:t>Organizational Performance</w:t>
      </w:r>
      <w:r w:rsidRPr="006033FD">
        <w:rPr>
          <w:rStyle w:val="e24kjd"/>
          <w:rFonts w:cs="Times New Roman"/>
          <w:color w:val="auto"/>
          <w:szCs w:val="24"/>
        </w:rPr>
        <w:t xml:space="preserve"> attained in a particular period.</w:t>
      </w:r>
    </w:p>
    <w:p w14:paraId="3F62348E" w14:textId="460D2555" w:rsidR="007E5D43" w:rsidRPr="006033FD" w:rsidRDefault="00613C84" w:rsidP="00B506BC">
      <w:pPr>
        <w:spacing w:before="240" w:after="240" w:line="480" w:lineRule="auto"/>
        <w:jc w:val="both"/>
        <w:rPr>
          <w:rFonts w:eastAsia="Calibri" w:cs="Times New Roman"/>
          <w:b/>
          <w:bCs/>
          <w:color w:val="auto"/>
          <w:szCs w:val="24"/>
          <w:lang w:val="en-US"/>
        </w:rPr>
      </w:pPr>
      <w:r w:rsidRPr="006033FD">
        <w:rPr>
          <w:rFonts w:eastAsia="Calibri" w:cs="Times New Roman"/>
          <w:b/>
          <w:bCs/>
          <w:color w:val="auto"/>
          <w:szCs w:val="24"/>
          <w:lang w:val="en-US"/>
        </w:rPr>
        <w:t xml:space="preserve">2.15.2 </w:t>
      </w:r>
      <w:r w:rsidR="007E5D43" w:rsidRPr="006033FD">
        <w:rPr>
          <w:rFonts w:eastAsia="Calibri" w:cs="Times New Roman"/>
          <w:b/>
          <w:bCs/>
          <w:color w:val="auto"/>
          <w:szCs w:val="24"/>
          <w:lang w:val="en-US"/>
        </w:rPr>
        <w:t>Relationship between strategic planning implementation and roles of strategic partners.</w:t>
      </w:r>
    </w:p>
    <w:p w14:paraId="3C6D8E7E" w14:textId="51C315FA" w:rsidR="00613C84" w:rsidRPr="006033FD" w:rsidRDefault="007E5D43" w:rsidP="00B506BC">
      <w:pPr>
        <w:spacing w:before="240" w:after="240" w:line="480" w:lineRule="auto"/>
        <w:jc w:val="both"/>
        <w:rPr>
          <w:rFonts w:cs="Times New Roman"/>
          <w:color w:val="auto"/>
          <w:szCs w:val="24"/>
        </w:rPr>
      </w:pPr>
      <w:r w:rsidRPr="006033FD">
        <w:rPr>
          <w:rFonts w:cs="Times New Roman"/>
          <w:color w:val="auto"/>
          <w:szCs w:val="24"/>
        </w:rPr>
        <w:t xml:space="preserve">Strategic partnerships are commonly defined as relationships that exist between two businesses or institutions propelled by a mutual agreement and aim at enabling both parties achieve their strategic goals and objectives. Strategic partners play a great role as they help an organization to achieve high growth, increase revenues, improve competitive advantage, enhance market penetration, and consequently involve in innovations to develop new products or services. Strategic planning focuses on the different efforts aimed at producing an organisation’s desired shape and consequently </w:t>
      </w:r>
      <w:r w:rsidRPr="006033FD">
        <w:rPr>
          <w:rFonts w:cs="Times New Roman"/>
          <w:color w:val="auto"/>
          <w:szCs w:val="24"/>
        </w:rPr>
        <w:lastRenderedPageBreak/>
        <w:t>defining the character and operations of the organisation. All organisations ore institutions are always in a constant state of change mostly concerning the different aspects of human resources, budget, customer needs, and changes in the expectations of the different stakeholders or partners of an organisation. The expectations of stakeholders such as partners play a significant role in influencing the general performance of an organisation</w:t>
      </w:r>
      <w:r w:rsidR="009E3DB9" w:rsidRPr="006033FD">
        <w:rPr>
          <w:rFonts w:cs="Times New Roman"/>
          <w:color w:val="auto"/>
          <w:szCs w:val="24"/>
        </w:rPr>
        <w:t xml:space="preserve"> </w:t>
      </w:r>
      <w:r w:rsidR="009E3DB9" w:rsidRPr="006033FD">
        <w:rPr>
          <w:rFonts w:eastAsia="Calibri" w:cs="Times New Roman"/>
          <w:color w:val="auto"/>
          <w:szCs w:val="24"/>
          <w:lang w:val="en-US"/>
        </w:rPr>
        <w:t>(Man &amp;Levisohn, 2014)</w:t>
      </w:r>
      <w:r w:rsidRPr="006033FD">
        <w:rPr>
          <w:rFonts w:cs="Times New Roman"/>
          <w:color w:val="auto"/>
          <w:szCs w:val="24"/>
        </w:rPr>
        <w:t xml:space="preserve">. </w:t>
      </w:r>
      <w:r w:rsidR="00613C84" w:rsidRPr="006033FD">
        <w:rPr>
          <w:rFonts w:cs="Times New Roman"/>
          <w:color w:val="auto"/>
          <w:szCs w:val="24"/>
        </w:rPr>
        <w:t>As such hypothesis two is stated as;</w:t>
      </w:r>
    </w:p>
    <w:p w14:paraId="093B0928" w14:textId="0511EBE6" w:rsidR="00613C84" w:rsidRPr="006033FD" w:rsidRDefault="00613C84" w:rsidP="00B506BC">
      <w:pPr>
        <w:spacing w:before="240" w:after="240" w:line="480" w:lineRule="auto"/>
        <w:jc w:val="center"/>
        <w:rPr>
          <w:rFonts w:eastAsia="Calibri" w:cs="Times New Roman"/>
          <w:b/>
          <w:bCs/>
          <w:color w:val="auto"/>
          <w:szCs w:val="24"/>
          <w:lang w:val="en-US"/>
        </w:rPr>
      </w:pPr>
      <w:r w:rsidRPr="006033FD">
        <w:rPr>
          <w:rFonts w:eastAsia="Calibri" w:cs="Times New Roman"/>
          <w:b/>
          <w:bCs/>
          <w:color w:val="auto"/>
          <w:szCs w:val="24"/>
          <w:lang w:val="en-US"/>
        </w:rPr>
        <w:t>H2: There is a direct and positive influence relationship between strategic planning implementation and roles of strategic partners.</w:t>
      </w:r>
    </w:p>
    <w:p w14:paraId="60CA941F" w14:textId="38DB08B1" w:rsidR="007E5D43" w:rsidRPr="006033FD" w:rsidRDefault="007E5D43" w:rsidP="00B506BC">
      <w:pPr>
        <w:spacing w:before="240" w:after="240" w:line="480" w:lineRule="auto"/>
        <w:jc w:val="both"/>
        <w:rPr>
          <w:rFonts w:cs="Times New Roman"/>
          <w:color w:val="auto"/>
          <w:szCs w:val="24"/>
        </w:rPr>
      </w:pPr>
      <w:r w:rsidRPr="006033FD">
        <w:rPr>
          <w:rFonts w:cs="Times New Roman"/>
          <w:color w:val="auto"/>
          <w:szCs w:val="24"/>
        </w:rPr>
        <w:t xml:space="preserve">In this case, the organisation greatly thrives on the ability of the partners to offer additional guidance on the best mechanisms to apply in improving the performance of a firm. </w:t>
      </w:r>
    </w:p>
    <w:p w14:paraId="56A15562" w14:textId="6D407723" w:rsidR="007E5D43" w:rsidRPr="006033FD" w:rsidRDefault="00613C84" w:rsidP="00B506BC">
      <w:pPr>
        <w:spacing w:before="240" w:after="240" w:line="480" w:lineRule="auto"/>
        <w:jc w:val="both"/>
        <w:rPr>
          <w:rFonts w:eastAsia="Calibri" w:cs="Times New Roman"/>
          <w:b/>
          <w:bCs/>
          <w:color w:val="auto"/>
          <w:szCs w:val="24"/>
          <w:lang w:val="en-US"/>
        </w:rPr>
      </w:pPr>
      <w:r w:rsidRPr="006033FD">
        <w:rPr>
          <w:rFonts w:eastAsia="Calibri" w:cs="Times New Roman"/>
          <w:b/>
          <w:bCs/>
          <w:color w:val="auto"/>
          <w:szCs w:val="24"/>
          <w:lang w:val="en-US"/>
        </w:rPr>
        <w:t xml:space="preserve">2.15.3 </w:t>
      </w:r>
      <w:r w:rsidR="007E5D43" w:rsidRPr="006033FD">
        <w:rPr>
          <w:rFonts w:eastAsia="Calibri" w:cs="Times New Roman"/>
          <w:b/>
          <w:bCs/>
          <w:color w:val="auto"/>
          <w:szCs w:val="24"/>
          <w:lang w:val="en-US"/>
        </w:rPr>
        <w:t xml:space="preserve">Mediating role of strategic partners in the link between strategic planning implementation and </w:t>
      </w:r>
      <w:r w:rsidR="00044A22" w:rsidRPr="006033FD">
        <w:rPr>
          <w:rFonts w:eastAsia="Calibri" w:cs="Times New Roman"/>
          <w:b/>
          <w:bCs/>
          <w:color w:val="auto"/>
          <w:szCs w:val="24"/>
          <w:lang w:val="en-US"/>
        </w:rPr>
        <w:t>Organizational Performance</w:t>
      </w:r>
      <w:r w:rsidR="007E5D43" w:rsidRPr="006033FD">
        <w:rPr>
          <w:rFonts w:eastAsia="Calibri" w:cs="Times New Roman"/>
          <w:b/>
          <w:bCs/>
          <w:color w:val="auto"/>
          <w:szCs w:val="24"/>
          <w:lang w:val="en-US"/>
        </w:rPr>
        <w:t>.</w:t>
      </w:r>
    </w:p>
    <w:p w14:paraId="4B39CF32" w14:textId="1812439A" w:rsidR="00613C84" w:rsidRPr="006033FD" w:rsidRDefault="007E5D43" w:rsidP="00B506BC">
      <w:pPr>
        <w:spacing w:before="240" w:after="240" w:line="480" w:lineRule="auto"/>
        <w:jc w:val="both"/>
        <w:rPr>
          <w:rFonts w:cs="Times New Roman"/>
          <w:color w:val="auto"/>
          <w:szCs w:val="24"/>
        </w:rPr>
      </w:pPr>
      <w:r w:rsidRPr="006033FD">
        <w:rPr>
          <w:rFonts w:cs="Times New Roman"/>
          <w:color w:val="auto"/>
          <w:szCs w:val="24"/>
        </w:rPr>
        <w:t xml:space="preserve">The role of strategic partners in organisations is very significant in such a way that it influences the different aspects of strategic planning which in the longrun renders a great impact on </w:t>
      </w:r>
      <w:r w:rsidR="00044A22" w:rsidRPr="006033FD">
        <w:rPr>
          <w:rFonts w:cs="Times New Roman"/>
          <w:color w:val="auto"/>
          <w:szCs w:val="24"/>
        </w:rPr>
        <w:t>Organizational Performance</w:t>
      </w:r>
      <w:r w:rsidRPr="006033FD">
        <w:rPr>
          <w:rFonts w:cs="Times New Roman"/>
          <w:color w:val="auto"/>
          <w:szCs w:val="24"/>
        </w:rPr>
        <w:t xml:space="preserve">. Strategic partners also help the organisation in the execution of different mechanisms towards achieving a particular goal or objective such as </w:t>
      </w:r>
      <w:r w:rsidR="00044A22" w:rsidRPr="006033FD">
        <w:rPr>
          <w:rFonts w:cs="Times New Roman"/>
          <w:color w:val="auto"/>
          <w:szCs w:val="24"/>
        </w:rPr>
        <w:t>Organizational Performance</w:t>
      </w:r>
      <w:r w:rsidRPr="006033FD">
        <w:rPr>
          <w:rFonts w:cs="Times New Roman"/>
          <w:color w:val="auto"/>
          <w:szCs w:val="24"/>
        </w:rPr>
        <w:t xml:space="preserve">. This therefore </w:t>
      </w:r>
      <w:proofErr w:type="gramStart"/>
      <w:r w:rsidRPr="006033FD">
        <w:rPr>
          <w:rFonts w:cs="Times New Roman"/>
          <w:color w:val="auto"/>
          <w:szCs w:val="24"/>
        </w:rPr>
        <w:t>that strategic partners</w:t>
      </w:r>
      <w:proofErr w:type="gramEnd"/>
      <w:r w:rsidRPr="006033FD">
        <w:rPr>
          <w:rFonts w:cs="Times New Roman"/>
          <w:color w:val="auto"/>
          <w:szCs w:val="24"/>
        </w:rPr>
        <w:t xml:space="preserve"> play a crucial in influencing the general implementation of strategic plans in an organisation which in the longrun helps in attaining </w:t>
      </w:r>
      <w:r w:rsidR="00044A22" w:rsidRPr="006033FD">
        <w:rPr>
          <w:rFonts w:cs="Times New Roman"/>
          <w:color w:val="auto"/>
          <w:szCs w:val="24"/>
        </w:rPr>
        <w:t>Organizational Performance</w:t>
      </w:r>
      <w:r w:rsidRPr="006033FD">
        <w:rPr>
          <w:rFonts w:cs="Times New Roman"/>
          <w:color w:val="auto"/>
          <w:szCs w:val="24"/>
        </w:rPr>
        <w:t xml:space="preserve"> and consequently improving performance in the industry. Research indicates that competent strategic partners are those that are very humble but nit week, proud but not arrogant, and strong but not rude. Such attributes strategic partners to play a </w:t>
      </w:r>
      <w:r w:rsidRPr="006033FD">
        <w:rPr>
          <w:rFonts w:cs="Times New Roman"/>
          <w:color w:val="auto"/>
          <w:szCs w:val="24"/>
        </w:rPr>
        <w:lastRenderedPageBreak/>
        <w:t>significant in mediating the effect of strategic planning implementation on the level of competitive advantage in an organisation. Strategic partners are associated with different roles concerning strategic planning implementation in organisation. For example they he</w:t>
      </w:r>
      <w:r w:rsidR="00613C84" w:rsidRPr="006033FD">
        <w:rPr>
          <w:rFonts w:cs="Times New Roman"/>
          <w:color w:val="auto"/>
          <w:szCs w:val="24"/>
        </w:rPr>
        <w:t>l</w:t>
      </w:r>
      <w:r w:rsidRPr="006033FD">
        <w:rPr>
          <w:rFonts w:cs="Times New Roman"/>
          <w:color w:val="auto"/>
          <w:szCs w:val="24"/>
        </w:rPr>
        <w:t>p the organisation or firm to adapt to different changes occurring in the environment or industry in which the firm operates. This is in addition to removing the obstacles that prevent effective implementation of strategic plans</w:t>
      </w:r>
      <w:r w:rsidR="00613C84" w:rsidRPr="006033FD">
        <w:rPr>
          <w:rFonts w:cs="Times New Roman"/>
          <w:color w:val="auto"/>
          <w:szCs w:val="24"/>
        </w:rPr>
        <w:t xml:space="preserve"> thereby leading to </w:t>
      </w:r>
      <w:r w:rsidR="00044A22" w:rsidRPr="006033FD">
        <w:rPr>
          <w:rFonts w:cs="Times New Roman"/>
          <w:color w:val="auto"/>
          <w:szCs w:val="24"/>
        </w:rPr>
        <w:t>Organizational Performance</w:t>
      </w:r>
      <w:r w:rsidRPr="006033FD">
        <w:rPr>
          <w:rFonts w:cs="Times New Roman"/>
          <w:color w:val="auto"/>
          <w:szCs w:val="24"/>
        </w:rPr>
        <w:t>.</w:t>
      </w:r>
      <w:r w:rsidR="00613C84" w:rsidRPr="006033FD">
        <w:rPr>
          <w:rFonts w:cs="Times New Roman"/>
          <w:color w:val="auto"/>
          <w:szCs w:val="24"/>
        </w:rPr>
        <w:t xml:space="preserve"> As such hypothesis three is stated as;</w:t>
      </w:r>
    </w:p>
    <w:p w14:paraId="4E1FB047" w14:textId="28AA01EC" w:rsidR="00613C84" w:rsidRPr="006033FD" w:rsidRDefault="00613C84" w:rsidP="00B506BC">
      <w:pPr>
        <w:spacing w:before="240" w:after="240" w:line="480" w:lineRule="auto"/>
        <w:jc w:val="center"/>
        <w:rPr>
          <w:rFonts w:eastAsia="Calibri" w:cs="Times New Roman"/>
          <w:b/>
          <w:bCs/>
          <w:color w:val="auto"/>
          <w:szCs w:val="24"/>
          <w:lang w:val="en-US"/>
        </w:rPr>
      </w:pPr>
      <w:r w:rsidRPr="006033FD">
        <w:rPr>
          <w:rFonts w:eastAsia="Calibri" w:cs="Times New Roman"/>
          <w:b/>
          <w:bCs/>
          <w:color w:val="auto"/>
          <w:szCs w:val="24"/>
          <w:lang w:val="en-US"/>
        </w:rPr>
        <w:t xml:space="preserve">H3: Role of Strategic partners mediates the relationship between strategic planning implementation and </w:t>
      </w:r>
      <w:r w:rsidR="00044A22" w:rsidRPr="006033FD">
        <w:rPr>
          <w:rFonts w:eastAsia="Calibri" w:cs="Times New Roman"/>
          <w:b/>
          <w:bCs/>
          <w:color w:val="auto"/>
          <w:szCs w:val="24"/>
          <w:lang w:val="en-US"/>
        </w:rPr>
        <w:t>Organizational Performance</w:t>
      </w:r>
      <w:r w:rsidRPr="006033FD">
        <w:rPr>
          <w:rFonts w:eastAsia="Calibri" w:cs="Times New Roman"/>
          <w:b/>
          <w:bCs/>
          <w:color w:val="auto"/>
          <w:szCs w:val="24"/>
          <w:lang w:val="en-US"/>
        </w:rPr>
        <w:t>.</w:t>
      </w:r>
    </w:p>
    <w:p w14:paraId="06556E91" w14:textId="4ECFCDB3" w:rsidR="007E5D43" w:rsidRPr="006033FD" w:rsidRDefault="00613C84" w:rsidP="00B506BC">
      <w:pPr>
        <w:spacing w:before="240" w:after="240" w:line="480" w:lineRule="auto"/>
        <w:jc w:val="both"/>
        <w:rPr>
          <w:rFonts w:cs="Times New Roman"/>
          <w:color w:val="auto"/>
          <w:szCs w:val="24"/>
        </w:rPr>
      </w:pPr>
      <w:r w:rsidRPr="006033FD">
        <w:rPr>
          <w:rFonts w:cs="Times New Roman"/>
          <w:color w:val="auto"/>
          <w:szCs w:val="24"/>
        </w:rPr>
        <w:t xml:space="preserve"> </w:t>
      </w:r>
      <w:r w:rsidR="007E5D43" w:rsidRPr="006033FD">
        <w:rPr>
          <w:rFonts w:cs="Times New Roman"/>
          <w:color w:val="auto"/>
          <w:szCs w:val="24"/>
        </w:rPr>
        <w:t xml:space="preserve"> Through strategic partnerships, a firm is able to establish creates an evaluation system that evaluates the strategy at every stage of the work within the organization and this influences the ability of an organisation to attain </w:t>
      </w:r>
      <w:r w:rsidR="00044A22" w:rsidRPr="006033FD">
        <w:rPr>
          <w:rFonts w:cs="Times New Roman"/>
          <w:color w:val="auto"/>
          <w:szCs w:val="24"/>
        </w:rPr>
        <w:t>Organizational Performance</w:t>
      </w:r>
      <w:r w:rsidR="007E5D43" w:rsidRPr="006033FD">
        <w:rPr>
          <w:rFonts w:cs="Times New Roman"/>
          <w:color w:val="auto"/>
          <w:szCs w:val="24"/>
        </w:rPr>
        <w:t>.</w:t>
      </w:r>
    </w:p>
    <w:p w14:paraId="2EEA4C96" w14:textId="77777777" w:rsidR="007E5D43" w:rsidRPr="006033FD" w:rsidRDefault="007E5D43" w:rsidP="00B506BC">
      <w:pPr>
        <w:spacing w:before="240" w:after="240" w:line="480" w:lineRule="auto"/>
        <w:jc w:val="both"/>
        <w:rPr>
          <w:rFonts w:eastAsia="Calibri" w:cs="Times New Roman"/>
          <w:b/>
          <w:bCs/>
          <w:color w:val="auto"/>
          <w:szCs w:val="24"/>
          <w:lang w:val="en-US"/>
        </w:rPr>
      </w:pPr>
    </w:p>
    <w:p w14:paraId="6D88D2F5" w14:textId="1CCE2E3C" w:rsidR="007E5D43" w:rsidRPr="006033FD" w:rsidRDefault="00613C84" w:rsidP="00B506BC">
      <w:pPr>
        <w:spacing w:before="240" w:after="240" w:line="480" w:lineRule="auto"/>
        <w:jc w:val="both"/>
        <w:rPr>
          <w:rFonts w:eastAsia="Calibri" w:cs="Times New Roman"/>
          <w:b/>
          <w:bCs/>
          <w:color w:val="auto"/>
          <w:szCs w:val="24"/>
          <w:lang w:val="en-US"/>
        </w:rPr>
      </w:pPr>
      <w:r w:rsidRPr="006033FD">
        <w:rPr>
          <w:rFonts w:eastAsia="Calibri" w:cs="Times New Roman"/>
          <w:b/>
          <w:bCs/>
          <w:color w:val="auto"/>
          <w:szCs w:val="24"/>
          <w:lang w:val="en-US"/>
        </w:rPr>
        <w:t xml:space="preserve">2.15.4 </w:t>
      </w:r>
      <w:r w:rsidR="007E5D43" w:rsidRPr="006033FD">
        <w:rPr>
          <w:rFonts w:eastAsia="Calibri" w:cs="Times New Roman"/>
          <w:b/>
          <w:bCs/>
          <w:color w:val="auto"/>
          <w:szCs w:val="24"/>
          <w:lang w:val="en-US"/>
        </w:rPr>
        <w:t xml:space="preserve">Relationship between strategic planning implementation and </w:t>
      </w:r>
      <w:r w:rsidR="00044A22" w:rsidRPr="006033FD">
        <w:rPr>
          <w:rFonts w:eastAsia="Calibri" w:cs="Times New Roman"/>
          <w:b/>
          <w:bCs/>
          <w:color w:val="auto"/>
          <w:szCs w:val="24"/>
          <w:lang w:val="en-US"/>
        </w:rPr>
        <w:t>Organizational Performance</w:t>
      </w:r>
    </w:p>
    <w:p w14:paraId="1A11650B" w14:textId="6847BF60" w:rsidR="00613C84" w:rsidRPr="006033FD" w:rsidRDefault="007E5D43" w:rsidP="00B506BC">
      <w:pPr>
        <w:spacing w:before="240" w:after="240" w:line="480" w:lineRule="auto"/>
        <w:jc w:val="both"/>
        <w:rPr>
          <w:rFonts w:eastAsia="Calibri" w:cs="Times New Roman"/>
          <w:b/>
          <w:bCs/>
          <w:color w:val="auto"/>
          <w:szCs w:val="24"/>
          <w:lang w:val="en-US"/>
        </w:rPr>
      </w:pPr>
      <w:r w:rsidRPr="006033FD">
        <w:rPr>
          <w:rFonts w:cs="Times New Roman"/>
          <w:color w:val="auto"/>
          <w:szCs w:val="24"/>
        </w:rPr>
        <w:t xml:space="preserve">Strategic planning in both businesses entities and governmental institutions such as involves the use of different art and science business managerial techniques in order to achieve desired strategic goals and objectives. Most firms are always aimed at maintaining a higher competitive advantage over the main competitors in the industry. Implementation of effective strategic plans allows a business to develop highly distinguished characteristics to position itself in the market and consequently compete favourably with other players in the industry. Research also indicates that the different aspects of strategic planning act as an effective tool for increased business </w:t>
      </w:r>
      <w:r w:rsidRPr="006033FD">
        <w:rPr>
          <w:rFonts w:cs="Times New Roman"/>
          <w:color w:val="auto"/>
          <w:szCs w:val="24"/>
        </w:rPr>
        <w:lastRenderedPageBreak/>
        <w:t xml:space="preserve">performance and growth. </w:t>
      </w:r>
      <w:r w:rsidR="00044A22" w:rsidRPr="006033FD">
        <w:rPr>
          <w:rFonts w:cs="Times New Roman"/>
          <w:color w:val="auto"/>
          <w:szCs w:val="24"/>
        </w:rPr>
        <w:t>Organizational Performance</w:t>
      </w:r>
      <w:r w:rsidRPr="006033FD">
        <w:rPr>
          <w:rFonts w:cs="Times New Roman"/>
          <w:color w:val="auto"/>
          <w:szCs w:val="24"/>
        </w:rPr>
        <w:t xml:space="preserve"> is considered a special characteristic that makes a firm more desirable to consumers or clients than the competition</w:t>
      </w:r>
      <w:r w:rsidR="009E3DB9" w:rsidRPr="006033FD">
        <w:rPr>
          <w:rFonts w:cs="Times New Roman"/>
          <w:color w:val="auto"/>
          <w:szCs w:val="24"/>
        </w:rPr>
        <w:t xml:space="preserve"> </w:t>
      </w:r>
      <w:r w:rsidR="009E3DB9" w:rsidRPr="006033FD">
        <w:rPr>
          <w:rFonts w:eastAsia="Calibri" w:cs="Times New Roman"/>
          <w:color w:val="auto"/>
          <w:szCs w:val="24"/>
          <w:lang w:val="en-US"/>
        </w:rPr>
        <w:t>(Man &amp;Levisohn, 2014)</w:t>
      </w:r>
      <w:r w:rsidRPr="006033FD">
        <w:rPr>
          <w:rFonts w:cs="Times New Roman"/>
          <w:color w:val="auto"/>
          <w:szCs w:val="24"/>
        </w:rPr>
        <w:t xml:space="preserve">. Some of the common aspects of competitive advantage include superior quality, lower price and better customer service, among others. It is very important to note that strategic planning is not a form of competitive </w:t>
      </w:r>
      <w:proofErr w:type="gramStart"/>
      <w:r w:rsidRPr="006033FD">
        <w:rPr>
          <w:rFonts w:cs="Times New Roman"/>
          <w:color w:val="auto"/>
          <w:szCs w:val="24"/>
        </w:rPr>
        <w:t>advantage,</w:t>
      </w:r>
      <w:proofErr w:type="gramEnd"/>
      <w:r w:rsidRPr="006033FD">
        <w:rPr>
          <w:rFonts w:cs="Times New Roman"/>
          <w:color w:val="auto"/>
          <w:szCs w:val="24"/>
        </w:rPr>
        <w:t xml:space="preserve"> however it is very essential in the creation of </w:t>
      </w:r>
      <w:r w:rsidR="00044A22" w:rsidRPr="006033FD">
        <w:rPr>
          <w:rFonts w:cs="Times New Roman"/>
          <w:color w:val="auto"/>
          <w:szCs w:val="24"/>
        </w:rPr>
        <w:t>Organizational Performance</w:t>
      </w:r>
      <w:r w:rsidRPr="006033FD">
        <w:rPr>
          <w:rFonts w:cs="Times New Roman"/>
          <w:color w:val="auto"/>
          <w:szCs w:val="24"/>
        </w:rPr>
        <w:t xml:space="preserve"> in an organisation. The implementation of strategic planning gives the institution or organisation the ability to develop unmatched competencies in the areas of administration, marketing, design and manufacturing. These competencies can allow a firm to create a competitive advantage. For example institutions of police that have a competence of proper administration, have the ability to easily connect with the public and potential strategic partners towards ensuring law and order in the community. This in the longrun helps the institution to gain more competitive advantage over other related institutions of government.</w:t>
      </w:r>
      <w:r w:rsidR="00613C84" w:rsidRPr="006033FD">
        <w:rPr>
          <w:rFonts w:cs="Times New Roman"/>
          <w:color w:val="auto"/>
          <w:szCs w:val="24"/>
        </w:rPr>
        <w:t xml:space="preserve"> Ass such hypothesis four is stated as;</w:t>
      </w:r>
    </w:p>
    <w:p w14:paraId="0C60DBA0" w14:textId="5C12D5B3" w:rsidR="007E5D43" w:rsidRPr="006033FD" w:rsidRDefault="007E5D43" w:rsidP="00B506BC">
      <w:pPr>
        <w:spacing w:before="240" w:after="240" w:line="480" w:lineRule="auto"/>
        <w:jc w:val="center"/>
        <w:rPr>
          <w:rFonts w:eastAsia="Calibri" w:cs="Times New Roman"/>
          <w:b/>
          <w:bCs/>
          <w:color w:val="auto"/>
          <w:szCs w:val="24"/>
          <w:lang w:val="en-US"/>
        </w:rPr>
      </w:pPr>
      <w:r w:rsidRPr="006033FD">
        <w:rPr>
          <w:rFonts w:eastAsia="Calibri" w:cs="Times New Roman"/>
          <w:b/>
          <w:bCs/>
          <w:color w:val="auto"/>
          <w:szCs w:val="24"/>
          <w:lang w:val="en-US"/>
        </w:rPr>
        <w:t xml:space="preserve">H4: There is a positive relationship between strategic planning implementation and </w:t>
      </w:r>
      <w:r w:rsidR="00044A22" w:rsidRPr="006033FD">
        <w:rPr>
          <w:rFonts w:eastAsia="Calibri" w:cs="Times New Roman"/>
          <w:b/>
          <w:bCs/>
          <w:color w:val="auto"/>
          <w:szCs w:val="24"/>
          <w:lang w:val="en-US"/>
        </w:rPr>
        <w:t>Organizational Performance</w:t>
      </w:r>
    </w:p>
    <w:p w14:paraId="7AD64584" w14:textId="3FD999E0" w:rsidR="007E5D43" w:rsidRPr="006033FD" w:rsidRDefault="007E5D43" w:rsidP="00B506BC">
      <w:pPr>
        <w:spacing w:before="240" w:after="240" w:line="480" w:lineRule="auto"/>
        <w:jc w:val="both"/>
        <w:rPr>
          <w:rFonts w:eastAsia="Calibri" w:cs="Times New Roman"/>
          <w:b/>
          <w:color w:val="auto"/>
          <w:szCs w:val="24"/>
          <w:lang w:val="en-US"/>
        </w:rPr>
      </w:pPr>
    </w:p>
    <w:p w14:paraId="19F105E9" w14:textId="77777777" w:rsidR="00197C35" w:rsidRPr="006033FD" w:rsidRDefault="00197C35" w:rsidP="00B506BC">
      <w:pPr>
        <w:spacing w:before="240" w:after="240" w:line="480" w:lineRule="auto"/>
        <w:jc w:val="both"/>
        <w:rPr>
          <w:rFonts w:eastAsia="Calibri" w:cs="Times New Roman"/>
          <w:b/>
          <w:color w:val="auto"/>
          <w:szCs w:val="24"/>
          <w:lang w:val="en-US"/>
        </w:rPr>
      </w:pPr>
    </w:p>
    <w:p w14:paraId="540CE5CC" w14:textId="5F707A6F" w:rsidR="00477C6E" w:rsidRPr="006033FD" w:rsidRDefault="003D3D54" w:rsidP="00B506BC">
      <w:pPr>
        <w:spacing w:before="240" w:after="240" w:line="480" w:lineRule="auto"/>
        <w:jc w:val="both"/>
        <w:rPr>
          <w:rFonts w:eastAsia="Calibri" w:cs="Times New Roman"/>
          <w:b/>
          <w:color w:val="auto"/>
          <w:szCs w:val="24"/>
          <w:lang w:val="en-US"/>
        </w:rPr>
      </w:pPr>
      <w:r w:rsidRPr="006033FD">
        <w:rPr>
          <w:rFonts w:eastAsia="Calibri" w:cs="Times New Roman"/>
          <w:b/>
          <w:color w:val="auto"/>
          <w:szCs w:val="24"/>
          <w:lang w:val="en-US"/>
        </w:rPr>
        <w:t>2.16</w:t>
      </w:r>
      <w:r w:rsidR="00477C6E" w:rsidRPr="006033FD">
        <w:rPr>
          <w:rFonts w:eastAsia="Calibri" w:cs="Times New Roman"/>
          <w:b/>
          <w:color w:val="auto"/>
          <w:szCs w:val="24"/>
          <w:lang w:val="en-US"/>
        </w:rPr>
        <w:t xml:space="preserve"> Conclusion</w:t>
      </w:r>
    </w:p>
    <w:p w14:paraId="0DD8B3BB" w14:textId="51460F19" w:rsidR="00477C6E" w:rsidRPr="006033FD" w:rsidRDefault="00477C6E" w:rsidP="00B506BC">
      <w:pPr>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 xml:space="preserve">Tactical planning or commonly known as strategic planning should match the goods and services that a company provider to have long term effects which is more than 2 years. For a company to be successful it needs a market and business strategy. </w:t>
      </w:r>
      <w:r w:rsidRPr="006033FD">
        <w:rPr>
          <w:rFonts w:eastAsia="Calibri" w:cs="Times New Roman"/>
          <w:color w:val="auto"/>
          <w:szCs w:val="24"/>
          <w:lang w:val="en-US"/>
        </w:rPr>
        <w:lastRenderedPageBreak/>
        <w:t>Business strategy incorporates, financial and mission planning while market strategies comprises of matching good and services to the society.  Strategic planning is linked to 4 vital components: strategic plans, medium-term programs, short-term budgets, action plans to integrate their integration into immediate decisions, and here we value the strategic perception that reflects the situation. The relative and continuing relative competitiveness of an organization vis-a-vis its competitors is reflected in the form of products with specific features in which the customer pays more or provide products that are as valuable as those of competitors at lower prices</w:t>
      </w:r>
      <w:r w:rsidRPr="006033FD">
        <w:rPr>
          <w:rFonts w:eastAsia="Calibri" w:cs="Times New Roman"/>
          <w:color w:val="auto"/>
          <w:szCs w:val="24"/>
          <w:rtl/>
          <w:lang w:val="en-US"/>
        </w:rPr>
        <w:t>.</w:t>
      </w:r>
    </w:p>
    <w:p w14:paraId="4D73C0A2" w14:textId="77777777" w:rsidR="00477C6E" w:rsidRPr="006033FD" w:rsidRDefault="00477C6E" w:rsidP="00B506BC">
      <w:pPr>
        <w:autoSpaceDE w:val="0"/>
        <w:autoSpaceDN w:val="0"/>
        <w:adjustRightInd w:val="0"/>
        <w:spacing w:before="240" w:after="240" w:line="480" w:lineRule="auto"/>
        <w:ind w:firstLine="720"/>
        <w:jc w:val="both"/>
        <w:rPr>
          <w:rFonts w:eastAsia="Calibri" w:cs="Times New Roman"/>
          <w:color w:val="auto"/>
          <w:szCs w:val="24"/>
          <w:rtl/>
          <w:lang w:val="en-US"/>
        </w:rPr>
      </w:pPr>
    </w:p>
    <w:p w14:paraId="3F99D379" w14:textId="0FC27C84" w:rsidR="00491BEC"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The development of the firm is an objective which modern organizations seek to achieve through the outstanding performance of internal resources and the strategic competencies that are inherent in the different systems, strategies, activities and operations of the organization, leading to cost reduction, quality improvement, market leadership, Maximizing long-term profitability</w:t>
      </w:r>
      <w:r w:rsidRPr="006033FD">
        <w:rPr>
          <w:rFonts w:eastAsia="Calibri" w:cs="Times New Roman"/>
          <w:color w:val="auto"/>
          <w:szCs w:val="24"/>
          <w:rtl/>
          <w:lang w:val="en-US"/>
        </w:rPr>
        <w:t>.</w:t>
      </w:r>
      <w:r w:rsidRPr="006033FD">
        <w:rPr>
          <w:rFonts w:eastAsia="Calibri" w:cs="Times New Roman"/>
          <w:color w:val="auto"/>
          <w:szCs w:val="24"/>
          <w:lang w:val="en-US"/>
        </w:rPr>
        <w:t xml:space="preserve"> Excellence must be initiated from within the organization, noting that excellence does not depend on outstanding products, but rather on all organizational aspects, so that there is a competitive position of the firm among organizations that are in the same sector and field. To find out the fact, between the performances of an organization, a firm needs to achieve suitable advantage by applying value added strategies to its customers providing a friendly environment outputs that are away from current competitors. Organizations need to adopt a competitive strategy based on excellence in performance; the criterion is more competitive, focused and at the disposal of the organization, because performance is somewhat manageable</w:t>
      </w:r>
      <w:r w:rsidRPr="006033FD">
        <w:rPr>
          <w:rFonts w:eastAsia="Calibri" w:cs="Times New Roman"/>
          <w:color w:val="auto"/>
          <w:szCs w:val="24"/>
          <w:rtl/>
          <w:lang w:val="en-US"/>
        </w:rPr>
        <w:t>.</w:t>
      </w:r>
    </w:p>
    <w:p w14:paraId="0B52929D" w14:textId="77777777" w:rsidR="00491BEC" w:rsidRPr="006033FD" w:rsidRDefault="00491BEC" w:rsidP="00B506BC">
      <w:pPr>
        <w:spacing w:before="240" w:after="240" w:line="480" w:lineRule="auto"/>
        <w:rPr>
          <w:rFonts w:eastAsia="Calibri" w:cs="Times New Roman"/>
          <w:b/>
          <w:color w:val="auto"/>
          <w:szCs w:val="24"/>
          <w:lang w:val="en-US"/>
        </w:rPr>
      </w:pPr>
    </w:p>
    <w:p w14:paraId="022C4CF7" w14:textId="77777777" w:rsidR="00384D63" w:rsidRPr="006033FD" w:rsidRDefault="00384D63" w:rsidP="00B506BC">
      <w:pPr>
        <w:spacing w:before="240" w:after="240" w:line="480" w:lineRule="auto"/>
        <w:rPr>
          <w:rFonts w:eastAsia="Calibri" w:cs="Times New Roman"/>
          <w:b/>
          <w:color w:val="auto"/>
          <w:szCs w:val="24"/>
          <w:lang w:val="en-US"/>
        </w:rPr>
      </w:pPr>
    </w:p>
    <w:p w14:paraId="21FB6389" w14:textId="77777777" w:rsidR="00384D63" w:rsidRPr="006033FD" w:rsidRDefault="00384D63" w:rsidP="00B506BC">
      <w:pPr>
        <w:spacing w:before="240" w:after="240" w:line="480" w:lineRule="auto"/>
        <w:rPr>
          <w:rFonts w:eastAsia="Calibri" w:cs="Times New Roman"/>
          <w:b/>
          <w:color w:val="auto"/>
          <w:szCs w:val="24"/>
          <w:lang w:val="en-US"/>
        </w:rPr>
      </w:pPr>
    </w:p>
    <w:p w14:paraId="332F9CB6" w14:textId="77777777" w:rsidR="00410BA9" w:rsidRPr="006033FD" w:rsidRDefault="00410BA9" w:rsidP="00B506BC">
      <w:pPr>
        <w:spacing w:before="240" w:after="240" w:line="480" w:lineRule="auto"/>
        <w:rPr>
          <w:rFonts w:eastAsia="Calibri" w:cs="Times New Roman"/>
          <w:b/>
          <w:color w:val="auto"/>
          <w:szCs w:val="24"/>
          <w:lang w:val="en-US"/>
        </w:rPr>
      </w:pPr>
    </w:p>
    <w:p w14:paraId="0FD75239" w14:textId="77777777" w:rsidR="00477C6E" w:rsidRPr="006033FD" w:rsidRDefault="00477C6E" w:rsidP="00B506BC">
      <w:pPr>
        <w:spacing w:before="240" w:after="240" w:line="480" w:lineRule="auto"/>
        <w:jc w:val="center"/>
        <w:rPr>
          <w:rFonts w:eastAsia="Calibri" w:cs="Times New Roman"/>
          <w:b/>
          <w:color w:val="auto"/>
          <w:szCs w:val="24"/>
          <w:lang w:val="en-US"/>
        </w:rPr>
      </w:pPr>
      <w:r w:rsidRPr="006033FD">
        <w:rPr>
          <w:rFonts w:eastAsia="Calibri" w:cs="Times New Roman"/>
          <w:b/>
          <w:color w:val="auto"/>
          <w:szCs w:val="24"/>
          <w:lang w:val="en-US"/>
        </w:rPr>
        <w:t>CHAPTER THREE</w:t>
      </w:r>
    </w:p>
    <w:p w14:paraId="527A1359" w14:textId="77777777" w:rsidR="00477C6E" w:rsidRPr="006033FD" w:rsidRDefault="009D37E9" w:rsidP="00B506BC">
      <w:pPr>
        <w:spacing w:before="240" w:after="240" w:line="480" w:lineRule="auto"/>
        <w:jc w:val="center"/>
        <w:rPr>
          <w:rFonts w:eastAsia="Calibri" w:cs="Times New Roman"/>
          <w:b/>
          <w:color w:val="auto"/>
          <w:szCs w:val="24"/>
          <w:lang w:val="en-US"/>
        </w:rPr>
      </w:pPr>
      <w:r w:rsidRPr="006033FD">
        <w:rPr>
          <w:rFonts w:eastAsia="Calibri" w:cs="Times New Roman"/>
          <w:b/>
          <w:color w:val="auto"/>
          <w:szCs w:val="24"/>
          <w:lang w:val="en-US"/>
        </w:rPr>
        <w:t>METHODOLOGY</w:t>
      </w:r>
    </w:p>
    <w:p w14:paraId="3045117A" w14:textId="77777777" w:rsidR="00477C6E" w:rsidRPr="006033FD" w:rsidRDefault="00477C6E" w:rsidP="00B506BC">
      <w:pPr>
        <w:spacing w:before="240" w:after="240" w:line="480" w:lineRule="auto"/>
        <w:jc w:val="both"/>
        <w:rPr>
          <w:rFonts w:eastAsia="Calibri" w:cs="Times New Roman"/>
          <w:b/>
          <w:color w:val="auto"/>
          <w:szCs w:val="24"/>
          <w:rtl/>
          <w:lang w:val="en-US"/>
        </w:rPr>
      </w:pPr>
      <w:r w:rsidRPr="006033FD">
        <w:rPr>
          <w:rFonts w:eastAsia="Calibri" w:cs="Times New Roman"/>
          <w:b/>
          <w:color w:val="auto"/>
          <w:szCs w:val="24"/>
          <w:lang w:val="en-US"/>
        </w:rPr>
        <w:t>3.1 Introduction</w:t>
      </w:r>
    </w:p>
    <w:p w14:paraId="2D5ACCD8" w14:textId="37B40F7A" w:rsidR="00FC7155" w:rsidRPr="006033FD" w:rsidRDefault="000B12A7"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T</w:t>
      </w:r>
      <w:r w:rsidR="00477C6E" w:rsidRPr="006033FD">
        <w:rPr>
          <w:rFonts w:eastAsia="Calibri" w:cs="Times New Roman"/>
          <w:color w:val="auto"/>
          <w:szCs w:val="24"/>
          <w:lang w:val="en-US"/>
        </w:rPr>
        <w:t>h</w:t>
      </w:r>
      <w:r w:rsidRPr="006033FD">
        <w:rPr>
          <w:rFonts w:eastAsia="Calibri" w:cs="Times New Roman"/>
          <w:color w:val="auto"/>
          <w:szCs w:val="24"/>
          <w:lang w:val="en-US"/>
        </w:rPr>
        <w:t>is chapter takes into account</w:t>
      </w:r>
      <w:r w:rsidR="00477C6E" w:rsidRPr="006033FD">
        <w:rPr>
          <w:rFonts w:eastAsia="Calibri" w:cs="Times New Roman"/>
          <w:color w:val="auto"/>
          <w:szCs w:val="24"/>
          <w:lang w:val="en-US"/>
        </w:rPr>
        <w:t xml:space="preserve"> methods that are used to st</w:t>
      </w:r>
      <w:r w:rsidRPr="006033FD">
        <w:rPr>
          <w:rFonts w:eastAsia="Calibri" w:cs="Times New Roman"/>
          <w:color w:val="auto"/>
          <w:szCs w:val="24"/>
          <w:lang w:val="en-US"/>
        </w:rPr>
        <w:t xml:space="preserve">udy a population, the type </w:t>
      </w:r>
      <w:r w:rsidR="00477C6E" w:rsidRPr="006033FD">
        <w:rPr>
          <w:rFonts w:eastAsia="Calibri" w:cs="Times New Roman"/>
          <w:color w:val="auto"/>
          <w:szCs w:val="24"/>
          <w:lang w:val="en-US"/>
        </w:rPr>
        <w:t>of research, nature</w:t>
      </w:r>
      <w:r w:rsidRPr="006033FD">
        <w:rPr>
          <w:rFonts w:eastAsia="Calibri" w:cs="Times New Roman"/>
          <w:color w:val="auto"/>
          <w:szCs w:val="24"/>
          <w:lang w:val="en-US"/>
        </w:rPr>
        <w:t xml:space="preserve"> and methods of collecting dat</w:t>
      </w:r>
      <w:r w:rsidR="009D37E9" w:rsidRPr="006033FD">
        <w:rPr>
          <w:rFonts w:eastAsia="Calibri" w:cs="Times New Roman"/>
          <w:color w:val="auto"/>
          <w:szCs w:val="24"/>
          <w:lang w:val="en-US"/>
        </w:rPr>
        <w:t>a, the data handling and sampling techniques, and the instruments of collecting data.</w:t>
      </w:r>
      <w:r w:rsidR="00477C6E" w:rsidRPr="006033FD">
        <w:rPr>
          <w:rFonts w:eastAsia="Calibri" w:cs="Times New Roman"/>
          <w:color w:val="auto"/>
          <w:szCs w:val="24"/>
          <w:lang w:val="en-US"/>
        </w:rPr>
        <w:t xml:space="preserve"> The model of the study </w:t>
      </w:r>
      <w:r w:rsidR="00FC7155" w:rsidRPr="006033FD">
        <w:rPr>
          <w:rFonts w:eastAsia="Calibri" w:cs="Times New Roman"/>
          <w:color w:val="auto"/>
          <w:szCs w:val="24"/>
          <w:lang w:val="en-US"/>
        </w:rPr>
        <w:t>is methods</w:t>
      </w:r>
      <w:r w:rsidR="00477C6E" w:rsidRPr="006033FD">
        <w:rPr>
          <w:rFonts w:eastAsia="Calibri" w:cs="Times New Roman"/>
          <w:color w:val="auto"/>
          <w:szCs w:val="24"/>
          <w:lang w:val="en-US"/>
        </w:rPr>
        <w:t xml:space="preserve"> used in the development of the study, and the different methods to test the model’s stability and data</w:t>
      </w:r>
      <w:r w:rsidR="009D37E9" w:rsidRPr="006033FD">
        <w:rPr>
          <w:rFonts w:eastAsia="Calibri" w:cs="Times New Roman"/>
          <w:color w:val="auto"/>
          <w:szCs w:val="24"/>
          <w:lang w:val="en-US"/>
        </w:rPr>
        <w:t xml:space="preserve"> analysis tools.</w:t>
      </w:r>
    </w:p>
    <w:p w14:paraId="271BCABB" w14:textId="77777777" w:rsidR="00477C6E" w:rsidRPr="006033FD" w:rsidRDefault="00477C6E" w:rsidP="00B506BC">
      <w:pPr>
        <w:spacing w:before="240" w:after="240" w:line="480" w:lineRule="auto"/>
        <w:jc w:val="both"/>
        <w:rPr>
          <w:rFonts w:eastAsia="Calibri" w:cs="Times New Roman"/>
          <w:b/>
          <w:color w:val="auto"/>
          <w:szCs w:val="24"/>
          <w:rtl/>
          <w:lang w:val="en-US"/>
        </w:rPr>
      </w:pPr>
      <w:r w:rsidRPr="006033FD">
        <w:rPr>
          <w:rFonts w:eastAsia="Calibri" w:cs="Times New Roman"/>
          <w:b/>
          <w:color w:val="auto"/>
          <w:szCs w:val="24"/>
          <w:lang w:val="en-US"/>
        </w:rPr>
        <w:t>3.2 Research Approach</w:t>
      </w:r>
    </w:p>
    <w:p w14:paraId="151BDFC1" w14:textId="150D374C"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 xml:space="preserve">This study adopted the quantitative design in collecting and analyzing data. To identify the challenges that have been faced by Sharjah Police to achieve the organizational objectives by collaborating with the Strategic Partners, the study will collect qualitative data through interview techniques. The impact of the challenges was also evaluated using the qualitative approach using. However, a different approach was adopted in achieving the objectives of research. To identify the role of strategic partners </w:t>
      </w:r>
      <w:r w:rsidR="00362ADC" w:rsidRPr="006033FD">
        <w:rPr>
          <w:rFonts w:eastAsia="Calibri" w:cs="Times New Roman"/>
          <w:color w:val="auto"/>
          <w:szCs w:val="24"/>
          <w:lang w:val="en-US"/>
        </w:rPr>
        <w:t>as a mediate</w:t>
      </w:r>
      <w:r w:rsidRPr="006033FD">
        <w:rPr>
          <w:rFonts w:eastAsia="Calibri" w:cs="Times New Roman"/>
          <w:color w:val="auto"/>
          <w:szCs w:val="24"/>
          <w:lang w:val="en-US"/>
        </w:rPr>
        <w:t xml:space="preserve"> variable in the relation between strategic planning and sustainable advantage, the quantitative technique- partial l</w:t>
      </w:r>
      <w:r w:rsidR="00F014F8" w:rsidRPr="006033FD">
        <w:rPr>
          <w:rFonts w:eastAsia="Calibri" w:cs="Times New Roman"/>
          <w:color w:val="auto"/>
          <w:szCs w:val="24"/>
          <w:lang w:val="en-US"/>
        </w:rPr>
        <w:t>east square (PLS) SEM was used.</w:t>
      </w:r>
      <w:r w:rsidR="00384D63" w:rsidRPr="006033FD">
        <w:rPr>
          <w:rFonts w:eastAsia="Calibri" w:cs="Times New Roman"/>
          <w:color w:val="auto"/>
          <w:szCs w:val="24"/>
          <w:lang w:val="en-US"/>
        </w:rPr>
        <w:t xml:space="preserve"> </w:t>
      </w:r>
      <w:r w:rsidRPr="006033FD">
        <w:rPr>
          <w:rFonts w:eastAsia="Calibri" w:cs="Times New Roman"/>
          <w:color w:val="auto"/>
          <w:szCs w:val="24"/>
          <w:lang w:val="en-US"/>
        </w:rPr>
        <w:t>Quantitative researchers aim in establishing some laws of behavior and phenomenon in</w:t>
      </w:r>
      <w:r w:rsidR="00384D63" w:rsidRPr="006033FD">
        <w:rPr>
          <w:rFonts w:eastAsia="Calibri" w:cs="Times New Roman"/>
          <w:color w:val="auto"/>
          <w:szCs w:val="24"/>
          <w:lang w:val="en-US"/>
        </w:rPr>
        <w:t xml:space="preserve"> several settings (Bhat, 2019). </w:t>
      </w:r>
      <w:r w:rsidRPr="006033FD">
        <w:rPr>
          <w:rFonts w:eastAsia="Calibri" w:cs="Times New Roman"/>
          <w:color w:val="auto"/>
          <w:szCs w:val="24"/>
          <w:lang w:val="en-US"/>
        </w:rPr>
        <w:t xml:space="preserve">The hypotheses were based on the </w:t>
      </w:r>
      <w:r w:rsidRPr="006033FD">
        <w:rPr>
          <w:rFonts w:eastAsia="Calibri" w:cs="Times New Roman"/>
          <w:color w:val="auto"/>
          <w:szCs w:val="24"/>
          <w:lang w:val="en-US"/>
        </w:rPr>
        <w:lastRenderedPageBreak/>
        <w:t>research problem and its various components. The hypotheses of the study are immediate responses to the studied phenomenon and the expected solutions to the problem studied. It would be practically clear that it could be rejected or accepted. This study depends on the analysis of the relation between a independent variable (Strategic Planning Implementation), expressed through a series of sub-variables on the one hand, and the variable partners (Strategic Partners) and the independent variable (</w:t>
      </w:r>
      <w:r w:rsidR="00044A22" w:rsidRPr="006033FD">
        <w:rPr>
          <w:rFonts w:eastAsia="Calibri" w:cs="Times New Roman"/>
          <w:color w:val="auto"/>
          <w:szCs w:val="24"/>
          <w:lang w:val="en-US"/>
        </w:rPr>
        <w:t>Organizational Performance</w:t>
      </w:r>
      <w:r w:rsidRPr="006033FD">
        <w:rPr>
          <w:rFonts w:eastAsia="Calibri" w:cs="Times New Roman"/>
          <w:color w:val="auto"/>
          <w:szCs w:val="24"/>
          <w:lang w:val="en-US"/>
        </w:rPr>
        <w:t>). The study was structured in terms of method and procedures in order to cover two levels of analysis. Path analysis method is supported. The hypotheses are divided as follows</w:t>
      </w:r>
      <w:r w:rsidRPr="006033FD">
        <w:rPr>
          <w:rFonts w:eastAsia="Calibri" w:cs="Times New Roman"/>
          <w:color w:val="auto"/>
          <w:szCs w:val="24"/>
          <w:rtl/>
          <w:lang w:val="en-US"/>
        </w:rPr>
        <w:t>:</w:t>
      </w:r>
    </w:p>
    <w:p w14:paraId="69639B9E" w14:textId="77777777" w:rsidR="00477C6E" w:rsidRPr="006033FD" w:rsidRDefault="00477C6E" w:rsidP="00B506BC">
      <w:pPr>
        <w:autoSpaceDE w:val="0"/>
        <w:autoSpaceDN w:val="0"/>
        <w:adjustRightInd w:val="0"/>
        <w:spacing w:before="240" w:after="240" w:line="480" w:lineRule="auto"/>
        <w:ind w:firstLine="720"/>
        <w:jc w:val="both"/>
        <w:rPr>
          <w:rFonts w:eastAsia="Calibri" w:cs="Times New Roman"/>
          <w:color w:val="auto"/>
          <w:szCs w:val="24"/>
          <w:lang w:val="en-US"/>
        </w:rPr>
      </w:pPr>
    </w:p>
    <w:p w14:paraId="2D55F88E" w14:textId="77777777" w:rsidR="00477C6E" w:rsidRPr="006033FD" w:rsidRDefault="00477C6E" w:rsidP="00B506BC">
      <w:pPr>
        <w:numPr>
          <w:ilvl w:val="0"/>
          <w:numId w:val="14"/>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First hypothesis: a significant statistical relationship showing the impact of the implementation of planning on a role of strategic partners in the General Command of Sharjah Police</w:t>
      </w:r>
      <w:r w:rsidRPr="006033FD">
        <w:rPr>
          <w:rFonts w:eastAsia="Calibri" w:cs="Times New Roman"/>
          <w:color w:val="auto"/>
          <w:szCs w:val="24"/>
          <w:rtl/>
          <w:lang w:val="en-US"/>
        </w:rPr>
        <w:t>.</w:t>
      </w:r>
    </w:p>
    <w:p w14:paraId="562D389A" w14:textId="77777777" w:rsidR="00477C6E" w:rsidRPr="006033FD" w:rsidRDefault="00477C6E" w:rsidP="00B506BC">
      <w:pPr>
        <w:numPr>
          <w:ilvl w:val="0"/>
          <w:numId w:val="14"/>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The second hypothesis: a connection of statistical significance showing the impact of strategic planning on the competitive advantage of sustainable leadership of the Sharjah Police</w:t>
      </w:r>
      <w:r w:rsidRPr="006033FD">
        <w:rPr>
          <w:rFonts w:eastAsia="Calibri" w:cs="Times New Roman"/>
          <w:color w:val="auto"/>
          <w:szCs w:val="24"/>
          <w:rtl/>
          <w:lang w:val="en-US"/>
        </w:rPr>
        <w:t>.</w:t>
      </w:r>
    </w:p>
    <w:p w14:paraId="1FE13DB2" w14:textId="77777777" w:rsidR="00477C6E" w:rsidRPr="006033FD" w:rsidRDefault="00477C6E" w:rsidP="00B506BC">
      <w:pPr>
        <w:numPr>
          <w:ilvl w:val="0"/>
          <w:numId w:val="14"/>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This hypothesis states: There is a relationship of statistical importance showing the impact of the implementation of strategic partners to achieve sustainable competitiveness in the General Command of Sharjah Police</w:t>
      </w:r>
      <w:r w:rsidRPr="006033FD">
        <w:rPr>
          <w:rFonts w:eastAsia="Calibri" w:cs="Times New Roman"/>
          <w:color w:val="auto"/>
          <w:szCs w:val="24"/>
          <w:rtl/>
          <w:lang w:val="en-US"/>
        </w:rPr>
        <w:t>.</w:t>
      </w:r>
    </w:p>
    <w:p w14:paraId="1F088FA9" w14:textId="77777777" w:rsidR="00477C6E" w:rsidRPr="006033FD" w:rsidRDefault="00477C6E" w:rsidP="00B506BC">
      <w:pPr>
        <w:spacing w:before="240" w:after="240" w:line="480" w:lineRule="auto"/>
        <w:jc w:val="both"/>
        <w:rPr>
          <w:rFonts w:eastAsia="Calibri" w:cs="Times New Roman"/>
          <w:color w:val="auto"/>
          <w:szCs w:val="24"/>
          <w:lang w:val="en-US"/>
        </w:rPr>
      </w:pPr>
    </w:p>
    <w:p w14:paraId="267C1080" w14:textId="77777777" w:rsidR="00477C6E" w:rsidRPr="006033FD" w:rsidRDefault="00477C6E" w:rsidP="00B506BC">
      <w:pPr>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In Hypothesis testing, the responses from the participants were tallied to test the assumptions made on the population parameters. With 100 percent accuracy not being realistic in calculating values to accept or reject the hypotheses, the research selected a 5 percent level of significance.</w:t>
      </w:r>
    </w:p>
    <w:p w14:paraId="0091CAA2" w14:textId="77777777" w:rsidR="00477C6E" w:rsidRPr="006033FD" w:rsidRDefault="00477C6E" w:rsidP="00B506BC">
      <w:pPr>
        <w:spacing w:before="240" w:after="240" w:line="480" w:lineRule="auto"/>
        <w:jc w:val="both"/>
        <w:rPr>
          <w:rFonts w:eastAsia="Calibri" w:cs="Times New Roman"/>
          <w:color w:val="auto"/>
          <w:szCs w:val="24"/>
          <w:lang w:val="en-US"/>
        </w:rPr>
      </w:pPr>
    </w:p>
    <w:p w14:paraId="74174AF1" w14:textId="06308477" w:rsidR="00477C6E" w:rsidRPr="006033FD" w:rsidRDefault="00477C6E" w:rsidP="00B506BC">
      <w:pPr>
        <w:spacing w:before="240" w:after="240" w:line="480" w:lineRule="auto"/>
        <w:jc w:val="both"/>
        <w:rPr>
          <w:rFonts w:eastAsia="Calibri" w:cs="Times New Roman"/>
          <w:b/>
          <w:color w:val="auto"/>
          <w:szCs w:val="24"/>
          <w:lang w:val="en-US"/>
        </w:rPr>
      </w:pPr>
      <w:r w:rsidRPr="006033FD">
        <w:rPr>
          <w:rFonts w:eastAsia="Calibri" w:cs="Times New Roman"/>
          <w:b/>
          <w:color w:val="auto"/>
          <w:szCs w:val="24"/>
          <w:lang w:val="en-US"/>
        </w:rPr>
        <w:t>3.3</w:t>
      </w:r>
      <w:r w:rsidRPr="006033FD">
        <w:rPr>
          <w:rFonts w:eastAsia="Calibri" w:cs="Times New Roman"/>
          <w:b/>
          <w:color w:val="auto"/>
          <w:szCs w:val="24"/>
          <w:lang w:val="en-US"/>
        </w:rPr>
        <w:tab/>
      </w:r>
      <w:r w:rsidR="00F014F8" w:rsidRPr="006033FD">
        <w:rPr>
          <w:rFonts w:eastAsia="Calibri" w:cs="Times New Roman"/>
          <w:b/>
          <w:color w:val="auto"/>
          <w:szCs w:val="24"/>
          <w:lang w:val="en-US"/>
        </w:rPr>
        <w:t xml:space="preserve">Research philosophy </w:t>
      </w:r>
      <w:r w:rsidRPr="006033FD">
        <w:rPr>
          <w:rFonts w:eastAsia="Calibri" w:cs="Times New Roman"/>
          <w:b/>
          <w:color w:val="auto"/>
          <w:szCs w:val="24"/>
          <w:lang w:val="en-US"/>
        </w:rPr>
        <w:t>and the Justifications</w:t>
      </w:r>
    </w:p>
    <w:p w14:paraId="3CA2F231" w14:textId="77777777" w:rsidR="00477C6E" w:rsidRPr="006033FD" w:rsidRDefault="00477C6E" w:rsidP="00B506BC">
      <w:pPr>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Research on strategic planning and its role in competitive advantage supports this scope of philosophical inquiry. There is a need to consider the classical areas of philosophy, including axiology, epistemology, and ontology. The role of any philosophy is to facilitate naming, describing, and articulating diverse concepts under different conceptual levels in their generative meaning and progression. Incorporating a paradigm in the research clarifies the conceptual resources for understanding the various concepts and variability evident in the applications of theories of strategic management to enhance planning in organizations (Henry and Foley, 2018). Therefore, philosophy in this context is used to clarify the general abstractions, the foundational definitions, as well as the theoretical underpinnings of strategic planning, mainly every entity that might represent the conceptual grounding of the idea of block chain.</w:t>
      </w:r>
    </w:p>
    <w:p w14:paraId="523223BB" w14:textId="77777777" w:rsidR="00477C6E" w:rsidRPr="006033FD" w:rsidRDefault="00477C6E" w:rsidP="00B506BC">
      <w:pPr>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Generally, axiology looks at the ethics and aesthetics associated with strategic management; it checks the overall acceptance of the technology by organizations and governments as well as how individuals and society view it. This philosophy evaluates what aspects of the strategic planning are providing value and to whom. It also establishes the behaviors that are being found in the strategic partnerships among organizations (Henry and Foley, 2018). The aesthetics part assesses the aspects of the strategic partnerships that are seen and being valued as elegant, beautiful, or aesthetically pleasing.</w:t>
      </w:r>
    </w:p>
    <w:p w14:paraId="6891A648" w14:textId="77777777" w:rsidR="00477C6E" w:rsidRPr="006033FD" w:rsidRDefault="00477C6E" w:rsidP="00B506BC">
      <w:pPr>
        <w:spacing w:before="240" w:after="240" w:line="480" w:lineRule="auto"/>
        <w:ind w:firstLine="720"/>
        <w:jc w:val="both"/>
        <w:rPr>
          <w:rFonts w:eastAsia="Calibri" w:cs="Times New Roman"/>
          <w:color w:val="auto"/>
          <w:szCs w:val="24"/>
          <w:lang w:val="en-US"/>
        </w:rPr>
      </w:pPr>
    </w:p>
    <w:p w14:paraId="36A500D5" w14:textId="77777777" w:rsidR="00477C6E" w:rsidRPr="006033FD" w:rsidRDefault="00477C6E" w:rsidP="00B506BC">
      <w:pPr>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lastRenderedPageBreak/>
        <w:t xml:space="preserve">In the area of ontology, the question of existence arises; the research would seek to establish what the challenges of strategic management in Sharjah Police entail, how they impact the operations in the organization and how strategies of planning can be adopted to foster development and competitive advantage. It allows for the establishment of the scope of this strategic planning in Sharjah Police with matters of its definitions, possibilities, limitations, constraints, teleology, and classification. Epistemology deals with knowledge. Questions of what new things that strategic planning brings arise (Henry and Foley, 2018). This can be either new knowledge or new ways of knowing and interpreting things. The matching standards of proof or facts that support any new knowledge </w:t>
      </w:r>
      <w:proofErr w:type="gramStart"/>
      <w:r w:rsidRPr="006033FD">
        <w:rPr>
          <w:rFonts w:eastAsia="Calibri" w:cs="Times New Roman"/>
          <w:color w:val="auto"/>
          <w:szCs w:val="24"/>
          <w:lang w:val="en-US"/>
        </w:rPr>
        <w:t>is</w:t>
      </w:r>
      <w:proofErr w:type="gramEnd"/>
      <w:r w:rsidRPr="006033FD">
        <w:rPr>
          <w:rFonts w:eastAsia="Calibri" w:cs="Times New Roman"/>
          <w:color w:val="auto"/>
          <w:szCs w:val="24"/>
          <w:lang w:val="en-US"/>
        </w:rPr>
        <w:t xml:space="preserve"> paramount in the adoption of this philosophy.</w:t>
      </w:r>
    </w:p>
    <w:p w14:paraId="731DBBB3" w14:textId="77777777" w:rsidR="00477C6E" w:rsidRPr="006033FD" w:rsidRDefault="00477C6E" w:rsidP="00B506BC">
      <w:pPr>
        <w:spacing w:before="240" w:after="240" w:line="480" w:lineRule="auto"/>
        <w:ind w:firstLine="720"/>
        <w:jc w:val="both"/>
        <w:rPr>
          <w:rFonts w:eastAsia="Calibri" w:cs="Times New Roman"/>
          <w:color w:val="auto"/>
          <w:szCs w:val="24"/>
          <w:lang w:val="en-US"/>
        </w:rPr>
      </w:pPr>
    </w:p>
    <w:p w14:paraId="56B6B770" w14:textId="77777777" w:rsidR="00477C6E" w:rsidRPr="006033FD" w:rsidRDefault="00477C6E" w:rsidP="00B506BC">
      <w:pPr>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This research incorporates a met philosophy with the main concepts being derived from epistemology and ontology. The use of knowledge in strategic management is assessed in Sharjah Police organization.  It is imperative to know how this knowledge is applied to deal with challenges of strategic partnerships. There is already a consensus that challenges in the strategic partnerships between Sharjah Police and other organizations exist but the scope of these challenges and their impacts is yet to be ascertained. Through epistemology, the critical research elements of the strategic management in the process of knowing, which include naming, performing of tasks, and the ability to refer to what is known are incorporated in the research.</w:t>
      </w:r>
    </w:p>
    <w:p w14:paraId="3AA835CE" w14:textId="77777777" w:rsidR="00477C6E" w:rsidRPr="006033FD" w:rsidRDefault="00477C6E" w:rsidP="00B506BC">
      <w:pPr>
        <w:spacing w:before="240" w:after="240" w:line="480" w:lineRule="auto"/>
        <w:rPr>
          <w:rFonts w:eastAsia="Calibri" w:cs="Times New Roman"/>
          <w:b/>
          <w:color w:val="auto"/>
          <w:szCs w:val="24"/>
          <w:lang w:val="en-US"/>
        </w:rPr>
      </w:pPr>
      <w:r w:rsidRPr="006033FD">
        <w:rPr>
          <w:rFonts w:eastAsia="Calibri" w:cs="Times New Roman"/>
          <w:b/>
          <w:color w:val="auto"/>
          <w:szCs w:val="24"/>
          <w:lang w:val="en-US"/>
        </w:rPr>
        <w:t xml:space="preserve">3.4          Research Design     </w:t>
      </w:r>
    </w:p>
    <w:p w14:paraId="5762681E" w14:textId="4E98CDA7" w:rsidR="009B05D9" w:rsidRPr="006033FD" w:rsidRDefault="007F6DA5" w:rsidP="00B506BC">
      <w:pPr>
        <w:autoSpaceDE w:val="0"/>
        <w:autoSpaceDN w:val="0"/>
        <w:adjustRightInd w:val="0"/>
        <w:spacing w:before="240" w:after="240" w:line="480" w:lineRule="auto"/>
        <w:jc w:val="both"/>
        <w:rPr>
          <w:rFonts w:cs="Times New Roman"/>
          <w:color w:val="auto"/>
          <w:szCs w:val="24"/>
        </w:rPr>
      </w:pPr>
      <w:r w:rsidRPr="006033FD">
        <w:rPr>
          <w:rFonts w:cs="Times New Roman"/>
          <w:color w:val="auto"/>
          <w:szCs w:val="24"/>
        </w:rPr>
        <w:t xml:space="preserve">According to Amin (2005), a research design refers to a conceptual structure where research is conducted which establishes a basis for collection, measurement and analysis of data. The </w:t>
      </w:r>
      <w:r w:rsidR="00E478CC" w:rsidRPr="006033FD">
        <w:rPr>
          <w:rFonts w:cs="Times New Roman"/>
          <w:color w:val="auto"/>
          <w:szCs w:val="24"/>
        </w:rPr>
        <w:t xml:space="preserve">study will employ the </w:t>
      </w:r>
      <w:r w:rsidRPr="006033FD">
        <w:rPr>
          <w:rFonts w:cs="Times New Roman"/>
          <w:color w:val="auto"/>
          <w:szCs w:val="24"/>
        </w:rPr>
        <w:t>cross-sectional survey</w:t>
      </w:r>
      <w:r w:rsidR="00E478CC" w:rsidRPr="006033FD">
        <w:rPr>
          <w:rFonts w:cs="Times New Roman"/>
          <w:color w:val="auto"/>
          <w:szCs w:val="24"/>
        </w:rPr>
        <w:t xml:space="preserve"> research design </w:t>
      </w:r>
      <w:r w:rsidRPr="006033FD">
        <w:rPr>
          <w:rFonts w:cs="Times New Roman"/>
          <w:color w:val="auto"/>
          <w:szCs w:val="24"/>
        </w:rPr>
        <w:t xml:space="preserve">to </w:t>
      </w:r>
      <w:r w:rsidRPr="006033FD">
        <w:rPr>
          <w:rFonts w:cs="Times New Roman"/>
          <w:color w:val="auto"/>
          <w:szCs w:val="24"/>
        </w:rPr>
        <w:lastRenderedPageBreak/>
        <w:t xml:space="preserve">enable observation of several variables simultaneously and the study employed </w:t>
      </w:r>
      <w:r w:rsidR="00E478CC" w:rsidRPr="006033FD">
        <w:rPr>
          <w:rFonts w:cs="Times New Roman"/>
          <w:color w:val="auto"/>
          <w:szCs w:val="24"/>
        </w:rPr>
        <w:t xml:space="preserve">will employ the </w:t>
      </w:r>
      <w:r w:rsidRPr="006033FD">
        <w:rPr>
          <w:rFonts w:cs="Times New Roman"/>
          <w:color w:val="auto"/>
          <w:szCs w:val="24"/>
        </w:rPr>
        <w:t xml:space="preserve">quantitative </w:t>
      </w:r>
      <w:r w:rsidR="00E478CC" w:rsidRPr="006033FD">
        <w:rPr>
          <w:rFonts w:cs="Times New Roman"/>
          <w:color w:val="auto"/>
          <w:szCs w:val="24"/>
        </w:rPr>
        <w:t>methodology approach</w:t>
      </w:r>
      <w:r w:rsidRPr="006033FD">
        <w:rPr>
          <w:rFonts w:cs="Times New Roman"/>
          <w:color w:val="auto"/>
          <w:szCs w:val="24"/>
        </w:rPr>
        <w:t xml:space="preserve"> for data collection and for hypothesis testing.</w:t>
      </w:r>
      <w:r w:rsidR="009B05D9" w:rsidRPr="006033FD">
        <w:rPr>
          <w:rFonts w:cs="Times New Roman"/>
          <w:color w:val="auto"/>
          <w:szCs w:val="24"/>
        </w:rPr>
        <w:t xml:space="preserve"> This research design is based on an in-depth investigation of a group or event to explore the causes of underlying principles. The advantage of this research design is that you can focus on specific and interesting cases. This may be an attempt to test a theory with a typical case or it can be a specific topic that is of interest. Research should be thorough and note taking should be meticulous and systematic. Cross-sectional studies are an important way of illustrating theories and can help show how different aspects of a person's life are related to each other. This research design will provide ways through which any difficulties emerging from the study can be handled diligently. For this particular study, the </w:t>
      </w:r>
      <w:r w:rsidR="00E478CC" w:rsidRPr="006033FD">
        <w:rPr>
          <w:rFonts w:cs="Times New Roman"/>
          <w:color w:val="auto"/>
          <w:szCs w:val="24"/>
        </w:rPr>
        <w:t xml:space="preserve">cross-sectional survey </w:t>
      </w:r>
      <w:r w:rsidR="009B05D9" w:rsidRPr="006033FD">
        <w:rPr>
          <w:rFonts w:cs="Times New Roman"/>
          <w:color w:val="auto"/>
          <w:szCs w:val="24"/>
        </w:rPr>
        <w:t>research design will help in explaining the different study findings arising from responses of the study participants.</w:t>
      </w:r>
    </w:p>
    <w:p w14:paraId="3D776B72" w14:textId="0A6BBAC2" w:rsidR="00477C6E" w:rsidRPr="006033FD" w:rsidRDefault="00477C6E" w:rsidP="00B506BC">
      <w:pPr>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 xml:space="preserve">In this design, the empirical association between an independent and dependent variable is administered to arrive at a valid conclusion. The design </w:t>
      </w:r>
      <w:r w:rsidR="007F6DA5" w:rsidRPr="006033FD">
        <w:rPr>
          <w:rFonts w:eastAsia="Calibri" w:cs="Times New Roman"/>
          <w:color w:val="auto"/>
          <w:szCs w:val="24"/>
          <w:lang w:val="en-US"/>
        </w:rPr>
        <w:t xml:space="preserve">will enable </w:t>
      </w:r>
      <w:r w:rsidRPr="006033FD">
        <w:rPr>
          <w:rFonts w:eastAsia="Calibri" w:cs="Times New Roman"/>
          <w:color w:val="auto"/>
          <w:szCs w:val="24"/>
          <w:lang w:val="en-US"/>
        </w:rPr>
        <w:t>the researcher to understand why there is a consensus that strategic planning has an impact on the competitive with the use of Sharjah Police as the case study. It also allows for replication of the study as well as promoting the confidence bestowed on the research due to the equity of groups being used and the systematic selection of subjects. The variable being investigated should be the only possible causal explanation of the change in the dependent variables. In the contemporary corporate planning, use of strategic formulas is the thought to be the means to gaining advantage in an organization. In the analysis of the data collected from the Sharjah Police, multiple regressions allow for the control of causative influences other than the independent variables.</w:t>
      </w:r>
      <w:r w:rsidR="00D600EC" w:rsidRPr="006033FD">
        <w:rPr>
          <w:rFonts w:eastAsia="Calibri" w:cs="Times New Roman"/>
          <w:color w:val="auto"/>
          <w:szCs w:val="24"/>
          <w:lang w:val="en-US"/>
        </w:rPr>
        <w:t xml:space="preserve">     </w:t>
      </w:r>
    </w:p>
    <w:tbl>
      <w:tblPr>
        <w:tblStyle w:val="TableGridLight1"/>
        <w:tblW w:w="0" w:type="auto"/>
        <w:tblLook w:val="04A0" w:firstRow="1" w:lastRow="0" w:firstColumn="1" w:lastColumn="0" w:noHBand="0" w:noVBand="1"/>
      </w:tblPr>
      <w:tblGrid>
        <w:gridCol w:w="535"/>
        <w:gridCol w:w="4995"/>
        <w:gridCol w:w="2766"/>
      </w:tblGrid>
      <w:tr w:rsidR="00F25E93" w:rsidRPr="006033FD" w14:paraId="2FA1CC79" w14:textId="77777777" w:rsidTr="009B05D9">
        <w:tc>
          <w:tcPr>
            <w:tcW w:w="535" w:type="dxa"/>
          </w:tcPr>
          <w:p w14:paraId="2961C8EF" w14:textId="77777777" w:rsidR="00477C6E" w:rsidRPr="006033FD" w:rsidRDefault="00477C6E" w:rsidP="00B506BC">
            <w:pPr>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lastRenderedPageBreak/>
              <w:t>No</w:t>
            </w:r>
          </w:p>
        </w:tc>
        <w:tc>
          <w:tcPr>
            <w:tcW w:w="4995" w:type="dxa"/>
          </w:tcPr>
          <w:p w14:paraId="27664E78" w14:textId="77777777" w:rsidR="00477C6E" w:rsidRPr="006033FD" w:rsidRDefault="00477C6E" w:rsidP="00B506BC">
            <w:pPr>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Research Objectives</w:t>
            </w:r>
          </w:p>
        </w:tc>
        <w:tc>
          <w:tcPr>
            <w:tcW w:w="2766" w:type="dxa"/>
          </w:tcPr>
          <w:p w14:paraId="1ADD1CAD" w14:textId="77777777" w:rsidR="00477C6E" w:rsidRPr="006033FD" w:rsidRDefault="00477C6E" w:rsidP="00B506BC">
            <w:pPr>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Methodology</w:t>
            </w:r>
          </w:p>
        </w:tc>
      </w:tr>
      <w:tr w:rsidR="00F25E93" w:rsidRPr="006033FD" w14:paraId="25C61212" w14:textId="77777777" w:rsidTr="009B05D9">
        <w:tc>
          <w:tcPr>
            <w:tcW w:w="535" w:type="dxa"/>
          </w:tcPr>
          <w:p w14:paraId="6D2E1D90" w14:textId="77777777" w:rsidR="00477C6E" w:rsidRPr="006033FD" w:rsidRDefault="00477C6E" w:rsidP="00B506BC">
            <w:pPr>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1</w:t>
            </w:r>
          </w:p>
        </w:tc>
        <w:tc>
          <w:tcPr>
            <w:tcW w:w="4995" w:type="dxa"/>
          </w:tcPr>
          <w:p w14:paraId="1D3114D3" w14:textId="77777777" w:rsidR="00477C6E" w:rsidRPr="006033FD" w:rsidRDefault="00477C6E" w:rsidP="00B506BC">
            <w:pPr>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Write the specific objectives for all</w:t>
            </w:r>
          </w:p>
        </w:tc>
        <w:tc>
          <w:tcPr>
            <w:tcW w:w="2766" w:type="dxa"/>
          </w:tcPr>
          <w:p w14:paraId="7EF8B1B3" w14:textId="6D03E0B1" w:rsidR="00477C6E" w:rsidRPr="006033FD" w:rsidRDefault="00FC7155" w:rsidP="00B506BC">
            <w:pPr>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 xml:space="preserve">Quantitative </w:t>
            </w:r>
            <w:r w:rsidR="00384D63" w:rsidRPr="006033FD">
              <w:rPr>
                <w:rFonts w:eastAsia="Calibri" w:cs="Times New Roman"/>
                <w:color w:val="auto"/>
                <w:szCs w:val="24"/>
                <w:lang w:val="en-US"/>
              </w:rPr>
              <w:t>Survey</w:t>
            </w:r>
          </w:p>
        </w:tc>
      </w:tr>
    </w:tbl>
    <w:tbl>
      <w:tblPr>
        <w:tblStyle w:val="TableGrid"/>
        <w:tblW w:w="0" w:type="auto"/>
        <w:tblLook w:val="04A0" w:firstRow="1" w:lastRow="0" w:firstColumn="1" w:lastColumn="0" w:noHBand="0" w:noVBand="1"/>
      </w:tblPr>
      <w:tblGrid>
        <w:gridCol w:w="535"/>
        <w:gridCol w:w="4995"/>
        <w:gridCol w:w="2766"/>
      </w:tblGrid>
      <w:tr w:rsidR="00F25E93" w:rsidRPr="006033FD" w14:paraId="7CC5FB87" w14:textId="77777777" w:rsidTr="00EF7CD7">
        <w:trPr>
          <w:trHeight w:val="1457"/>
        </w:trPr>
        <w:tc>
          <w:tcPr>
            <w:tcW w:w="535" w:type="dxa"/>
          </w:tcPr>
          <w:p w14:paraId="3AB001B3" w14:textId="77777777" w:rsidR="00FC7155" w:rsidRPr="006033FD" w:rsidRDefault="00FC7155" w:rsidP="00B506BC">
            <w:pPr>
              <w:spacing w:before="240" w:after="240" w:line="480" w:lineRule="auto"/>
              <w:jc w:val="both"/>
              <w:rPr>
                <w:rFonts w:eastAsia="Calibri"/>
                <w:sz w:val="24"/>
                <w:szCs w:val="24"/>
                <w:lang w:val="en-US"/>
              </w:rPr>
            </w:pPr>
            <w:r w:rsidRPr="006033FD">
              <w:rPr>
                <w:sz w:val="24"/>
                <w:szCs w:val="24"/>
                <w:lang w:val="en-US"/>
              </w:rPr>
              <w:t>1.</w:t>
            </w:r>
          </w:p>
        </w:tc>
        <w:tc>
          <w:tcPr>
            <w:tcW w:w="4995" w:type="dxa"/>
          </w:tcPr>
          <w:p w14:paraId="0D3DFC9C" w14:textId="5A7D2D69" w:rsidR="00FC7155" w:rsidRPr="006033FD" w:rsidRDefault="00FC7155" w:rsidP="00B506BC">
            <w:pPr>
              <w:spacing w:before="240" w:after="240" w:line="480" w:lineRule="auto"/>
              <w:jc w:val="both"/>
              <w:rPr>
                <w:rFonts w:eastAsia="Calibri"/>
                <w:sz w:val="24"/>
                <w:szCs w:val="24"/>
                <w:lang w:val="en-US"/>
              </w:rPr>
            </w:pPr>
            <w:r w:rsidRPr="006033FD">
              <w:rPr>
                <w:rFonts w:eastAsia="Calibri"/>
                <w:sz w:val="24"/>
                <w:szCs w:val="24"/>
                <w:lang w:val="en-US"/>
              </w:rPr>
              <w:t xml:space="preserve">To understand how strategic planning as a factor in the organization going to enable </w:t>
            </w:r>
            <w:r w:rsidR="00044A22" w:rsidRPr="006033FD">
              <w:rPr>
                <w:rFonts w:eastAsia="Calibri"/>
                <w:sz w:val="24"/>
                <w:szCs w:val="24"/>
                <w:lang w:val="en-US"/>
              </w:rPr>
              <w:t>Organizational Performance</w:t>
            </w:r>
          </w:p>
        </w:tc>
        <w:tc>
          <w:tcPr>
            <w:tcW w:w="2766" w:type="dxa"/>
          </w:tcPr>
          <w:p w14:paraId="1E109237" w14:textId="4CE9DE55" w:rsidR="00FC7155" w:rsidRPr="006033FD" w:rsidRDefault="00FC7155" w:rsidP="00B506BC">
            <w:pPr>
              <w:spacing w:before="240" w:after="240" w:line="480" w:lineRule="auto"/>
              <w:jc w:val="both"/>
              <w:rPr>
                <w:rFonts w:eastAsia="Calibri"/>
                <w:sz w:val="24"/>
                <w:szCs w:val="24"/>
                <w:lang w:val="en-US"/>
              </w:rPr>
            </w:pPr>
            <w:r w:rsidRPr="006033FD">
              <w:rPr>
                <w:rFonts w:eastAsia="Calibri"/>
                <w:sz w:val="24"/>
                <w:szCs w:val="24"/>
                <w:lang w:val="en-US"/>
              </w:rPr>
              <w:t>Quantitative Survey</w:t>
            </w:r>
          </w:p>
        </w:tc>
      </w:tr>
      <w:tr w:rsidR="00F25E93" w:rsidRPr="006033FD" w14:paraId="3C29ED7A" w14:textId="77777777" w:rsidTr="00477C6E">
        <w:tc>
          <w:tcPr>
            <w:tcW w:w="535" w:type="dxa"/>
          </w:tcPr>
          <w:p w14:paraId="524F690C" w14:textId="77777777" w:rsidR="00477C6E" w:rsidRPr="006033FD" w:rsidRDefault="00EF7CD7" w:rsidP="00B506BC">
            <w:pPr>
              <w:spacing w:before="240" w:after="240" w:line="480" w:lineRule="auto"/>
              <w:jc w:val="both"/>
              <w:rPr>
                <w:rFonts w:eastAsia="Calibri"/>
                <w:sz w:val="24"/>
                <w:szCs w:val="24"/>
                <w:lang w:val="en-US"/>
              </w:rPr>
            </w:pPr>
            <w:r w:rsidRPr="006033FD">
              <w:rPr>
                <w:sz w:val="24"/>
                <w:szCs w:val="24"/>
                <w:lang w:val="en-US"/>
              </w:rPr>
              <w:t xml:space="preserve">        2.</w:t>
            </w:r>
          </w:p>
        </w:tc>
        <w:tc>
          <w:tcPr>
            <w:tcW w:w="4995" w:type="dxa"/>
          </w:tcPr>
          <w:p w14:paraId="4B7DC6B4" w14:textId="3D3F5F31" w:rsidR="00477C6E" w:rsidRPr="006033FD" w:rsidRDefault="00EF7CD7" w:rsidP="00B506BC">
            <w:pPr>
              <w:spacing w:before="240" w:after="240" w:line="480" w:lineRule="auto"/>
              <w:jc w:val="both"/>
              <w:rPr>
                <w:rFonts w:eastAsia="Calibri"/>
                <w:sz w:val="24"/>
                <w:szCs w:val="24"/>
                <w:lang w:val="en-US"/>
              </w:rPr>
            </w:pPr>
            <w:r w:rsidRPr="006033FD">
              <w:rPr>
                <w:rFonts w:eastAsia="Calibri"/>
                <w:sz w:val="24"/>
                <w:szCs w:val="24"/>
                <w:lang w:val="en-US"/>
              </w:rPr>
              <w:t xml:space="preserve">To explore the roles of strategic partners to enable </w:t>
            </w:r>
            <w:r w:rsidR="00044A22" w:rsidRPr="006033FD">
              <w:rPr>
                <w:rFonts w:eastAsia="Calibri"/>
                <w:sz w:val="24"/>
                <w:szCs w:val="24"/>
                <w:lang w:val="en-US"/>
              </w:rPr>
              <w:t>Organizational Performance</w:t>
            </w:r>
          </w:p>
        </w:tc>
        <w:tc>
          <w:tcPr>
            <w:tcW w:w="2766" w:type="dxa"/>
          </w:tcPr>
          <w:p w14:paraId="333CBCF6" w14:textId="77777777" w:rsidR="00477C6E" w:rsidRPr="006033FD" w:rsidRDefault="00477C6E" w:rsidP="00B506BC">
            <w:pPr>
              <w:spacing w:before="240" w:after="240" w:line="480" w:lineRule="auto"/>
              <w:jc w:val="both"/>
              <w:rPr>
                <w:rFonts w:eastAsia="Calibri"/>
                <w:sz w:val="24"/>
                <w:szCs w:val="24"/>
                <w:lang w:val="en-US"/>
              </w:rPr>
            </w:pPr>
            <w:r w:rsidRPr="006033FD">
              <w:rPr>
                <w:rFonts w:eastAsia="Calibri"/>
                <w:sz w:val="24"/>
                <w:szCs w:val="24"/>
                <w:lang w:val="en-US"/>
              </w:rPr>
              <w:t>Quantitative Survey</w:t>
            </w:r>
          </w:p>
        </w:tc>
      </w:tr>
      <w:tr w:rsidR="00F25E93" w:rsidRPr="006033FD" w14:paraId="1CD746F6" w14:textId="77777777" w:rsidTr="00477C6E">
        <w:tc>
          <w:tcPr>
            <w:tcW w:w="535" w:type="dxa"/>
          </w:tcPr>
          <w:p w14:paraId="2F883F6E" w14:textId="77777777" w:rsidR="00EF7CD7" w:rsidRPr="006033FD" w:rsidRDefault="00EF7CD7" w:rsidP="00B506BC">
            <w:pPr>
              <w:spacing w:before="240" w:after="240" w:line="480" w:lineRule="auto"/>
              <w:jc w:val="both"/>
              <w:rPr>
                <w:rFonts w:eastAsia="Calibri"/>
                <w:sz w:val="24"/>
                <w:szCs w:val="24"/>
                <w:lang w:val="en-US"/>
              </w:rPr>
            </w:pPr>
            <w:r w:rsidRPr="006033FD">
              <w:rPr>
                <w:sz w:val="24"/>
                <w:szCs w:val="24"/>
                <w:lang w:val="en-US"/>
              </w:rPr>
              <w:t xml:space="preserve">        3.</w:t>
            </w:r>
          </w:p>
        </w:tc>
        <w:tc>
          <w:tcPr>
            <w:tcW w:w="4995" w:type="dxa"/>
          </w:tcPr>
          <w:p w14:paraId="18F63E33" w14:textId="31A2E961" w:rsidR="00477C6E" w:rsidRPr="006033FD" w:rsidRDefault="00EF7CD7" w:rsidP="00B506BC">
            <w:pPr>
              <w:spacing w:before="240" w:after="240" w:line="480" w:lineRule="auto"/>
              <w:jc w:val="both"/>
              <w:rPr>
                <w:rFonts w:eastAsia="Calibri"/>
                <w:sz w:val="24"/>
                <w:szCs w:val="24"/>
                <w:lang w:val="en-US"/>
              </w:rPr>
            </w:pPr>
            <w:r w:rsidRPr="006033FD">
              <w:rPr>
                <w:rFonts w:eastAsia="Calibri"/>
                <w:sz w:val="24"/>
                <w:szCs w:val="24"/>
                <w:lang w:val="en-US"/>
              </w:rPr>
              <w:t xml:space="preserve">To understand how the relationship between strategic planning and the roles of strategic partners going to promote </w:t>
            </w:r>
            <w:r w:rsidR="00044A22" w:rsidRPr="006033FD">
              <w:rPr>
                <w:rFonts w:eastAsia="Calibri"/>
                <w:sz w:val="24"/>
                <w:szCs w:val="24"/>
                <w:lang w:val="en-US"/>
              </w:rPr>
              <w:t>Organizational Performance</w:t>
            </w:r>
          </w:p>
        </w:tc>
        <w:tc>
          <w:tcPr>
            <w:tcW w:w="2766" w:type="dxa"/>
          </w:tcPr>
          <w:p w14:paraId="39BCD8D5" w14:textId="77777777" w:rsidR="00477C6E" w:rsidRPr="006033FD" w:rsidRDefault="00477C6E" w:rsidP="00B506BC">
            <w:pPr>
              <w:spacing w:before="240" w:after="240" w:line="480" w:lineRule="auto"/>
              <w:jc w:val="both"/>
              <w:rPr>
                <w:rFonts w:eastAsia="Calibri"/>
                <w:sz w:val="24"/>
                <w:szCs w:val="24"/>
                <w:lang w:val="en-US"/>
              </w:rPr>
            </w:pPr>
            <w:r w:rsidRPr="006033FD">
              <w:rPr>
                <w:rFonts w:eastAsia="Calibri"/>
                <w:sz w:val="24"/>
                <w:szCs w:val="24"/>
                <w:lang w:val="en-US"/>
              </w:rPr>
              <w:t>Quantitative Survey</w:t>
            </w:r>
          </w:p>
        </w:tc>
      </w:tr>
      <w:tr w:rsidR="00F25E93" w:rsidRPr="006033FD" w14:paraId="265C2F63" w14:textId="77777777" w:rsidTr="00477C6E">
        <w:tc>
          <w:tcPr>
            <w:tcW w:w="535" w:type="dxa"/>
          </w:tcPr>
          <w:p w14:paraId="09CA0E35" w14:textId="77777777" w:rsidR="00477C6E" w:rsidRPr="006033FD" w:rsidRDefault="00477C6E" w:rsidP="00B506BC">
            <w:pPr>
              <w:pStyle w:val="ListParagraph"/>
              <w:numPr>
                <w:ilvl w:val="0"/>
                <w:numId w:val="14"/>
              </w:numPr>
              <w:spacing w:before="240" w:after="240" w:line="480" w:lineRule="auto"/>
              <w:jc w:val="both"/>
              <w:rPr>
                <w:rFonts w:ascii="Times New Roman" w:hAnsi="Times New Roman" w:cs="Times New Roman"/>
                <w:sz w:val="24"/>
                <w:szCs w:val="24"/>
                <w:lang w:val="en-US"/>
              </w:rPr>
            </w:pPr>
          </w:p>
        </w:tc>
        <w:tc>
          <w:tcPr>
            <w:tcW w:w="4995" w:type="dxa"/>
          </w:tcPr>
          <w:p w14:paraId="278FBBA1" w14:textId="1B2F929A" w:rsidR="00477C6E" w:rsidRPr="006033FD" w:rsidRDefault="00EF7CD7" w:rsidP="00B506BC">
            <w:pPr>
              <w:spacing w:before="240" w:after="240" w:line="480" w:lineRule="auto"/>
              <w:jc w:val="both"/>
              <w:rPr>
                <w:rFonts w:eastAsia="Calibri"/>
                <w:sz w:val="24"/>
                <w:szCs w:val="24"/>
                <w:lang w:val="en-US"/>
              </w:rPr>
            </w:pPr>
            <w:r w:rsidRPr="006033FD">
              <w:rPr>
                <w:rFonts w:eastAsia="Calibri"/>
                <w:sz w:val="24"/>
                <w:szCs w:val="24"/>
                <w:lang w:val="en-US"/>
              </w:rPr>
              <w:t xml:space="preserve">To explore how the role of mediation by strategic partners in strategic planning implementation; is effective in creating a </w:t>
            </w:r>
            <w:r w:rsidR="00044A22" w:rsidRPr="006033FD">
              <w:rPr>
                <w:rFonts w:eastAsia="Calibri"/>
                <w:sz w:val="24"/>
                <w:szCs w:val="24"/>
                <w:lang w:val="en-US"/>
              </w:rPr>
              <w:t>Organizational Performance</w:t>
            </w:r>
          </w:p>
        </w:tc>
        <w:tc>
          <w:tcPr>
            <w:tcW w:w="2766" w:type="dxa"/>
          </w:tcPr>
          <w:p w14:paraId="501DE80E" w14:textId="77777777" w:rsidR="00477C6E" w:rsidRPr="006033FD" w:rsidRDefault="00477C6E" w:rsidP="00B506BC">
            <w:pPr>
              <w:spacing w:before="240" w:after="240" w:line="480" w:lineRule="auto"/>
              <w:jc w:val="both"/>
              <w:rPr>
                <w:rFonts w:eastAsia="Calibri"/>
                <w:sz w:val="24"/>
                <w:szCs w:val="24"/>
                <w:lang w:val="en-US"/>
              </w:rPr>
            </w:pPr>
            <w:r w:rsidRPr="006033FD">
              <w:rPr>
                <w:rFonts w:eastAsia="Calibri"/>
                <w:sz w:val="24"/>
                <w:szCs w:val="24"/>
                <w:lang w:val="en-US"/>
              </w:rPr>
              <w:t>Quantitative Survey</w:t>
            </w:r>
          </w:p>
        </w:tc>
      </w:tr>
    </w:tbl>
    <w:p w14:paraId="55724B01" w14:textId="77777777" w:rsidR="00477C6E" w:rsidRPr="006033FD" w:rsidRDefault="00477C6E" w:rsidP="00B506BC">
      <w:pPr>
        <w:spacing w:before="240" w:after="240" w:line="480" w:lineRule="auto"/>
        <w:jc w:val="both"/>
        <w:rPr>
          <w:rFonts w:eastAsia="Calibri" w:cs="Times New Roman"/>
          <w:color w:val="auto"/>
          <w:szCs w:val="24"/>
          <w:lang w:val="en-US"/>
        </w:rPr>
      </w:pPr>
    </w:p>
    <w:p w14:paraId="76D24980" w14:textId="422F5457" w:rsidR="009B05D9" w:rsidRPr="006033FD" w:rsidRDefault="00F014F8" w:rsidP="00B506BC">
      <w:pPr>
        <w:shd w:val="clear" w:color="auto" w:fill="FFFFFF" w:themeFill="background1"/>
        <w:autoSpaceDE w:val="0"/>
        <w:autoSpaceDN w:val="0"/>
        <w:adjustRightInd w:val="0"/>
        <w:spacing w:before="240" w:after="240" w:line="480" w:lineRule="auto"/>
        <w:jc w:val="both"/>
        <w:rPr>
          <w:rFonts w:cs="Times New Roman"/>
          <w:b/>
          <w:bCs/>
          <w:color w:val="auto"/>
          <w:szCs w:val="24"/>
        </w:rPr>
      </w:pPr>
      <w:r w:rsidRPr="006033FD">
        <w:rPr>
          <w:rFonts w:cs="Times New Roman"/>
          <w:b/>
          <w:bCs/>
          <w:color w:val="auto"/>
          <w:szCs w:val="24"/>
        </w:rPr>
        <w:t xml:space="preserve">3.5 </w:t>
      </w:r>
      <w:r w:rsidR="009B05D9" w:rsidRPr="006033FD">
        <w:rPr>
          <w:rFonts w:cs="Times New Roman"/>
          <w:b/>
          <w:bCs/>
          <w:color w:val="auto"/>
          <w:szCs w:val="24"/>
        </w:rPr>
        <w:t>Research paradigms</w:t>
      </w:r>
    </w:p>
    <w:p w14:paraId="7C5AAA68" w14:textId="17FEC090" w:rsidR="009B05D9" w:rsidRPr="006033FD" w:rsidRDefault="009B05D9" w:rsidP="00B506BC">
      <w:pPr>
        <w:spacing w:before="240" w:after="240" w:line="480" w:lineRule="auto"/>
        <w:jc w:val="both"/>
        <w:rPr>
          <w:rFonts w:cs="Times New Roman"/>
          <w:color w:val="auto"/>
          <w:szCs w:val="24"/>
        </w:rPr>
      </w:pPr>
      <w:r w:rsidRPr="006033FD">
        <w:rPr>
          <w:rFonts w:cs="Times New Roman"/>
          <w:color w:val="auto"/>
          <w:szCs w:val="24"/>
        </w:rPr>
        <w:lastRenderedPageBreak/>
        <w:t xml:space="preserve">The current research study will employ both the positivist </w:t>
      </w:r>
      <w:r w:rsidR="00613C84" w:rsidRPr="006033FD">
        <w:rPr>
          <w:rFonts w:cs="Times New Roman"/>
          <w:color w:val="auto"/>
          <w:szCs w:val="24"/>
        </w:rPr>
        <w:t>research paradigm</w:t>
      </w:r>
      <w:r w:rsidRPr="006033FD">
        <w:rPr>
          <w:rFonts w:cs="Times New Roman"/>
          <w:color w:val="auto"/>
          <w:szCs w:val="24"/>
        </w:rPr>
        <w:t xml:space="preserve"> in trying to establish the relationship that exists between the different aspects of strategic planning implementation and competitive advantage. </w:t>
      </w:r>
    </w:p>
    <w:p w14:paraId="3D48622D" w14:textId="4DEC4CD8" w:rsidR="009B05D9" w:rsidRPr="006033FD" w:rsidRDefault="00F014F8" w:rsidP="00B506BC">
      <w:pPr>
        <w:spacing w:before="240" w:after="240" w:line="480" w:lineRule="auto"/>
        <w:jc w:val="both"/>
        <w:rPr>
          <w:rFonts w:cs="Times New Roman"/>
          <w:color w:val="auto"/>
          <w:szCs w:val="24"/>
        </w:rPr>
      </w:pPr>
      <w:r w:rsidRPr="006033FD">
        <w:rPr>
          <w:rFonts w:cs="Times New Roman"/>
          <w:b/>
          <w:bCs/>
          <w:color w:val="auto"/>
          <w:szCs w:val="24"/>
        </w:rPr>
        <w:t xml:space="preserve">3.5.1 </w:t>
      </w:r>
      <w:r w:rsidR="009B05D9" w:rsidRPr="006033FD">
        <w:rPr>
          <w:rFonts w:cs="Times New Roman"/>
          <w:b/>
          <w:bCs/>
          <w:color w:val="auto"/>
          <w:szCs w:val="24"/>
        </w:rPr>
        <w:t>Positivist paradigm:</w:t>
      </w:r>
    </w:p>
    <w:p w14:paraId="49C6F4EE" w14:textId="2EB1BF6E" w:rsidR="008A4C43" w:rsidRPr="006033FD" w:rsidRDefault="009B05D9" w:rsidP="00B506BC">
      <w:pPr>
        <w:shd w:val="clear" w:color="auto" w:fill="FFFFFF" w:themeFill="background1"/>
        <w:autoSpaceDE w:val="0"/>
        <w:autoSpaceDN w:val="0"/>
        <w:adjustRightInd w:val="0"/>
        <w:spacing w:before="240" w:after="240" w:line="480" w:lineRule="auto"/>
        <w:jc w:val="both"/>
        <w:rPr>
          <w:rFonts w:cs="Times New Roman"/>
          <w:color w:val="auto"/>
          <w:szCs w:val="24"/>
        </w:rPr>
      </w:pPr>
      <w:r w:rsidRPr="006033FD">
        <w:rPr>
          <w:rFonts w:cs="Times New Roman"/>
          <w:color w:val="auto"/>
          <w:szCs w:val="24"/>
        </w:rPr>
        <w:t>This research paradigm is based on the idea that social reality can be studied irrespective of the researcher’s perspective, and that even the most abstract phenomena can be quantified and measured through close-ended questions. To this end, positivist researchers attempt to find and document specific exact quantitative measurements, with the intent – and conviction – that any theory is replicable, any practice is by definition re-doable</w:t>
      </w:r>
      <w:r w:rsidR="008A4C43" w:rsidRPr="006033FD">
        <w:rPr>
          <w:rFonts w:cs="Times New Roman"/>
          <w:color w:val="auto"/>
          <w:szCs w:val="24"/>
        </w:rPr>
        <w:t xml:space="preserve"> (</w:t>
      </w:r>
      <w:r w:rsidR="008A4C43" w:rsidRPr="006033FD">
        <w:rPr>
          <w:rFonts w:eastAsia="Times New Roman" w:cs="Times New Roman"/>
          <w:color w:val="auto"/>
          <w:szCs w:val="24"/>
        </w:rPr>
        <w:t>Thomas, 2010)</w:t>
      </w:r>
      <w:r w:rsidRPr="006033FD">
        <w:rPr>
          <w:rFonts w:cs="Times New Roman"/>
          <w:color w:val="auto"/>
          <w:szCs w:val="24"/>
        </w:rPr>
        <w:t>. In their view any test or theory that cannot be repeated has failed to become knowledge. Their favorite measurement tools tend to be inferential, and claim that as long different researchers are looking at the same context and possess the same level of information, then all reasons are available for the results to be the same</w:t>
      </w:r>
      <w:r w:rsidR="008A4C43" w:rsidRPr="006033FD">
        <w:rPr>
          <w:rFonts w:cs="Times New Roman"/>
          <w:color w:val="auto"/>
          <w:szCs w:val="24"/>
        </w:rPr>
        <w:t xml:space="preserve"> (</w:t>
      </w:r>
      <w:r w:rsidR="008A4C43" w:rsidRPr="006033FD">
        <w:rPr>
          <w:rFonts w:eastAsia="Times New Roman" w:cs="Times New Roman"/>
          <w:color w:val="auto"/>
          <w:szCs w:val="24"/>
        </w:rPr>
        <w:t>Tajul Urus, 2013)</w:t>
      </w:r>
      <w:r w:rsidRPr="006033FD">
        <w:rPr>
          <w:rFonts w:cs="Times New Roman"/>
          <w:color w:val="auto"/>
          <w:szCs w:val="24"/>
        </w:rPr>
        <w:t>. This requires that researchers distance themselves from their research subjects, and use objective research methods and tools.</w:t>
      </w:r>
    </w:p>
    <w:p w14:paraId="5DE2AB27" w14:textId="70AF266D" w:rsidR="00F014F8" w:rsidRPr="006033FD" w:rsidRDefault="009B05D9" w:rsidP="00B506BC">
      <w:pPr>
        <w:shd w:val="clear" w:color="auto" w:fill="FFFFFF" w:themeFill="background1"/>
        <w:autoSpaceDE w:val="0"/>
        <w:autoSpaceDN w:val="0"/>
        <w:adjustRightInd w:val="0"/>
        <w:spacing w:before="240" w:after="240" w:line="480" w:lineRule="auto"/>
        <w:jc w:val="both"/>
        <w:rPr>
          <w:rFonts w:cs="Times New Roman"/>
          <w:color w:val="auto"/>
          <w:szCs w:val="24"/>
        </w:rPr>
      </w:pPr>
      <w:r w:rsidRPr="006033FD">
        <w:rPr>
          <w:rFonts w:cs="Times New Roman"/>
          <w:color w:val="auto"/>
          <w:szCs w:val="24"/>
        </w:rPr>
        <w:t xml:space="preserve"> Regarding the origins of positivist thought, most researchers claim to retrieve their ways and philosophy from the scientific community, precisely natural and behavioral sciences. As such, methods such as observation have no place within the positivist school of thought. On the other hand, measurement of anything and everything that a positivist researcher chooses as the subject is done through scientifically objective tools, analyzed through neutral lenses, and reported using emo</w:t>
      </w:r>
      <w:r w:rsidR="00F014F8" w:rsidRPr="006033FD">
        <w:rPr>
          <w:rFonts w:cs="Times New Roman"/>
          <w:color w:val="auto"/>
          <w:szCs w:val="24"/>
        </w:rPr>
        <w:t>tionless yet precise language</w:t>
      </w:r>
      <w:r w:rsidR="008A4C43" w:rsidRPr="006033FD">
        <w:rPr>
          <w:rFonts w:cs="Times New Roman"/>
          <w:color w:val="auto"/>
          <w:szCs w:val="24"/>
        </w:rPr>
        <w:t xml:space="preserve"> (</w:t>
      </w:r>
      <w:r w:rsidR="008A4C43" w:rsidRPr="006033FD">
        <w:rPr>
          <w:rFonts w:eastAsia="Times New Roman" w:cs="Times New Roman"/>
          <w:color w:val="auto"/>
          <w:szCs w:val="24"/>
        </w:rPr>
        <w:t>Tajul Urus, 2013)</w:t>
      </w:r>
      <w:r w:rsidR="00F014F8" w:rsidRPr="006033FD">
        <w:rPr>
          <w:rFonts w:cs="Times New Roman"/>
          <w:color w:val="auto"/>
          <w:szCs w:val="24"/>
        </w:rPr>
        <w:t xml:space="preserve">. </w:t>
      </w:r>
    </w:p>
    <w:p w14:paraId="002EF2F4" w14:textId="63BF7508" w:rsidR="009B05D9" w:rsidRPr="006033FD" w:rsidRDefault="00F014F8" w:rsidP="00B506BC">
      <w:pPr>
        <w:autoSpaceDE w:val="0"/>
        <w:autoSpaceDN w:val="0"/>
        <w:adjustRightInd w:val="0"/>
        <w:spacing w:before="240" w:after="240" w:line="480" w:lineRule="auto"/>
        <w:jc w:val="both"/>
        <w:rPr>
          <w:rFonts w:cs="Times New Roman"/>
          <w:b/>
          <w:bCs/>
          <w:color w:val="auto"/>
          <w:szCs w:val="24"/>
        </w:rPr>
      </w:pPr>
      <w:r w:rsidRPr="006033FD">
        <w:rPr>
          <w:rFonts w:cs="Times New Roman"/>
          <w:b/>
          <w:bCs/>
          <w:color w:val="auto"/>
          <w:szCs w:val="24"/>
        </w:rPr>
        <w:t xml:space="preserve">3.6 </w:t>
      </w:r>
      <w:r w:rsidR="00384D63" w:rsidRPr="006033FD">
        <w:rPr>
          <w:rFonts w:cs="Times New Roman"/>
          <w:b/>
          <w:bCs/>
          <w:color w:val="auto"/>
          <w:szCs w:val="24"/>
        </w:rPr>
        <w:t>Quantitative Methodology</w:t>
      </w:r>
    </w:p>
    <w:p w14:paraId="4E50B7F9" w14:textId="58835A51" w:rsidR="009B05D9" w:rsidRPr="006033FD" w:rsidRDefault="009B05D9" w:rsidP="00B506BC">
      <w:pPr>
        <w:autoSpaceDE w:val="0"/>
        <w:autoSpaceDN w:val="0"/>
        <w:adjustRightInd w:val="0"/>
        <w:spacing w:before="240" w:after="240" w:line="480" w:lineRule="auto"/>
        <w:jc w:val="both"/>
        <w:rPr>
          <w:rFonts w:cs="Times New Roman"/>
          <w:color w:val="auto"/>
          <w:szCs w:val="24"/>
        </w:rPr>
      </w:pPr>
      <w:r w:rsidRPr="006033FD">
        <w:rPr>
          <w:rFonts w:cs="Times New Roman"/>
          <w:color w:val="auto"/>
          <w:szCs w:val="24"/>
        </w:rPr>
        <w:lastRenderedPageBreak/>
        <w:t xml:space="preserve">The quantitative approach is most concerned with exactitude, and suggests the use of analytical statistical tools to insure data coherence as well as results reliability and validity. Similar to any other method, the link between the research assumptions, questions, data collection tools, and testing tools must be logically flawless. In addition, the researcher must pay very close attention to the issues associated with sample sizes, as they should be significantly appropriate to the tool being designed. Furthermore, the survey design is central to avoiding or minimizing bias creation in the tool itself. The tool must be neutral in language and must not insinuate respondents towards any given direction. Only when these factors are </w:t>
      </w:r>
      <w:r w:rsidR="008B3662" w:rsidRPr="006033FD">
        <w:rPr>
          <w:rFonts w:cs="Times New Roman"/>
          <w:color w:val="auto"/>
          <w:szCs w:val="24"/>
        </w:rPr>
        <w:t>honoured</w:t>
      </w:r>
      <w:r w:rsidRPr="006033FD">
        <w:rPr>
          <w:rFonts w:cs="Times New Roman"/>
          <w:color w:val="auto"/>
          <w:szCs w:val="24"/>
        </w:rPr>
        <w:t xml:space="preserve"> does the research have maximum guarantees that the research is likely to yield strong findings</w:t>
      </w:r>
      <w:r w:rsidR="008A4C43" w:rsidRPr="006033FD">
        <w:rPr>
          <w:rFonts w:cs="Times New Roman"/>
          <w:color w:val="auto"/>
          <w:szCs w:val="24"/>
        </w:rPr>
        <w:t xml:space="preserve"> (</w:t>
      </w:r>
      <w:r w:rsidR="008A4C43" w:rsidRPr="006033FD">
        <w:rPr>
          <w:rFonts w:eastAsia="Times New Roman" w:cs="Times New Roman"/>
          <w:color w:val="auto"/>
          <w:szCs w:val="24"/>
        </w:rPr>
        <w:t>Eyisi, 2016)</w:t>
      </w:r>
      <w:r w:rsidRPr="006033FD">
        <w:rPr>
          <w:rFonts w:cs="Times New Roman"/>
          <w:color w:val="auto"/>
          <w:szCs w:val="24"/>
        </w:rPr>
        <w:t xml:space="preserve">. </w:t>
      </w:r>
    </w:p>
    <w:p w14:paraId="09AE9EA2" w14:textId="6760A66C" w:rsidR="009B05D9" w:rsidRPr="006033FD" w:rsidRDefault="009B05D9" w:rsidP="00B506BC">
      <w:pPr>
        <w:autoSpaceDE w:val="0"/>
        <w:autoSpaceDN w:val="0"/>
        <w:adjustRightInd w:val="0"/>
        <w:spacing w:before="240" w:after="240" w:line="480" w:lineRule="auto"/>
        <w:jc w:val="both"/>
        <w:rPr>
          <w:rFonts w:cs="Times New Roman"/>
          <w:color w:val="auto"/>
          <w:szCs w:val="24"/>
        </w:rPr>
      </w:pPr>
      <w:r w:rsidRPr="006033FD">
        <w:rPr>
          <w:rFonts w:cs="Times New Roman"/>
          <w:color w:val="auto"/>
          <w:szCs w:val="24"/>
        </w:rPr>
        <w:t xml:space="preserve">From a general research overview, it seems that there is a quasi-consensus among scholars that the use of quantitative statistical analysis is more prone to produce highly precise data that is methodically gathered and analyzed. This also helps in checking whether the initial research hypothesis is valid, and to what extent it is so. Moreover, provided that the above steps and factors are strictly followed, the research study is positioned in a solid ground of objectivity, accuracy, and </w:t>
      </w:r>
      <w:r w:rsidRPr="006033FD">
        <w:rPr>
          <w:rFonts w:cs="Times New Roman"/>
          <w:iCs/>
          <w:color w:val="auto"/>
          <w:szCs w:val="24"/>
        </w:rPr>
        <w:t>referenceability</w:t>
      </w:r>
      <w:r w:rsidRPr="006033FD">
        <w:rPr>
          <w:rFonts w:cs="Times New Roman"/>
          <w:color w:val="auto"/>
          <w:szCs w:val="24"/>
        </w:rPr>
        <w:t>. In this case, it is clear that for the purpose of this research it would not be possible to only use the quantitative approach as it limits the interpretability of the data to be gathered</w:t>
      </w:r>
      <w:r w:rsidR="008A4C43" w:rsidRPr="006033FD">
        <w:rPr>
          <w:rFonts w:cs="Times New Roman"/>
          <w:color w:val="auto"/>
          <w:szCs w:val="24"/>
        </w:rPr>
        <w:t xml:space="preserve"> (</w:t>
      </w:r>
      <w:r w:rsidR="008A4C43" w:rsidRPr="006033FD">
        <w:rPr>
          <w:rFonts w:eastAsia="Times New Roman" w:cs="Times New Roman"/>
          <w:color w:val="auto"/>
          <w:szCs w:val="24"/>
        </w:rPr>
        <w:t>Abawi, 2008)</w:t>
      </w:r>
      <w:r w:rsidRPr="006033FD">
        <w:rPr>
          <w:rFonts w:cs="Times New Roman"/>
          <w:color w:val="auto"/>
          <w:szCs w:val="24"/>
        </w:rPr>
        <w:t xml:space="preserve">. </w:t>
      </w:r>
    </w:p>
    <w:p w14:paraId="784E81B1" w14:textId="2BD385E6" w:rsidR="009B05D9" w:rsidRPr="006033FD" w:rsidRDefault="009B05D9" w:rsidP="00B506BC">
      <w:pPr>
        <w:autoSpaceDE w:val="0"/>
        <w:autoSpaceDN w:val="0"/>
        <w:adjustRightInd w:val="0"/>
        <w:spacing w:before="240" w:after="240" w:line="480" w:lineRule="auto"/>
        <w:jc w:val="both"/>
        <w:rPr>
          <w:rFonts w:cs="Times New Roman"/>
          <w:color w:val="auto"/>
          <w:szCs w:val="24"/>
        </w:rPr>
      </w:pPr>
      <w:r w:rsidRPr="006033FD">
        <w:rPr>
          <w:rFonts w:cs="Times New Roman"/>
          <w:color w:val="auto"/>
          <w:szCs w:val="24"/>
        </w:rPr>
        <w:t xml:space="preserve">Ultimately, this would limit the effectiveness of data analysis and will hinder the elaboration of conclusions and recommendations that are grounded in the realities and practices of strategic planning practices and strategic partnerships in organizations. This being the case, the researcher explores the advantages of qualitative methods as </w:t>
      </w:r>
      <w:r w:rsidRPr="006033FD">
        <w:rPr>
          <w:rFonts w:cs="Times New Roman"/>
          <w:color w:val="auto"/>
          <w:szCs w:val="24"/>
        </w:rPr>
        <w:lastRenderedPageBreak/>
        <w:t>well in an attempt to combine both these methodologies to produce viable, replicable, and highly interpretable data</w:t>
      </w:r>
      <w:r w:rsidR="008A4C43" w:rsidRPr="006033FD">
        <w:rPr>
          <w:rFonts w:cs="Times New Roman"/>
          <w:color w:val="auto"/>
          <w:szCs w:val="24"/>
        </w:rPr>
        <w:t xml:space="preserve"> (</w:t>
      </w:r>
      <w:r w:rsidR="008A4C43" w:rsidRPr="006033FD">
        <w:rPr>
          <w:rFonts w:eastAsia="Times New Roman" w:cs="Times New Roman"/>
          <w:color w:val="auto"/>
          <w:szCs w:val="24"/>
        </w:rPr>
        <w:t>Eyisi, 2016)</w:t>
      </w:r>
      <w:r w:rsidR="00A766BC" w:rsidRPr="006033FD">
        <w:rPr>
          <w:rFonts w:cs="Times New Roman"/>
          <w:color w:val="auto"/>
          <w:szCs w:val="24"/>
        </w:rPr>
        <w:t xml:space="preserve">.  </w:t>
      </w:r>
      <w:r w:rsidRPr="006033FD">
        <w:rPr>
          <w:rFonts w:cs="Times New Roman"/>
          <w:color w:val="auto"/>
          <w:szCs w:val="24"/>
        </w:rPr>
        <w:t xml:space="preserve">Given that the research is using a quantitative </w:t>
      </w:r>
      <w:r w:rsidR="00384D63" w:rsidRPr="006033FD">
        <w:rPr>
          <w:rFonts w:cs="Times New Roman"/>
          <w:color w:val="auto"/>
          <w:szCs w:val="24"/>
        </w:rPr>
        <w:t>research approach</w:t>
      </w:r>
      <w:r w:rsidRPr="006033FD">
        <w:rPr>
          <w:rFonts w:cs="Times New Roman"/>
          <w:color w:val="auto"/>
          <w:szCs w:val="24"/>
        </w:rPr>
        <w:t xml:space="preserve"> in the study, the researcher’s implication shall also follow the methodological orientation. </w:t>
      </w:r>
      <w:r w:rsidR="00384D63" w:rsidRPr="006033FD">
        <w:rPr>
          <w:rFonts w:cs="Times New Roman"/>
          <w:color w:val="auto"/>
          <w:szCs w:val="24"/>
        </w:rPr>
        <w:t>In applying the quantitative tools, the resaercher’s</w:t>
      </w:r>
      <w:r w:rsidRPr="006033FD">
        <w:rPr>
          <w:rFonts w:cs="Times New Roman"/>
          <w:color w:val="auto"/>
          <w:szCs w:val="24"/>
        </w:rPr>
        <w:t xml:space="preserve"> role will be limited to tool design, sampling, testing, evaluating, and administration of the tools. Data analysis will be done through a maximally neutral prism using statistical analysis tools. </w:t>
      </w:r>
    </w:p>
    <w:p w14:paraId="67468E9B" w14:textId="13925F53" w:rsidR="00477C6E" w:rsidRPr="006033FD" w:rsidRDefault="00F014F8" w:rsidP="00B506BC">
      <w:pPr>
        <w:spacing w:before="240" w:after="240" w:line="480" w:lineRule="auto"/>
        <w:rPr>
          <w:rFonts w:eastAsia="Calibri" w:cs="Times New Roman"/>
          <w:color w:val="auto"/>
          <w:szCs w:val="24"/>
          <w:rtl/>
          <w:lang w:val="en-US"/>
        </w:rPr>
      </w:pPr>
      <w:r w:rsidRPr="006033FD">
        <w:rPr>
          <w:rFonts w:eastAsia="Calibri" w:cs="Times New Roman"/>
          <w:b/>
          <w:color w:val="auto"/>
          <w:szCs w:val="24"/>
          <w:lang w:val="en-US"/>
        </w:rPr>
        <w:t>3.8</w:t>
      </w:r>
      <w:r w:rsidR="00477C6E" w:rsidRPr="006033FD">
        <w:rPr>
          <w:rFonts w:eastAsia="Calibri" w:cs="Times New Roman"/>
          <w:b/>
          <w:color w:val="auto"/>
          <w:szCs w:val="24"/>
          <w:lang w:val="en-US"/>
        </w:rPr>
        <w:tab/>
      </w:r>
      <w:r w:rsidR="0038449F" w:rsidRPr="006033FD">
        <w:rPr>
          <w:rFonts w:eastAsia="Calibri" w:cs="Times New Roman"/>
          <w:b/>
          <w:color w:val="auto"/>
          <w:szCs w:val="24"/>
          <w:lang w:val="en-US"/>
        </w:rPr>
        <w:t xml:space="preserve">Research </w:t>
      </w:r>
      <w:r w:rsidR="00477C6E" w:rsidRPr="006033FD">
        <w:rPr>
          <w:rFonts w:eastAsia="Calibri" w:cs="Times New Roman"/>
          <w:b/>
          <w:color w:val="auto"/>
          <w:szCs w:val="24"/>
          <w:lang w:val="en-US"/>
        </w:rPr>
        <w:t>Population</w:t>
      </w:r>
      <w:r w:rsidR="0038449F" w:rsidRPr="006033FD">
        <w:rPr>
          <w:rFonts w:eastAsia="Calibri" w:cs="Times New Roman"/>
          <w:b/>
          <w:color w:val="auto"/>
          <w:szCs w:val="24"/>
          <w:lang w:val="en-US"/>
        </w:rPr>
        <w:t xml:space="preserve"> and Sample</w:t>
      </w:r>
    </w:p>
    <w:p w14:paraId="5FC70FA0" w14:textId="77777777" w:rsidR="000A26C0" w:rsidRPr="006033FD" w:rsidRDefault="000A26C0" w:rsidP="00B506BC">
      <w:pPr>
        <w:autoSpaceDE w:val="0"/>
        <w:autoSpaceDN w:val="0"/>
        <w:adjustRightInd w:val="0"/>
        <w:spacing w:before="240" w:after="240" w:line="480" w:lineRule="auto"/>
        <w:jc w:val="both"/>
        <w:rPr>
          <w:rFonts w:eastAsia="Calibri" w:cs="Times New Roman"/>
          <w:b/>
          <w:color w:val="auto"/>
          <w:szCs w:val="24"/>
          <w:lang w:val="en-US"/>
        </w:rPr>
      </w:pPr>
      <w:r w:rsidRPr="006033FD">
        <w:rPr>
          <w:rFonts w:eastAsia="Calibri" w:cs="Times New Roman"/>
          <w:b/>
          <w:color w:val="auto"/>
          <w:szCs w:val="24"/>
          <w:lang w:val="en-US"/>
        </w:rPr>
        <w:t>3.8.1 Defining the study population</w:t>
      </w:r>
    </w:p>
    <w:p w14:paraId="773AE218" w14:textId="72AF5A71" w:rsidR="00477C6E" w:rsidRPr="006033FD" w:rsidRDefault="000C7E61" w:rsidP="00B506BC">
      <w:pPr>
        <w:autoSpaceDE w:val="0"/>
        <w:autoSpaceDN w:val="0"/>
        <w:adjustRightInd w:val="0"/>
        <w:spacing w:before="240" w:after="240" w:line="480" w:lineRule="auto"/>
        <w:jc w:val="both"/>
        <w:rPr>
          <w:rFonts w:eastAsia="Calibri" w:cs="Times New Roman"/>
          <w:color w:val="auto"/>
          <w:szCs w:val="24"/>
        </w:rPr>
      </w:pPr>
      <w:r w:rsidRPr="006033FD">
        <w:rPr>
          <w:rFonts w:eastAsia="Calibri" w:cs="Times New Roman"/>
          <w:color w:val="auto"/>
          <w:szCs w:val="24"/>
          <w:lang w:val="en-US"/>
        </w:rPr>
        <w:t>The research</w:t>
      </w:r>
      <w:r w:rsidR="00477C6E" w:rsidRPr="006033FD">
        <w:rPr>
          <w:rFonts w:eastAsia="Calibri" w:cs="Times New Roman"/>
          <w:color w:val="auto"/>
          <w:szCs w:val="24"/>
          <w:lang w:val="en-US"/>
        </w:rPr>
        <w:t xml:space="preserve"> community consists of officers responsible for Sharjah Police Gener</w:t>
      </w:r>
      <w:r w:rsidRPr="006033FD">
        <w:rPr>
          <w:rFonts w:eastAsia="Calibri" w:cs="Times New Roman"/>
          <w:color w:val="auto"/>
          <w:szCs w:val="24"/>
          <w:lang w:val="en-US"/>
        </w:rPr>
        <w:t>al Command, t</w:t>
      </w:r>
      <w:r w:rsidR="00477C6E" w:rsidRPr="006033FD">
        <w:rPr>
          <w:rFonts w:eastAsia="Calibri" w:cs="Times New Roman"/>
          <w:color w:val="auto"/>
          <w:szCs w:val="24"/>
          <w:lang w:val="en-US"/>
        </w:rPr>
        <w:t>he Department of Strategy and Performance Development was organized by Sharjah Police General Command, the partners and stakeholder’s forum, which is organized by a Sharjah Chamber of Commerce and Industry. It is organized within the framework of the strategy of Sharjah Police General Command to enhance the work. With its strategic partners, stakeholders from government departments, institutions, bodies and civil society organizations, and to identify achievements in the light of the partners' commitment to work towards achieving the National Agenda Indicators for the UAE Vision 2021, Innovation Strategy</w:t>
      </w:r>
      <w:r w:rsidR="00477C6E" w:rsidRPr="006033FD">
        <w:rPr>
          <w:rFonts w:eastAsia="Calibri" w:cs="Times New Roman"/>
          <w:color w:val="auto"/>
          <w:szCs w:val="24"/>
          <w:rtl/>
          <w:lang w:val="en-US"/>
        </w:rPr>
        <w:t>.</w:t>
      </w:r>
      <w:r w:rsidRPr="006033FD">
        <w:rPr>
          <w:rFonts w:eastAsia="Calibri" w:cs="Times New Roman"/>
          <w:color w:val="auto"/>
          <w:szCs w:val="24"/>
        </w:rPr>
        <w:t xml:space="preserve"> The study population is the all the officers in the Sharjah Police Station.</w:t>
      </w:r>
      <w:r w:rsidR="0038449F" w:rsidRPr="006033FD">
        <w:rPr>
          <w:rFonts w:eastAsia="Calibri" w:cs="Times New Roman"/>
          <w:color w:val="auto"/>
          <w:szCs w:val="24"/>
        </w:rPr>
        <w:t xml:space="preserve"> This therefore formed the sampling frame for the current research study which was based on in determining the sample size as indicated below.</w:t>
      </w:r>
    </w:p>
    <w:p w14:paraId="43EFB5F4" w14:textId="0DA42B88" w:rsidR="007F6DA5" w:rsidRPr="006033FD" w:rsidRDefault="0038449F" w:rsidP="00B506BC">
      <w:pPr>
        <w:spacing w:before="240" w:after="240" w:line="480" w:lineRule="auto"/>
        <w:jc w:val="both"/>
        <w:rPr>
          <w:rFonts w:eastAsia="Calibri" w:cs="Times New Roman"/>
          <w:b/>
          <w:color w:val="auto"/>
          <w:szCs w:val="24"/>
          <w:lang w:val="en-US"/>
        </w:rPr>
      </w:pPr>
      <w:bookmarkStart w:id="5" w:name="_Toc377299282"/>
      <w:bookmarkStart w:id="6" w:name="_Toc406496534"/>
      <w:bookmarkStart w:id="7" w:name="_Toc405371883"/>
      <w:bookmarkStart w:id="8" w:name="_Toc405371572"/>
      <w:bookmarkStart w:id="9" w:name="_Toc405365796"/>
      <w:bookmarkStart w:id="10" w:name="_Toc405365310"/>
      <w:bookmarkStart w:id="11" w:name="_Toc404085717"/>
      <w:bookmarkStart w:id="12" w:name="_Toc404085523"/>
      <w:bookmarkStart w:id="13" w:name="_Toc404085450"/>
      <w:bookmarkStart w:id="14" w:name="_Toc404085058"/>
      <w:bookmarkStart w:id="15" w:name="_Toc403028118"/>
      <w:bookmarkStart w:id="16" w:name="_Toc24432716"/>
      <w:r w:rsidRPr="006033FD">
        <w:rPr>
          <w:rFonts w:eastAsia="Calibri" w:cs="Times New Roman"/>
          <w:b/>
          <w:color w:val="auto"/>
          <w:szCs w:val="24"/>
          <w:lang w:val="en-US"/>
        </w:rPr>
        <w:t>3.8</w:t>
      </w:r>
      <w:r w:rsidR="000A26C0" w:rsidRPr="006033FD">
        <w:rPr>
          <w:rFonts w:eastAsia="Calibri" w:cs="Times New Roman"/>
          <w:b/>
          <w:color w:val="auto"/>
          <w:szCs w:val="24"/>
          <w:lang w:val="en-US"/>
        </w:rPr>
        <w:t>.2</w:t>
      </w:r>
      <w:r w:rsidR="007F6DA5" w:rsidRPr="006033FD">
        <w:rPr>
          <w:rFonts w:eastAsia="Calibri" w:cs="Times New Roman"/>
          <w:b/>
          <w:color w:val="auto"/>
          <w:szCs w:val="24"/>
          <w:lang w:val="en-US"/>
        </w:rPr>
        <w:tab/>
        <w:t>Sample Size</w:t>
      </w:r>
    </w:p>
    <w:p w14:paraId="5C308B84" w14:textId="0332B7AB" w:rsidR="007F6DA5" w:rsidRPr="006033FD" w:rsidRDefault="007F6DA5" w:rsidP="00B506BC">
      <w:pPr>
        <w:spacing w:before="240" w:after="240" w:line="480" w:lineRule="auto"/>
        <w:jc w:val="both"/>
        <w:rPr>
          <w:rFonts w:cs="Times New Roman"/>
          <w:color w:val="auto"/>
          <w:szCs w:val="24"/>
        </w:rPr>
      </w:pPr>
      <w:r w:rsidRPr="006033FD">
        <w:rPr>
          <w:rFonts w:cs="Times New Roman"/>
          <w:color w:val="auto"/>
          <w:szCs w:val="24"/>
        </w:rPr>
        <w:t xml:space="preserve">The sample size for the current study will be determined based on the sampling techniques of Morgan and Krejcie (1970). The distribution of study participants is </w:t>
      </w:r>
      <w:r w:rsidRPr="006033FD">
        <w:rPr>
          <w:rFonts w:cs="Times New Roman"/>
          <w:color w:val="auto"/>
          <w:szCs w:val="24"/>
        </w:rPr>
        <w:lastRenderedPageBreak/>
        <w:t>presented in Table 3.1 below.</w:t>
      </w:r>
      <w:r w:rsidR="0038449F" w:rsidRPr="006033FD">
        <w:rPr>
          <w:rFonts w:cs="Times New Roman"/>
          <w:color w:val="auto"/>
          <w:szCs w:val="24"/>
        </w:rPr>
        <w:t xml:space="preserve"> The total number of police officers operating at </w:t>
      </w:r>
      <w:r w:rsidR="0038449F" w:rsidRPr="006033FD">
        <w:rPr>
          <w:rFonts w:eastAsia="Calibri" w:cs="Times New Roman"/>
          <w:color w:val="auto"/>
          <w:szCs w:val="24"/>
          <w:lang w:val="en-US"/>
        </w:rPr>
        <w:t xml:space="preserve">Sharjah Police is approximately 1200 which is a portion of over 10,000 police offers in the United Arab Emirates. </w:t>
      </w:r>
      <w:r w:rsidR="0038449F" w:rsidRPr="006033FD">
        <w:rPr>
          <w:rFonts w:cs="Times New Roman"/>
          <w:color w:val="auto"/>
          <w:szCs w:val="24"/>
        </w:rPr>
        <w:t xml:space="preserve"> The determination of the sample size in this case is based on the portion of the police officers operating at </w:t>
      </w:r>
      <w:r w:rsidR="0038449F" w:rsidRPr="006033FD">
        <w:rPr>
          <w:rFonts w:eastAsia="Calibri" w:cs="Times New Roman"/>
          <w:color w:val="auto"/>
          <w:szCs w:val="24"/>
          <w:lang w:val="en-US"/>
        </w:rPr>
        <w:t>Sharjah Police.</w:t>
      </w:r>
    </w:p>
    <w:p w14:paraId="6F35AEB1" w14:textId="13E97C8C" w:rsidR="0038449F" w:rsidRPr="006033FD" w:rsidRDefault="00613C84" w:rsidP="00B506BC">
      <w:pPr>
        <w:pStyle w:val="Para2lines"/>
        <w:spacing w:before="240" w:after="480"/>
        <w:ind w:firstLine="0"/>
        <w:rPr>
          <w:color w:val="auto"/>
          <w:lang w:val="en-GB"/>
        </w:rPr>
      </w:pPr>
      <w:r w:rsidRPr="006033FD">
        <w:rPr>
          <w:color w:val="auto"/>
          <w:lang w:val="en-GB"/>
        </w:rPr>
        <w:t xml:space="preserve">The formula used in the determination of the sample size is </w:t>
      </w:r>
      <w:r w:rsidR="0038449F" w:rsidRPr="006033FD">
        <w:rPr>
          <w:color w:val="auto"/>
          <w:lang w:val="en-GB"/>
        </w:rPr>
        <w:t>presented below as derived by Krejcie &amp; Morgan (1970).</w:t>
      </w:r>
    </w:p>
    <w:p w14:paraId="6935B1D3" w14:textId="77777777" w:rsidR="00613C84" w:rsidRPr="006033FD" w:rsidRDefault="00613C84" w:rsidP="00B506BC">
      <w:pPr>
        <w:pStyle w:val="Para2lines"/>
        <w:spacing w:before="240" w:after="480"/>
        <w:jc w:val="center"/>
        <w:rPr>
          <w:color w:val="auto"/>
          <w:lang w:val="en-GB"/>
        </w:rPr>
      </w:pPr>
      <m:oMath>
        <m:r>
          <w:rPr>
            <w:rFonts w:ascii="Cambria Math" w:hAnsi="Cambria Math"/>
            <w:color w:val="auto"/>
            <w:lang w:val="en-GB"/>
          </w:rPr>
          <m:t>n=</m:t>
        </m:r>
        <m:f>
          <m:fPr>
            <m:ctrlPr>
              <w:rPr>
                <w:rFonts w:ascii="Cambria Math" w:hAnsi="Cambria Math"/>
                <w:i/>
                <w:color w:val="auto"/>
                <w:lang w:val="en-GB"/>
              </w:rPr>
            </m:ctrlPr>
          </m:fPr>
          <m:num>
            <m:sSup>
              <m:sSupPr>
                <m:ctrlPr>
                  <w:rPr>
                    <w:rFonts w:ascii="Cambria Math" w:hAnsi="Cambria Math"/>
                    <w:color w:val="auto"/>
                    <w:lang w:val="en-GB"/>
                  </w:rPr>
                </m:ctrlPr>
              </m:sSupPr>
              <m:e>
                <m:r>
                  <m:rPr>
                    <m:sty m:val="p"/>
                  </m:rPr>
                  <w:rPr>
                    <w:rFonts w:ascii="Cambria Math" w:hAnsi="Cambria Math"/>
                    <w:color w:val="auto"/>
                    <w:lang w:val="en-GB"/>
                  </w:rPr>
                  <m:t>T</m:t>
                </m:r>
              </m:e>
              <m:sup>
                <m:r>
                  <m:rPr>
                    <m:sty m:val="p"/>
                  </m:rPr>
                  <w:rPr>
                    <w:rFonts w:ascii="Cambria Math" w:hAnsi="Cambria Math"/>
                    <w:color w:val="auto"/>
                    <w:lang w:val="en-GB"/>
                  </w:rPr>
                  <m:t>2</m:t>
                </m:r>
              </m:sup>
            </m:sSup>
            <m:r>
              <m:rPr>
                <m:sty m:val="p"/>
              </m:rPr>
              <w:rPr>
                <w:rFonts w:ascii="Cambria Math" w:hAnsi="Cambria Math"/>
                <w:color w:val="auto"/>
                <w:lang w:val="en-GB"/>
              </w:rPr>
              <m:t>*Kp</m:t>
            </m:r>
            <m:d>
              <m:dPr>
                <m:ctrlPr>
                  <w:rPr>
                    <w:rFonts w:ascii="Cambria Math" w:hAnsi="Cambria Math"/>
                    <w:color w:val="auto"/>
                    <w:lang w:val="en-GB"/>
                  </w:rPr>
                </m:ctrlPr>
              </m:dPr>
              <m:e>
                <m:r>
                  <m:rPr>
                    <m:sty m:val="p"/>
                  </m:rPr>
                  <w:rPr>
                    <w:rFonts w:ascii="Cambria Math" w:hAnsi="Cambria Math"/>
                    <w:color w:val="auto"/>
                    <w:lang w:val="en-GB"/>
                  </w:rPr>
                  <m:t>1-p</m:t>
                </m:r>
              </m:e>
            </m:d>
          </m:num>
          <m:den>
            <m:sSup>
              <m:sSupPr>
                <m:ctrlPr>
                  <w:rPr>
                    <w:rFonts w:ascii="Cambria Math" w:hAnsi="Cambria Math"/>
                    <w:color w:val="auto"/>
                    <w:lang w:val="en-GB"/>
                  </w:rPr>
                </m:ctrlPr>
              </m:sSupPr>
              <m:e>
                <m:r>
                  <m:rPr>
                    <m:sty m:val="p"/>
                  </m:rPr>
                  <w:rPr>
                    <w:rFonts w:ascii="Cambria Math" w:hAnsi="Cambria Math"/>
                    <w:color w:val="auto"/>
                    <w:lang w:val="en-GB"/>
                  </w:rPr>
                  <m:t>M</m:t>
                </m:r>
              </m:e>
              <m:sup>
                <m:r>
                  <m:rPr>
                    <m:sty m:val="p"/>
                  </m:rPr>
                  <w:rPr>
                    <w:rFonts w:ascii="Cambria Math" w:hAnsi="Cambria Math"/>
                    <w:color w:val="auto"/>
                    <w:lang w:val="en-GB"/>
                  </w:rPr>
                  <m:t>2</m:t>
                </m:r>
              </m:sup>
            </m:sSup>
            <m:d>
              <m:dPr>
                <m:ctrlPr>
                  <w:rPr>
                    <w:rFonts w:ascii="Cambria Math" w:hAnsi="Cambria Math"/>
                    <w:color w:val="auto"/>
                    <w:lang w:val="en-GB"/>
                  </w:rPr>
                </m:ctrlPr>
              </m:dPr>
              <m:e>
                <m:r>
                  <m:rPr>
                    <m:sty m:val="p"/>
                  </m:rPr>
                  <w:rPr>
                    <w:rFonts w:ascii="Cambria Math" w:hAnsi="Cambria Math"/>
                    <w:color w:val="auto"/>
                    <w:lang w:val="en-GB"/>
                  </w:rPr>
                  <m:t>K-1</m:t>
                </m:r>
              </m:e>
            </m:d>
            <m:r>
              <m:rPr>
                <m:sty m:val="p"/>
              </m:rPr>
              <w:rPr>
                <w:rFonts w:ascii="Cambria Math" w:hAnsi="Cambria Math"/>
                <w:color w:val="auto"/>
                <w:lang w:val="en-GB"/>
              </w:rPr>
              <m:t>+</m:t>
            </m:r>
            <m:sSup>
              <m:sSupPr>
                <m:ctrlPr>
                  <w:rPr>
                    <w:rFonts w:ascii="Cambria Math" w:hAnsi="Cambria Math"/>
                    <w:color w:val="auto"/>
                    <w:lang w:val="en-GB"/>
                  </w:rPr>
                </m:ctrlPr>
              </m:sSupPr>
              <m:e>
                <m:r>
                  <m:rPr>
                    <m:sty m:val="p"/>
                  </m:rPr>
                  <w:rPr>
                    <w:rFonts w:ascii="Cambria Math" w:hAnsi="Cambria Math"/>
                    <w:color w:val="auto"/>
                    <w:lang w:val="en-GB"/>
                  </w:rPr>
                  <m:t>T</m:t>
                </m:r>
              </m:e>
              <m:sup>
                <m:r>
                  <m:rPr>
                    <m:sty m:val="p"/>
                  </m:rPr>
                  <w:rPr>
                    <w:rFonts w:ascii="Cambria Math" w:hAnsi="Cambria Math"/>
                    <w:color w:val="auto"/>
                    <w:lang w:val="en-GB"/>
                  </w:rPr>
                  <m:t>2</m:t>
                </m:r>
              </m:sup>
            </m:sSup>
            <m:r>
              <m:rPr>
                <m:sty m:val="p"/>
              </m:rPr>
              <w:rPr>
                <w:rFonts w:ascii="Cambria Math" w:hAnsi="Cambria Math"/>
                <w:color w:val="auto"/>
                <w:lang w:val="en-GB"/>
              </w:rPr>
              <m:t>P(1-p)</m:t>
            </m:r>
          </m:den>
        </m:f>
      </m:oMath>
      <w:r w:rsidRPr="006033FD">
        <w:rPr>
          <w:color w:val="auto"/>
          <w:lang w:val="en-GB"/>
        </w:rPr>
        <w:fldChar w:fldCharType="begin"/>
      </w:r>
      <w:r w:rsidRPr="006033FD">
        <w:rPr>
          <w:color w:val="auto"/>
          <w:lang w:val="en-GB"/>
        </w:rPr>
        <w:instrText xml:space="preserve"> QUOTE </w:instrText>
      </w:r>
      <m:oMath>
        <m:r>
          <m:rPr>
            <m:sty m:val="p"/>
          </m:rPr>
          <w:rPr>
            <w:rFonts w:ascii="Cambria Math" w:hAnsi="Cambria Math"/>
            <w:color w:val="auto"/>
            <w:lang w:val="en-GB"/>
          </w:rPr>
          <m:t>n=</m:t>
        </m:r>
        <m:f>
          <m:fPr>
            <m:ctrlPr>
              <w:rPr>
                <w:rFonts w:ascii="Cambria Math" w:eastAsia="Times New Roman" w:hAnsi="Cambria Math"/>
                <w:color w:val="auto"/>
                <w:lang w:val="en-GB"/>
              </w:rPr>
            </m:ctrlPr>
          </m:fPr>
          <m:num>
            <m:sSup>
              <m:sSupPr>
                <m:ctrlPr>
                  <w:rPr>
                    <w:rFonts w:ascii="Cambria Math" w:eastAsia="Times New Roman" w:hAnsi="Cambria Math"/>
                    <w:color w:val="auto"/>
                    <w:lang w:val="en-GB"/>
                  </w:rPr>
                </m:ctrlPr>
              </m:sSupPr>
              <m:e>
                <m:r>
                  <m:rPr>
                    <m:sty m:val="p"/>
                  </m:rPr>
                  <w:rPr>
                    <w:rFonts w:ascii="Cambria Math" w:hAnsi="Cambria Math"/>
                    <w:color w:val="auto"/>
                    <w:lang w:val="en-GB"/>
                  </w:rPr>
                  <m:t>X</m:t>
                </m:r>
              </m:e>
              <m:sup>
                <m:r>
                  <m:rPr>
                    <m:sty m:val="p"/>
                  </m:rPr>
                  <w:rPr>
                    <w:rFonts w:ascii="Cambria Math" w:hAnsi="Cambria Math"/>
                    <w:color w:val="auto"/>
                    <w:lang w:val="en-GB"/>
                  </w:rPr>
                  <m:t>2</m:t>
                </m:r>
              </m:sup>
            </m:sSup>
            <m:r>
              <m:rPr>
                <m:sty m:val="p"/>
              </m:rPr>
              <w:rPr>
                <w:rFonts w:ascii="Cambria Math" w:hAnsi="Cambria Math"/>
                <w:color w:val="auto"/>
                <w:lang w:val="en-GB"/>
              </w:rPr>
              <m:t>*Np(1-p)</m:t>
            </m:r>
          </m:num>
          <m:den>
            <m:sSup>
              <m:sSupPr>
                <m:ctrlPr>
                  <w:rPr>
                    <w:rFonts w:ascii="Cambria Math" w:eastAsia="Times New Roman" w:hAnsi="Cambria Math"/>
                    <w:color w:val="auto"/>
                    <w:lang w:val="en-GB"/>
                  </w:rPr>
                </m:ctrlPr>
              </m:sSupPr>
              <m:e>
                <m:r>
                  <m:rPr>
                    <m:sty m:val="p"/>
                  </m:rPr>
                  <w:rPr>
                    <w:rFonts w:ascii="Cambria Math" w:hAnsi="Cambria Math"/>
                    <w:color w:val="auto"/>
                    <w:lang w:val="en-GB"/>
                  </w:rPr>
                  <m:t>d</m:t>
                </m:r>
              </m:e>
              <m:sup>
                <m:r>
                  <m:rPr>
                    <m:sty m:val="p"/>
                  </m:rPr>
                  <w:rPr>
                    <w:rFonts w:ascii="Cambria Math" w:hAnsi="Cambria Math"/>
                    <w:color w:val="auto"/>
                    <w:lang w:val="en-GB"/>
                  </w:rPr>
                  <m:t>2</m:t>
                </m:r>
              </m:sup>
            </m:sSup>
            <m:d>
              <m:dPr>
                <m:ctrlPr>
                  <w:rPr>
                    <w:rFonts w:ascii="Cambria Math" w:hAnsi="Cambria Math"/>
                    <w:color w:val="auto"/>
                    <w:lang w:val="en-GB"/>
                  </w:rPr>
                </m:ctrlPr>
              </m:dPr>
              <m:e>
                <m:r>
                  <m:rPr>
                    <m:sty m:val="p"/>
                  </m:rPr>
                  <w:rPr>
                    <w:rFonts w:ascii="Cambria Math" w:hAnsi="Cambria Math"/>
                    <w:color w:val="auto"/>
                    <w:lang w:val="en-GB"/>
                  </w:rPr>
                  <m:t>N-1</m:t>
                </m:r>
              </m:e>
            </m:d>
            <m:r>
              <m:rPr>
                <m:sty m:val="p"/>
              </m:rPr>
              <w:rPr>
                <w:rFonts w:ascii="Cambria Math" w:hAnsi="Cambria Math"/>
                <w:color w:val="auto"/>
                <w:lang w:val="en-GB"/>
              </w:rPr>
              <m:t>+</m:t>
            </m:r>
            <m:sSup>
              <m:sSupPr>
                <m:ctrlPr>
                  <w:rPr>
                    <w:rFonts w:ascii="Cambria Math" w:eastAsia="Times New Roman" w:hAnsi="Cambria Math"/>
                    <w:color w:val="auto"/>
                    <w:lang w:val="en-GB"/>
                  </w:rPr>
                </m:ctrlPr>
              </m:sSupPr>
              <m:e>
                <m:r>
                  <m:rPr>
                    <m:sty m:val="p"/>
                  </m:rPr>
                  <w:rPr>
                    <w:rFonts w:ascii="Cambria Math" w:hAnsi="Cambria Math"/>
                    <w:color w:val="auto"/>
                    <w:lang w:val="en-GB"/>
                  </w:rPr>
                  <m:t>X</m:t>
                </m:r>
              </m:e>
              <m:sup>
                <m:r>
                  <m:rPr>
                    <m:sty m:val="p"/>
                  </m:rPr>
                  <w:rPr>
                    <w:rFonts w:ascii="Cambria Math" w:hAnsi="Cambria Math"/>
                    <w:color w:val="auto"/>
                    <w:lang w:val="en-GB"/>
                  </w:rPr>
                  <m:t>2</m:t>
                </m:r>
              </m:sup>
            </m:sSup>
            <m:r>
              <m:rPr>
                <m:sty m:val="p"/>
              </m:rPr>
              <w:rPr>
                <w:rFonts w:ascii="Cambria Math" w:hAnsi="Cambria Math"/>
                <w:color w:val="auto"/>
                <w:lang w:val="en-GB"/>
              </w:rPr>
              <m:t>p(1-p)</m:t>
            </m:r>
          </m:den>
        </m:f>
      </m:oMath>
      <w:r w:rsidRPr="006033FD">
        <w:rPr>
          <w:color w:val="auto"/>
          <w:lang w:val="en-GB"/>
        </w:rPr>
        <w:fldChar w:fldCharType="end"/>
      </w:r>
    </w:p>
    <w:p w14:paraId="0249675E" w14:textId="513F2C98" w:rsidR="00613C84" w:rsidRPr="006033FD" w:rsidRDefault="00613C84" w:rsidP="00B506BC">
      <w:pPr>
        <w:pStyle w:val="Para2lines"/>
        <w:spacing w:before="240" w:after="480"/>
        <w:rPr>
          <w:color w:val="auto"/>
          <w:lang w:val="en-GB"/>
        </w:rPr>
      </w:pPr>
      <w:r w:rsidRPr="006033FD">
        <w:rPr>
          <w:color w:val="auto"/>
          <w:lang w:val="en-GB"/>
        </w:rPr>
        <w:t xml:space="preserve">In this case, n represents the sample size, </w:t>
      </w:r>
      <m:oMath>
        <m:sSup>
          <m:sSupPr>
            <m:ctrlPr>
              <w:rPr>
                <w:rFonts w:ascii="Cambria Math" w:eastAsia="Times New Roman" w:hAnsi="Cambria Math"/>
                <w:color w:val="auto"/>
                <w:lang w:val="en-GB"/>
              </w:rPr>
            </m:ctrlPr>
          </m:sSupPr>
          <m:e>
            <m:r>
              <m:rPr>
                <m:nor/>
              </m:rPr>
              <w:rPr>
                <w:color w:val="auto"/>
                <w:lang w:val="en-GB"/>
              </w:rPr>
              <m:t>T</m:t>
            </m:r>
          </m:e>
          <m:sup>
            <m:r>
              <m:rPr>
                <m:nor/>
              </m:rPr>
              <w:rPr>
                <w:color w:val="auto"/>
                <w:lang w:val="en-GB"/>
              </w:rPr>
              <m:t xml:space="preserve">2 </m:t>
            </m:r>
          </m:sup>
        </m:sSup>
      </m:oMath>
      <w:r w:rsidRPr="006033FD">
        <w:rPr>
          <w:color w:val="auto"/>
          <w:lang w:val="en-GB"/>
        </w:rPr>
        <w:t xml:space="preserve">is the chi-squared table value determined at the level of 1 degree of freedom and a confidence level of 3.8416. The value of the confidence level is </w:t>
      </w:r>
      <w:r w:rsidR="0038449F" w:rsidRPr="006033FD">
        <w:rPr>
          <w:color w:val="auto"/>
          <w:lang w:val="en-GB"/>
        </w:rPr>
        <w:t xml:space="preserve">obtained </w:t>
      </w:r>
      <w:r w:rsidRPr="006033FD">
        <w:rPr>
          <w:color w:val="auto"/>
          <w:lang w:val="en-GB"/>
        </w:rPr>
        <w:t>by squaring the chi-square table value for one degree of freedom which in this case is given as; 1.96*1.96 = 3.8416. K, on the other hand, is the size of the population, whereas p is the population proportion which is used to determine the maximum sample size. In the current research, the value of p is assumed to be 0.5</w:t>
      </w:r>
      <w:r w:rsidR="00521314" w:rsidRPr="006033FD">
        <w:rPr>
          <w:rFonts w:eastAsia="Times New Roman"/>
          <w:color w:val="auto"/>
          <w:lang w:val="en-GB"/>
        </w:rPr>
        <w:t xml:space="preserve">. </w:t>
      </w:r>
      <w:r w:rsidRPr="006033FD">
        <w:rPr>
          <w:color w:val="auto"/>
          <w:lang w:val="en-GB"/>
        </w:rPr>
        <w:t xml:space="preserve"> </w:t>
      </w:r>
      <w:proofErr w:type="gramStart"/>
      <w:r w:rsidRPr="006033FD">
        <w:rPr>
          <w:color w:val="auto"/>
          <w:lang w:val="en-GB"/>
        </w:rPr>
        <w:t>m</w:t>
      </w:r>
      <w:proofErr w:type="gramEnd"/>
      <w:r w:rsidRPr="006033FD">
        <w:rPr>
          <w:color w:val="auto"/>
          <w:lang w:val="en-GB"/>
        </w:rPr>
        <w:t xml:space="preserve"> is the accuracy degree which, in most cases, is expressed as a proportion. In the current research, the value of m is</w:t>
      </w:r>
      <w:r w:rsidR="0038449F" w:rsidRPr="006033FD">
        <w:rPr>
          <w:color w:val="auto"/>
          <w:lang w:val="en-GB"/>
        </w:rPr>
        <w:t xml:space="preserve"> considered as</w:t>
      </w:r>
      <w:r w:rsidRPr="006033FD">
        <w:rPr>
          <w:color w:val="auto"/>
          <w:lang w:val="en-GB"/>
        </w:rPr>
        <w:t xml:space="preserve"> 0.05, and therefore the sample size (n) is calculated as follows:</w:t>
      </w:r>
    </w:p>
    <w:p w14:paraId="550F43E9" w14:textId="44E89088" w:rsidR="00613C84" w:rsidRPr="006033FD" w:rsidRDefault="00613C84" w:rsidP="00B506BC">
      <w:pPr>
        <w:pStyle w:val="Para2lines"/>
        <w:spacing w:before="240" w:after="480"/>
        <w:rPr>
          <w:rFonts w:eastAsiaTheme="minorEastAsia"/>
          <w:color w:val="auto"/>
          <w:lang w:val="en-GB"/>
        </w:rPr>
      </w:pPr>
      <m:oMathPara>
        <m:oMath>
          <m:r>
            <m:rPr>
              <m:sty m:val="p"/>
            </m:rPr>
            <w:rPr>
              <w:rFonts w:ascii="Cambria Math" w:hAnsi="Cambria Math"/>
              <w:color w:val="auto"/>
              <w:lang w:val="en-GB"/>
            </w:rPr>
            <m:t>n=</m:t>
          </m:r>
          <m:f>
            <m:fPr>
              <m:ctrlPr>
                <w:rPr>
                  <w:rFonts w:ascii="Cambria Math" w:eastAsia="Times New Roman" w:hAnsi="Cambria Math"/>
                  <w:color w:val="auto"/>
                  <w:lang w:val="en-GB"/>
                </w:rPr>
              </m:ctrlPr>
            </m:fPr>
            <m:num>
              <m:sSup>
                <m:sSupPr>
                  <m:ctrlPr>
                    <w:rPr>
                      <w:rFonts w:ascii="Cambria Math" w:eastAsia="Times New Roman" w:hAnsi="Cambria Math"/>
                      <w:color w:val="auto"/>
                      <w:lang w:val="en-GB"/>
                    </w:rPr>
                  </m:ctrlPr>
                </m:sSupPr>
                <m:e>
                  <m:r>
                    <m:rPr>
                      <m:sty m:val="p"/>
                    </m:rPr>
                    <w:rPr>
                      <w:rFonts w:ascii="Cambria Math" w:hAnsi="Cambria Math"/>
                      <w:color w:val="auto"/>
                      <w:lang w:val="en-GB"/>
                    </w:rPr>
                    <m:t>1.96</m:t>
                  </m:r>
                </m:e>
                <m:sup>
                  <m:r>
                    <m:rPr>
                      <m:sty m:val="p"/>
                    </m:rPr>
                    <w:rPr>
                      <w:rFonts w:ascii="Cambria Math" w:hAnsi="Cambria Math"/>
                      <w:color w:val="auto"/>
                      <w:lang w:val="en-GB"/>
                    </w:rPr>
                    <m:t>2</m:t>
                  </m:r>
                </m:sup>
              </m:sSup>
              <m:r>
                <m:rPr>
                  <m:sty m:val="p"/>
                </m:rPr>
                <w:rPr>
                  <w:rFonts w:ascii="Cambria Math" w:hAnsi="Cambria Math"/>
                  <w:color w:val="auto"/>
                  <w:lang w:val="en-GB"/>
                </w:rPr>
                <m:t>*1200*0.5(1-0.5)</m:t>
              </m:r>
            </m:num>
            <m:den>
              <m:sSup>
                <m:sSupPr>
                  <m:ctrlPr>
                    <w:rPr>
                      <w:rFonts w:ascii="Cambria Math" w:eastAsia="Times New Roman" w:hAnsi="Cambria Math"/>
                      <w:color w:val="auto"/>
                      <w:lang w:val="en-GB"/>
                    </w:rPr>
                  </m:ctrlPr>
                </m:sSupPr>
                <m:e>
                  <m:r>
                    <m:rPr>
                      <m:sty m:val="p"/>
                    </m:rPr>
                    <w:rPr>
                      <w:rFonts w:ascii="Cambria Math" w:hAnsi="Cambria Math"/>
                      <w:color w:val="auto"/>
                      <w:lang w:val="en-GB"/>
                    </w:rPr>
                    <m:t>0.05</m:t>
                  </m:r>
                </m:e>
                <m:sup>
                  <m:r>
                    <m:rPr>
                      <m:sty m:val="p"/>
                    </m:rPr>
                    <w:rPr>
                      <w:rFonts w:ascii="Cambria Math" w:hAnsi="Cambria Math"/>
                      <w:color w:val="auto"/>
                      <w:lang w:val="en-GB"/>
                    </w:rPr>
                    <m:t>2</m:t>
                  </m:r>
                </m:sup>
              </m:sSup>
              <m:d>
                <m:dPr>
                  <m:ctrlPr>
                    <w:rPr>
                      <w:rFonts w:ascii="Cambria Math" w:hAnsi="Cambria Math"/>
                      <w:color w:val="auto"/>
                      <w:lang w:val="en-GB"/>
                    </w:rPr>
                  </m:ctrlPr>
                </m:dPr>
                <m:e>
                  <m:r>
                    <m:rPr>
                      <m:sty m:val="p"/>
                    </m:rPr>
                    <w:rPr>
                      <w:rFonts w:ascii="Cambria Math" w:hAnsi="Cambria Math"/>
                      <w:color w:val="auto"/>
                      <w:lang w:val="en-GB"/>
                    </w:rPr>
                    <m:t>1200-1</m:t>
                  </m:r>
                </m:e>
              </m:d>
              <m:r>
                <m:rPr>
                  <m:sty m:val="p"/>
                </m:rPr>
                <w:rPr>
                  <w:rFonts w:ascii="Cambria Math" w:hAnsi="Cambria Math"/>
                  <w:color w:val="auto"/>
                  <w:lang w:val="en-GB"/>
                </w:rPr>
                <m:t>+</m:t>
              </m:r>
              <m:sSup>
                <m:sSupPr>
                  <m:ctrlPr>
                    <w:rPr>
                      <w:rFonts w:ascii="Cambria Math" w:eastAsia="Times New Roman" w:hAnsi="Cambria Math"/>
                      <w:color w:val="auto"/>
                      <w:lang w:val="en-GB"/>
                    </w:rPr>
                  </m:ctrlPr>
                </m:sSupPr>
                <m:e>
                  <m:r>
                    <m:rPr>
                      <m:sty m:val="p"/>
                    </m:rPr>
                    <w:rPr>
                      <w:rFonts w:ascii="Cambria Math" w:hAnsi="Cambria Math"/>
                      <w:color w:val="auto"/>
                      <w:lang w:val="en-GB"/>
                    </w:rPr>
                    <m:t>1.96</m:t>
                  </m:r>
                </m:e>
                <m:sup>
                  <m:r>
                    <m:rPr>
                      <m:sty m:val="p"/>
                    </m:rPr>
                    <w:rPr>
                      <w:rFonts w:ascii="Cambria Math" w:hAnsi="Cambria Math"/>
                      <w:color w:val="auto"/>
                      <w:lang w:val="en-GB"/>
                    </w:rPr>
                    <m:t>2</m:t>
                  </m:r>
                </m:sup>
              </m:sSup>
              <m:r>
                <m:rPr>
                  <m:sty m:val="p"/>
                </m:rPr>
                <w:rPr>
                  <w:rFonts w:ascii="Cambria Math" w:hAnsi="Cambria Math"/>
                  <w:color w:val="auto"/>
                  <w:lang w:val="en-GB"/>
                </w:rPr>
                <m:t>*0.5(1-0.5)</m:t>
              </m:r>
            </m:den>
          </m:f>
          <m:r>
            <m:rPr>
              <m:sty m:val="p"/>
            </m:rPr>
            <w:rPr>
              <w:rFonts w:ascii="Cambria Math" w:hAnsi="Cambria Math"/>
              <w:color w:val="auto"/>
              <w:lang w:val="en-GB"/>
            </w:rPr>
            <m:t>~384</m:t>
          </m:r>
        </m:oMath>
      </m:oMathPara>
    </w:p>
    <w:p w14:paraId="28FD8088" w14:textId="281CEBDA" w:rsidR="00521314" w:rsidRPr="006033FD" w:rsidRDefault="00521314" w:rsidP="00B506BC">
      <w:pPr>
        <w:pStyle w:val="Para2lines"/>
        <w:spacing w:before="240" w:after="480"/>
        <w:jc w:val="center"/>
        <w:rPr>
          <w:color w:val="auto"/>
          <w:lang w:val="en-GB"/>
        </w:rPr>
      </w:pPr>
      <m:oMathPara>
        <m:oMath>
          <m:r>
            <m:rPr>
              <m:sty m:val="p"/>
            </m:rPr>
            <w:rPr>
              <w:rFonts w:ascii="Cambria Math" w:hAnsi="Cambria Math"/>
              <w:color w:val="auto"/>
              <w:lang w:val="en-GB"/>
            </w:rPr>
            <m:t>n=</m:t>
          </m:r>
          <m:f>
            <m:fPr>
              <m:ctrlPr>
                <w:rPr>
                  <w:rFonts w:ascii="Cambria Math" w:hAnsi="Cambria Math"/>
                  <w:color w:val="auto"/>
                  <w:lang w:val="en-GB"/>
                </w:rPr>
              </m:ctrlPr>
            </m:fPr>
            <m:num>
              <m:r>
                <w:rPr>
                  <w:rFonts w:ascii="Cambria Math" w:hAnsi="Cambria Math"/>
                  <w:color w:val="auto"/>
                  <w:lang w:val="en-GB"/>
                </w:rPr>
                <m:t>1152.48</m:t>
              </m:r>
            </m:num>
            <m:den>
              <m:r>
                <w:rPr>
                  <w:rFonts w:ascii="Cambria Math" w:hAnsi="Cambria Math"/>
                  <w:color w:val="auto"/>
                  <w:lang w:val="en-GB"/>
                </w:rPr>
                <m:t>3.9579</m:t>
              </m:r>
            </m:den>
          </m:f>
          <m:r>
            <m:rPr>
              <m:sty m:val="p"/>
            </m:rPr>
            <w:rPr>
              <w:rFonts w:ascii="Cambria Math" w:hAnsi="Cambria Math"/>
              <w:color w:val="auto"/>
              <w:lang w:val="en-GB"/>
            </w:rPr>
            <m:t>~291</m:t>
          </m:r>
        </m:oMath>
      </m:oMathPara>
    </w:p>
    <w:p w14:paraId="7653A572" w14:textId="61422F12" w:rsidR="0038449F" w:rsidRPr="006033FD" w:rsidRDefault="000A26C0" w:rsidP="00B506BC">
      <w:pPr>
        <w:spacing w:before="240" w:after="240" w:line="480" w:lineRule="auto"/>
        <w:rPr>
          <w:rFonts w:cs="Times New Roman"/>
          <w:b/>
          <w:color w:val="auto"/>
          <w:szCs w:val="24"/>
        </w:rPr>
      </w:pPr>
      <w:bookmarkStart w:id="17" w:name="_Toc24891165"/>
      <w:bookmarkEnd w:id="5"/>
      <w:bookmarkEnd w:id="6"/>
      <w:bookmarkEnd w:id="7"/>
      <w:bookmarkEnd w:id="8"/>
      <w:bookmarkEnd w:id="9"/>
      <w:bookmarkEnd w:id="10"/>
      <w:bookmarkEnd w:id="11"/>
      <w:bookmarkEnd w:id="12"/>
      <w:bookmarkEnd w:id="13"/>
      <w:bookmarkEnd w:id="14"/>
      <w:bookmarkEnd w:id="15"/>
      <w:bookmarkEnd w:id="16"/>
      <w:r w:rsidRPr="006033FD">
        <w:rPr>
          <w:rFonts w:cs="Times New Roman"/>
          <w:b/>
          <w:color w:val="auto"/>
          <w:szCs w:val="24"/>
        </w:rPr>
        <w:t xml:space="preserve">3.8.3 </w:t>
      </w:r>
      <w:r w:rsidR="0038449F" w:rsidRPr="006033FD">
        <w:rPr>
          <w:rFonts w:cs="Times New Roman"/>
          <w:b/>
          <w:color w:val="auto"/>
          <w:szCs w:val="24"/>
        </w:rPr>
        <w:t>Sampling techniques and proced</w:t>
      </w:r>
      <w:bookmarkEnd w:id="17"/>
      <w:r w:rsidR="0038449F" w:rsidRPr="006033FD">
        <w:rPr>
          <w:rFonts w:cs="Times New Roman"/>
          <w:b/>
          <w:color w:val="auto"/>
          <w:szCs w:val="24"/>
        </w:rPr>
        <w:t>ure</w:t>
      </w:r>
    </w:p>
    <w:p w14:paraId="1EB5C861" w14:textId="77777777" w:rsidR="000A26C0" w:rsidRPr="006033FD" w:rsidRDefault="0038449F" w:rsidP="00B506BC">
      <w:pPr>
        <w:spacing w:before="240" w:after="240" w:line="480" w:lineRule="auto"/>
        <w:jc w:val="both"/>
        <w:rPr>
          <w:rFonts w:cs="Times New Roman"/>
          <w:color w:val="auto"/>
          <w:szCs w:val="24"/>
        </w:rPr>
      </w:pPr>
      <w:r w:rsidRPr="006033FD">
        <w:rPr>
          <w:rFonts w:eastAsia="Calibri" w:cs="Times New Roman"/>
          <w:color w:val="auto"/>
          <w:szCs w:val="24"/>
          <w:lang w:val="en-US"/>
        </w:rPr>
        <w:t xml:space="preserve">A sample can be defined as a group or subgroup gained from the available population (Mugend, 2012). This subclass will be keenly chosen so as to set a representative of the entire population with the applicable features. Every individual in this model is </w:t>
      </w:r>
      <w:r w:rsidRPr="006033FD">
        <w:rPr>
          <w:rFonts w:eastAsia="Calibri" w:cs="Times New Roman"/>
          <w:color w:val="auto"/>
          <w:szCs w:val="24"/>
          <w:lang w:val="en-US"/>
        </w:rPr>
        <w:lastRenderedPageBreak/>
        <w:t xml:space="preserve">referred to as respondents or contenders. Sampling may be described as a process of selecting a subgroup from a given people to take part in the research (Ogula, 2005). Sampling is a process of acquiring numbers of persons for analysis in a way that the people selected to represent a bigger group from where they will be obtained. In the context of this study, one organization i.e. Sharjah Police is being used to understand the connection between tactical planning. </w:t>
      </w:r>
      <w:r w:rsidR="000A26C0" w:rsidRPr="006033FD">
        <w:rPr>
          <w:rFonts w:eastAsia="Calibri" w:cs="Times New Roman"/>
          <w:color w:val="auto"/>
          <w:szCs w:val="24"/>
          <w:lang w:val="en-US"/>
        </w:rPr>
        <w:t xml:space="preserve"> </w:t>
      </w:r>
      <w:r w:rsidR="000A26C0" w:rsidRPr="006033FD">
        <w:rPr>
          <w:rFonts w:cs="Times New Roman"/>
          <w:color w:val="auto"/>
          <w:szCs w:val="24"/>
        </w:rPr>
        <w:t xml:space="preserve">Simple random sampling techniques will be utilized to select strategic partners while ensuring that each of them has the same opportunity of being nominated in the sample and minimize biases in the process while purposive sampling techniques </w:t>
      </w:r>
      <w:r w:rsidR="000A26C0" w:rsidRPr="006033FD">
        <w:rPr>
          <w:rFonts w:eastAsia="Calibri" w:cs="Times New Roman"/>
          <w:color w:val="auto"/>
          <w:szCs w:val="24"/>
        </w:rPr>
        <w:t xml:space="preserve">will be used to select </w:t>
      </w:r>
      <w:r w:rsidR="000A26C0" w:rsidRPr="006033FD">
        <w:rPr>
          <w:rFonts w:eastAsia="Calibri" w:cs="Times New Roman"/>
          <w:color w:val="auto"/>
          <w:szCs w:val="24"/>
          <w:lang w:val="en-US"/>
        </w:rPr>
        <w:t xml:space="preserve">officers responsible for Sharjah Police </w:t>
      </w:r>
      <w:r w:rsidR="000A26C0" w:rsidRPr="006033FD">
        <w:rPr>
          <w:rFonts w:eastAsia="Calibri" w:cs="Times New Roman"/>
          <w:color w:val="auto"/>
          <w:szCs w:val="24"/>
        </w:rPr>
        <w:t>because of their defined roles therefore selected with prior knowledge of what they do</w:t>
      </w:r>
      <w:r w:rsidR="000A26C0" w:rsidRPr="006033FD">
        <w:rPr>
          <w:rFonts w:cs="Times New Roman"/>
          <w:color w:val="auto"/>
          <w:szCs w:val="24"/>
        </w:rPr>
        <w:t xml:space="preserve">.  </w:t>
      </w:r>
    </w:p>
    <w:p w14:paraId="57E83329" w14:textId="77777777" w:rsidR="000A26C0" w:rsidRPr="006033FD" w:rsidRDefault="000A26C0" w:rsidP="00B506BC">
      <w:pPr>
        <w:keepNext/>
        <w:spacing w:before="240" w:after="240" w:line="480" w:lineRule="auto"/>
        <w:ind w:firstLine="720"/>
        <w:rPr>
          <w:rFonts w:cs="Times New Roman"/>
          <w:color w:val="auto"/>
        </w:rPr>
      </w:pPr>
      <w:r w:rsidRPr="006033FD">
        <w:rPr>
          <w:rFonts w:cs="Times New Roman"/>
          <w:noProof/>
          <w:color w:val="auto"/>
          <w:szCs w:val="24"/>
          <w:lang w:val="en-US"/>
        </w:rPr>
        <w:drawing>
          <wp:inline distT="0" distB="0" distL="0" distR="0" wp14:anchorId="461B9F0B" wp14:editId="36A019A2">
            <wp:extent cx="5153025" cy="3429000"/>
            <wp:effectExtent l="57150" t="0" r="47625" b="0"/>
            <wp:docPr id="1047" name="Diagram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14:paraId="01FF9C4B" w14:textId="77777777" w:rsidR="000A26C0" w:rsidRPr="006033FD" w:rsidRDefault="000A26C0" w:rsidP="00B506BC">
      <w:pPr>
        <w:pStyle w:val="Caption"/>
        <w:spacing w:before="240" w:beforeAutospacing="0" w:after="240" w:afterAutospacing="0"/>
        <w:jc w:val="center"/>
        <w:rPr>
          <w:b/>
          <w:lang w:val="en-GB"/>
        </w:rPr>
      </w:pPr>
      <w:r w:rsidRPr="006033FD">
        <w:rPr>
          <w:lang w:val="en-GB"/>
        </w:rPr>
        <w:t xml:space="preserve">Figure </w:t>
      </w:r>
      <w:r w:rsidRPr="006033FD">
        <w:rPr>
          <w:lang w:val="en-GB"/>
        </w:rPr>
        <w:fldChar w:fldCharType="begin"/>
      </w:r>
      <w:r w:rsidRPr="006033FD">
        <w:rPr>
          <w:lang w:val="en-GB"/>
        </w:rPr>
        <w:instrText xml:space="preserve"> STYLEREF 1 \s </w:instrText>
      </w:r>
      <w:r w:rsidRPr="006033FD">
        <w:rPr>
          <w:lang w:val="en-GB"/>
        </w:rPr>
        <w:fldChar w:fldCharType="separate"/>
      </w:r>
      <w:r w:rsidR="00EE60DC" w:rsidRPr="006033FD">
        <w:rPr>
          <w:b/>
          <w:bCs/>
          <w:noProof/>
        </w:rPr>
        <w:t>Error! No text of specified style in document.</w:t>
      </w:r>
      <w:r w:rsidRPr="006033FD">
        <w:rPr>
          <w:lang w:val="en-GB"/>
        </w:rPr>
        <w:fldChar w:fldCharType="end"/>
      </w:r>
      <w:r w:rsidRPr="006033FD">
        <w:rPr>
          <w:lang w:val="en-GB"/>
        </w:rPr>
        <w:t>.</w:t>
      </w:r>
      <w:r w:rsidRPr="006033FD">
        <w:rPr>
          <w:lang w:val="en-GB"/>
        </w:rPr>
        <w:fldChar w:fldCharType="begin"/>
      </w:r>
      <w:r w:rsidRPr="006033FD">
        <w:rPr>
          <w:lang w:val="en-GB"/>
        </w:rPr>
        <w:instrText xml:space="preserve"> SEQ Figure \* ARABIC \s 1 </w:instrText>
      </w:r>
      <w:r w:rsidRPr="006033FD">
        <w:rPr>
          <w:lang w:val="en-GB"/>
        </w:rPr>
        <w:fldChar w:fldCharType="separate"/>
      </w:r>
      <w:r w:rsidR="00EE60DC" w:rsidRPr="006033FD">
        <w:rPr>
          <w:noProof/>
          <w:lang w:val="en-GB"/>
        </w:rPr>
        <w:t>2</w:t>
      </w:r>
      <w:r w:rsidRPr="006033FD">
        <w:rPr>
          <w:lang w:val="en-GB"/>
        </w:rPr>
        <w:fldChar w:fldCharType="end"/>
      </w:r>
      <w:r w:rsidRPr="006033FD">
        <w:rPr>
          <w:lang w:val="en-GB"/>
        </w:rPr>
        <w:t>:</w:t>
      </w:r>
      <w:r w:rsidRPr="006033FD">
        <w:rPr>
          <w:b/>
          <w:lang w:val="en-GB"/>
        </w:rPr>
        <w:t xml:space="preserve"> The Research Process</w:t>
      </w:r>
    </w:p>
    <w:p w14:paraId="2D634787" w14:textId="09445D23" w:rsidR="0038449F" w:rsidRPr="006033FD" w:rsidRDefault="0038449F" w:rsidP="00B506BC">
      <w:pPr>
        <w:spacing w:before="240" w:after="240" w:line="480" w:lineRule="auto"/>
        <w:jc w:val="both"/>
        <w:rPr>
          <w:rFonts w:cs="Times New Roman"/>
          <w:color w:val="auto"/>
          <w:szCs w:val="24"/>
        </w:rPr>
      </w:pPr>
    </w:p>
    <w:p w14:paraId="6E276857" w14:textId="433C5A70" w:rsidR="00A85E8E" w:rsidRPr="006033FD" w:rsidRDefault="000A26C0" w:rsidP="00B506BC">
      <w:pPr>
        <w:spacing w:before="240" w:after="240" w:line="480" w:lineRule="auto"/>
        <w:jc w:val="both"/>
        <w:rPr>
          <w:rFonts w:eastAsia="Calibri" w:cs="Times New Roman"/>
          <w:b/>
          <w:color w:val="auto"/>
          <w:szCs w:val="24"/>
          <w:lang w:val="en-US"/>
        </w:rPr>
      </w:pPr>
      <w:r w:rsidRPr="006033FD">
        <w:rPr>
          <w:rFonts w:eastAsia="Calibri" w:cs="Times New Roman"/>
          <w:b/>
          <w:color w:val="auto"/>
          <w:szCs w:val="24"/>
          <w:lang w:val="en-US"/>
        </w:rPr>
        <w:t>3.8.5</w:t>
      </w:r>
      <w:r w:rsidR="0043426A" w:rsidRPr="006033FD">
        <w:rPr>
          <w:rFonts w:eastAsia="Calibri" w:cs="Times New Roman"/>
          <w:b/>
          <w:color w:val="auto"/>
          <w:szCs w:val="24"/>
          <w:lang w:val="en-US"/>
        </w:rPr>
        <w:tab/>
        <w:t xml:space="preserve">Data Collection </w:t>
      </w:r>
    </w:p>
    <w:p w14:paraId="1ED6855E" w14:textId="2FF45DED" w:rsidR="00A85E8E" w:rsidRPr="006033FD" w:rsidRDefault="00A85E8E" w:rsidP="00B506BC">
      <w:pPr>
        <w:autoSpaceDE w:val="0"/>
        <w:autoSpaceDN w:val="0"/>
        <w:adjustRightInd w:val="0"/>
        <w:spacing w:before="240" w:after="240" w:line="480" w:lineRule="auto"/>
        <w:jc w:val="both"/>
        <w:rPr>
          <w:rFonts w:eastAsia="Calibri" w:cs="Times New Roman"/>
          <w:bCs/>
          <w:iCs/>
          <w:color w:val="auto"/>
          <w:szCs w:val="24"/>
          <w:lang w:val="en-US"/>
        </w:rPr>
      </w:pPr>
      <w:r w:rsidRPr="006033FD">
        <w:rPr>
          <w:rFonts w:eastAsia="Calibri" w:cs="Times New Roman"/>
          <w:bCs/>
          <w:iCs/>
          <w:color w:val="auto"/>
          <w:szCs w:val="24"/>
          <w:lang w:val="en-US"/>
        </w:rPr>
        <w:lastRenderedPageBreak/>
        <w:t xml:space="preserve">Data will be collected from the 291 selected police officers operating at </w:t>
      </w:r>
      <w:r w:rsidRPr="006033FD">
        <w:rPr>
          <w:rFonts w:eastAsia="Calibri" w:cs="Times New Roman"/>
          <w:color w:val="auto"/>
          <w:szCs w:val="24"/>
          <w:lang w:val="en-US"/>
        </w:rPr>
        <w:t xml:space="preserve">Sharjah Police in the United Arab Emirates. Data collection will be conducted using a survey questionnaire which will be distributed top the police officers upon their consent or agreement to participate in the research study. The data collected will help in establishing the relationship between the different study variables including strategic planning implementation, role of strategic partners and </w:t>
      </w:r>
      <w:r w:rsidR="00044A22" w:rsidRPr="006033FD">
        <w:rPr>
          <w:rFonts w:eastAsia="Calibri" w:cs="Times New Roman"/>
          <w:color w:val="auto"/>
          <w:szCs w:val="24"/>
          <w:lang w:val="en-US"/>
        </w:rPr>
        <w:t>Organizational Performance</w:t>
      </w:r>
    </w:p>
    <w:p w14:paraId="3A6CCA3A" w14:textId="295021E5" w:rsidR="007F19D3" w:rsidRPr="006033FD" w:rsidRDefault="007F19D3" w:rsidP="00B506BC">
      <w:pPr>
        <w:spacing w:before="240" w:after="240" w:line="480" w:lineRule="auto"/>
        <w:jc w:val="both"/>
        <w:rPr>
          <w:rFonts w:cs="Times New Roman"/>
          <w:color w:val="auto"/>
          <w:szCs w:val="24"/>
        </w:rPr>
      </w:pPr>
      <w:r w:rsidRPr="006033FD">
        <w:rPr>
          <w:rFonts w:cs="Times New Roman"/>
          <w:color w:val="auto"/>
          <w:szCs w:val="24"/>
        </w:rPr>
        <w:t xml:space="preserve">Data collection will follow a systematic procedure. Using an introduction letter from the university, the researcher will obtain an approval from the university authorities to conduct the research. The researcher will pilot the questionnaire on a sample of ten respondents and the interview guide on two respondents. The researcher will then use the comments from these respondents to improve the questionnaire and interview guide. The researcher will then contact the different authorities to </w:t>
      </w:r>
      <w:proofErr w:type="gramStart"/>
      <w:r w:rsidRPr="006033FD">
        <w:rPr>
          <w:rFonts w:cs="Times New Roman"/>
          <w:color w:val="auto"/>
          <w:szCs w:val="24"/>
        </w:rPr>
        <w:t>which</w:t>
      </w:r>
      <w:proofErr w:type="gramEnd"/>
      <w:r w:rsidRPr="006033FD">
        <w:rPr>
          <w:rFonts w:cs="Times New Roman"/>
          <w:color w:val="auto"/>
          <w:szCs w:val="24"/>
        </w:rPr>
        <w:t xml:space="preserve"> the letter is addressed and together with the authorities make appointments as to when to meet the respondents. The researcher will ensure that during the data collection, questions are discussed in the presence of the respondents so that they are well understood; and where necessary make adjustments to reduce the chances of non-compliance and non-reliability of the tool.  In the event of any incompleteness of the data collecting exercise; the researcher will reschedule the appointments on consultation with the respondents. After data collection, data analysis will be conducted and a report will be made, which will mark the final activity of the research process.</w:t>
      </w:r>
    </w:p>
    <w:p w14:paraId="3B47255C" w14:textId="77777777" w:rsidR="00A766BC" w:rsidRPr="006033FD" w:rsidRDefault="00A766BC" w:rsidP="00B506BC">
      <w:pPr>
        <w:shd w:val="clear" w:color="auto" w:fill="FFFFFF" w:themeFill="background1"/>
        <w:autoSpaceDE w:val="0"/>
        <w:autoSpaceDN w:val="0"/>
        <w:adjustRightInd w:val="0"/>
        <w:spacing w:before="240" w:after="240" w:line="480" w:lineRule="auto"/>
        <w:jc w:val="both"/>
        <w:rPr>
          <w:rFonts w:eastAsia="Calibri" w:cs="Times New Roman"/>
          <w:b/>
          <w:color w:val="auto"/>
          <w:szCs w:val="24"/>
          <w:lang w:val="en-US"/>
        </w:rPr>
      </w:pPr>
      <w:r w:rsidRPr="006033FD">
        <w:rPr>
          <w:rFonts w:eastAsia="Calibri" w:cs="Times New Roman"/>
          <w:b/>
          <w:color w:val="auto"/>
          <w:szCs w:val="24"/>
          <w:lang w:val="en-US"/>
        </w:rPr>
        <w:t>3.9 Operationalization of Constructs and Instrument Development</w:t>
      </w:r>
    </w:p>
    <w:p w14:paraId="337119A8" w14:textId="4FCF1C47" w:rsidR="00A766BC" w:rsidRPr="006033FD" w:rsidRDefault="00A766BC" w:rsidP="00B506BC">
      <w:pPr>
        <w:spacing w:before="240" w:after="240" w:line="480" w:lineRule="auto"/>
        <w:jc w:val="both"/>
        <w:rPr>
          <w:rFonts w:cs="Times New Roman"/>
          <w:color w:val="auto"/>
          <w:szCs w:val="24"/>
        </w:rPr>
      </w:pPr>
      <w:r w:rsidRPr="006033FD">
        <w:rPr>
          <w:rFonts w:cs="Times New Roman"/>
          <w:color w:val="auto"/>
          <w:szCs w:val="24"/>
        </w:rPr>
        <w:t xml:space="preserve">The variables will be measured by defining concepts operationally. For example, questionnaires were designed asking responses about logistics management systems and service quality. These will be converted into measureable and observable </w:t>
      </w:r>
      <w:r w:rsidRPr="006033FD">
        <w:rPr>
          <w:rFonts w:cs="Times New Roman"/>
          <w:color w:val="auto"/>
          <w:szCs w:val="24"/>
        </w:rPr>
        <w:lastRenderedPageBreak/>
        <w:t xml:space="preserve">elements to allow development of an index concept. A five-point Likert scale namely: 1-Strongly agree; 2- Agree; 3- Not sure; 4- Disagree; 1- Strongly disagrees will be used to measure the independent and dependent variables. Age of respondents as indicated in the questionnaire will be broken down into distinct age groups whereby each group is a status in the social structure in the study population. The Likert scale will help to establish the perception or opinions of the targeted sample of participants in the study regarding their ranking of sustainable planning implementation, role of strategic partners, and </w:t>
      </w:r>
      <w:r w:rsidR="00044A22" w:rsidRPr="006033FD">
        <w:rPr>
          <w:rFonts w:cs="Times New Roman"/>
          <w:color w:val="auto"/>
          <w:szCs w:val="24"/>
        </w:rPr>
        <w:t>Organizational Performance</w:t>
      </w:r>
      <w:r w:rsidRPr="006033FD">
        <w:rPr>
          <w:rFonts w:cs="Times New Roman"/>
          <w:color w:val="auto"/>
          <w:szCs w:val="24"/>
        </w:rPr>
        <w:t xml:space="preserve"> in organisations. The advantage with using the Likert scale on a basis of five preferences is that it offers a broad range of perceptions and views that the police officers can possibly have that affect the targeted variables in current research study. This is important because this study seeks to establish the effect of strategic planning implementation and role of strategic partners towards </w:t>
      </w:r>
      <w:r w:rsidR="00044A22" w:rsidRPr="006033FD">
        <w:rPr>
          <w:rFonts w:cs="Times New Roman"/>
          <w:color w:val="auto"/>
          <w:szCs w:val="24"/>
        </w:rPr>
        <w:t>Organizational Performance</w:t>
      </w:r>
      <w:r w:rsidRPr="006033FD">
        <w:rPr>
          <w:rFonts w:cs="Times New Roman"/>
          <w:color w:val="auto"/>
          <w:szCs w:val="24"/>
        </w:rPr>
        <w:t xml:space="preserve">. Using the 5-scale ensures the collection of representative data. </w:t>
      </w:r>
    </w:p>
    <w:p w14:paraId="14F216B4" w14:textId="77777777" w:rsidR="00A766BC" w:rsidRPr="006033FD" w:rsidRDefault="00A766BC" w:rsidP="00B506BC">
      <w:pPr>
        <w:shd w:val="clear" w:color="auto" w:fill="FFFFFF" w:themeFill="background1"/>
        <w:autoSpaceDE w:val="0"/>
        <w:autoSpaceDN w:val="0"/>
        <w:adjustRightInd w:val="0"/>
        <w:spacing w:before="240" w:after="240" w:line="480" w:lineRule="auto"/>
        <w:jc w:val="both"/>
        <w:rPr>
          <w:rFonts w:eastAsia="Calibri" w:cs="Times New Roman"/>
          <w:b/>
          <w:color w:val="auto"/>
          <w:szCs w:val="24"/>
          <w:lang w:val="en-US"/>
        </w:rPr>
      </w:pPr>
      <w:r w:rsidRPr="006033FD">
        <w:rPr>
          <w:rFonts w:eastAsia="Calibri" w:cs="Times New Roman"/>
          <w:b/>
          <w:color w:val="auto"/>
          <w:szCs w:val="24"/>
          <w:lang w:val="en-US"/>
        </w:rPr>
        <w:t>3.9.1</w:t>
      </w:r>
      <w:r w:rsidRPr="006033FD">
        <w:rPr>
          <w:rFonts w:eastAsia="Calibri" w:cs="Times New Roman"/>
          <w:b/>
          <w:color w:val="auto"/>
          <w:szCs w:val="24"/>
          <w:lang w:val="en-US"/>
        </w:rPr>
        <w:tab/>
        <w:t>Measurement of STRATEGIC PLANNING IMPLEMENTATION</w:t>
      </w:r>
    </w:p>
    <w:p w14:paraId="73E68781" w14:textId="6B02E4DB" w:rsidR="00A766BC" w:rsidRPr="006033FD" w:rsidRDefault="00A766BC" w:rsidP="00B506BC">
      <w:pPr>
        <w:spacing w:before="240" w:after="240" w:line="480" w:lineRule="auto"/>
        <w:jc w:val="both"/>
        <w:rPr>
          <w:rFonts w:cs="Times New Roman"/>
          <w:color w:val="auto"/>
        </w:rPr>
      </w:pPr>
      <w:r w:rsidRPr="006033FD">
        <w:rPr>
          <w:rFonts w:cs="Times New Roman"/>
          <w:color w:val="auto"/>
          <w:szCs w:val="24"/>
        </w:rPr>
        <w:t xml:space="preserve">Measurement </w:t>
      </w:r>
      <w:r w:rsidR="00A85E8E" w:rsidRPr="006033FD">
        <w:rPr>
          <w:rFonts w:cs="Times New Roman"/>
          <w:color w:val="auto"/>
        </w:rPr>
        <w:t xml:space="preserve">of </w:t>
      </w:r>
      <w:r w:rsidRPr="006033FD">
        <w:rPr>
          <w:rFonts w:cs="Times New Roman"/>
          <w:color w:val="auto"/>
          <w:szCs w:val="24"/>
        </w:rPr>
        <w:t>strategic plans is very essential in establishing the effectiveness of strategic planning implementation processes. In this case measurements help to ascertain whether the business or organization is heading in the right direction with th</w:t>
      </w:r>
      <w:r w:rsidR="00A85E8E" w:rsidRPr="006033FD">
        <w:rPr>
          <w:rFonts w:cs="Times New Roman"/>
          <w:color w:val="auto"/>
        </w:rPr>
        <w:t xml:space="preserve">e implemented strategic plans. </w:t>
      </w:r>
      <w:r w:rsidRPr="006033FD">
        <w:rPr>
          <w:rFonts w:eastAsia="Calibri" w:cs="Times New Roman"/>
          <w:color w:val="auto"/>
          <w:szCs w:val="24"/>
          <w:shd w:val="clear" w:color="auto" w:fill="FFFFFF"/>
        </w:rPr>
        <w:t>The table below presents a measure of the different statements about strategic planning justified as measuring parameters. It is a background derivation of the final five scale statements that measures the distinctive features of</w:t>
      </w:r>
      <w:r w:rsidR="007F19D3" w:rsidRPr="006033FD">
        <w:rPr>
          <w:rFonts w:eastAsia="Calibri" w:cs="Times New Roman"/>
          <w:color w:val="auto"/>
          <w:shd w:val="clear" w:color="auto" w:fill="FFFFFF"/>
        </w:rPr>
        <w:t xml:space="preserve"> strategic planning (</w:t>
      </w:r>
      <w:r w:rsidR="007F19D3" w:rsidRPr="006033FD">
        <w:rPr>
          <w:rFonts w:eastAsia="Calibri" w:cs="Times New Roman"/>
          <w:color w:val="auto"/>
          <w:szCs w:val="24"/>
          <w:lang w:val="en-US"/>
        </w:rPr>
        <w:t>Dietrich</w:t>
      </w:r>
      <w:r w:rsidR="007F19D3" w:rsidRPr="006033FD">
        <w:rPr>
          <w:rFonts w:eastAsia="Calibri" w:cs="Times New Roman"/>
          <w:color w:val="auto"/>
          <w:szCs w:val="24"/>
          <w:rtl/>
          <w:lang w:val="en-US"/>
        </w:rPr>
        <w:t>&amp;</w:t>
      </w:r>
      <w:r w:rsidR="007F19D3" w:rsidRPr="006033FD">
        <w:rPr>
          <w:rFonts w:eastAsia="Calibri" w:cs="Times New Roman"/>
          <w:color w:val="auto"/>
          <w:szCs w:val="24"/>
          <w:lang w:val="en-US"/>
        </w:rPr>
        <w:t>Lehtonen</w:t>
      </w:r>
      <w:r w:rsidR="007F19D3" w:rsidRPr="006033FD">
        <w:rPr>
          <w:rFonts w:eastAsia="Calibri" w:cs="Times New Roman"/>
          <w:color w:val="auto"/>
          <w:szCs w:val="24"/>
          <w:rtl/>
          <w:lang w:val="en-US"/>
        </w:rPr>
        <w:t>,</w:t>
      </w:r>
      <w:r w:rsidR="007F19D3" w:rsidRPr="006033FD">
        <w:rPr>
          <w:rFonts w:eastAsia="Calibri" w:cs="Times New Roman"/>
          <w:color w:val="auto"/>
          <w:szCs w:val="24"/>
          <w:lang w:val="en-US"/>
        </w:rPr>
        <w:t xml:space="preserve"> 2005)</w:t>
      </w:r>
      <w:r w:rsidRPr="006033FD">
        <w:rPr>
          <w:rFonts w:eastAsia="Calibri" w:cs="Times New Roman"/>
          <w:color w:val="auto"/>
          <w:szCs w:val="24"/>
          <w:shd w:val="clear" w:color="auto" w:fill="FFFFFF"/>
        </w:rPr>
        <w:t xml:space="preserve">. Therefore, the </w:t>
      </w:r>
      <w:r w:rsidR="007F19D3" w:rsidRPr="006033FD">
        <w:rPr>
          <w:rFonts w:eastAsia="Calibri" w:cs="Times New Roman"/>
          <w:color w:val="auto"/>
          <w:szCs w:val="24"/>
          <w:shd w:val="clear" w:color="auto" w:fill="FFFFFF"/>
        </w:rPr>
        <w:t xml:space="preserve">below </w:t>
      </w:r>
      <w:r w:rsidRPr="006033FD">
        <w:rPr>
          <w:rFonts w:eastAsia="Calibri" w:cs="Times New Roman"/>
          <w:color w:val="auto"/>
          <w:szCs w:val="24"/>
          <w:shd w:val="clear" w:color="auto" w:fill="FFFFFF"/>
        </w:rPr>
        <w:t>table plays a vital role in the verification of the different tools used in the measurement of strategic planning implementation in organisations.</w:t>
      </w:r>
    </w:p>
    <w:p w14:paraId="6DE960F6" w14:textId="77777777" w:rsidR="00A766BC" w:rsidRPr="006033FD" w:rsidRDefault="00A766BC" w:rsidP="00B506BC">
      <w:pPr>
        <w:pStyle w:val="CaptionforTable"/>
        <w:spacing w:before="240" w:line="480" w:lineRule="auto"/>
        <w:rPr>
          <w:rFonts w:ascii="Times New Roman" w:hAnsi="Times New Roman" w:cs="Times New Roman"/>
        </w:rPr>
      </w:pPr>
      <w:r w:rsidRPr="006033FD">
        <w:rPr>
          <w:rFonts w:ascii="Times New Roman" w:hAnsi="Times New Roman" w:cs="Times New Roman"/>
        </w:rPr>
        <w:lastRenderedPageBreak/>
        <w:t xml:space="preserve">Table </w:t>
      </w:r>
      <w:r w:rsidRPr="006033FD">
        <w:rPr>
          <w:rFonts w:ascii="Times New Roman" w:hAnsi="Times New Roman" w:cs="Times New Roman"/>
        </w:rPr>
        <w:fldChar w:fldCharType="begin"/>
      </w:r>
      <w:r w:rsidRPr="006033FD">
        <w:rPr>
          <w:rFonts w:ascii="Times New Roman" w:hAnsi="Times New Roman" w:cs="Times New Roman"/>
        </w:rPr>
        <w:instrText xml:space="preserve"> STYLEREF 1 \s </w:instrText>
      </w:r>
      <w:r w:rsidRPr="006033FD">
        <w:rPr>
          <w:rFonts w:ascii="Times New Roman" w:hAnsi="Times New Roman" w:cs="Times New Roman"/>
        </w:rPr>
        <w:fldChar w:fldCharType="separate"/>
      </w:r>
      <w:r w:rsidR="00EE60DC" w:rsidRPr="006033FD">
        <w:rPr>
          <w:rFonts w:ascii="Times New Roman" w:hAnsi="Times New Roman" w:cs="Times New Roman"/>
          <w:b w:val="0"/>
          <w:bCs w:val="0"/>
          <w:noProof/>
          <w:lang w:val="en-US"/>
        </w:rPr>
        <w:t>Error! No text of specified style in document.</w:t>
      </w:r>
      <w:r w:rsidRPr="006033FD">
        <w:rPr>
          <w:rFonts w:ascii="Times New Roman" w:hAnsi="Times New Roman" w:cs="Times New Roman"/>
          <w:noProof/>
        </w:rPr>
        <w:fldChar w:fldCharType="end"/>
      </w:r>
      <w:r w:rsidRPr="006033FD">
        <w:rPr>
          <w:rFonts w:ascii="Times New Roman" w:hAnsi="Times New Roman" w:cs="Times New Roman"/>
        </w:rPr>
        <w:t xml:space="preserve">.1: </w:t>
      </w:r>
      <w:r w:rsidRPr="006033FD">
        <w:rPr>
          <w:rFonts w:ascii="Times New Roman" w:hAnsi="Times New Roman" w:cs="Times New Roman"/>
          <w:shd w:val="clear" w:color="auto" w:fill="FFFFFF"/>
        </w:rPr>
        <w:t>Justification of all Items in Strategic planning implementation</w:t>
      </w:r>
    </w:p>
    <w:tbl>
      <w:tblPr>
        <w:tblStyle w:val="TableGrid"/>
        <w:tblpPr w:leftFromText="180" w:rightFromText="180" w:vertAnchor="text" w:horzAnchor="margin" w:tblpXSpec="center" w:tblpY="528"/>
        <w:tblW w:w="8928" w:type="dxa"/>
        <w:tblLayout w:type="fixed"/>
        <w:tblLook w:val="04A0" w:firstRow="1" w:lastRow="0" w:firstColumn="1" w:lastColumn="0" w:noHBand="0" w:noVBand="1"/>
      </w:tblPr>
      <w:tblGrid>
        <w:gridCol w:w="2352"/>
        <w:gridCol w:w="1068"/>
        <w:gridCol w:w="1080"/>
        <w:gridCol w:w="3240"/>
        <w:gridCol w:w="1188"/>
      </w:tblGrid>
      <w:tr w:rsidR="00F25E93" w:rsidRPr="006033FD" w14:paraId="0E80560A" w14:textId="77777777" w:rsidTr="00B908CE">
        <w:tc>
          <w:tcPr>
            <w:tcW w:w="2352" w:type="dxa"/>
            <w:tcBorders>
              <w:top w:val="single" w:sz="4" w:space="0" w:color="auto"/>
              <w:left w:val="single" w:sz="4" w:space="0" w:color="auto"/>
              <w:bottom w:val="single" w:sz="4" w:space="0" w:color="auto"/>
              <w:right w:val="single" w:sz="4" w:space="0" w:color="auto"/>
            </w:tcBorders>
            <w:hideMark/>
          </w:tcPr>
          <w:p w14:paraId="2D39BC5F" w14:textId="77777777" w:rsidR="00A766BC" w:rsidRPr="006033FD" w:rsidRDefault="00A766BC" w:rsidP="00B506BC">
            <w:pPr>
              <w:spacing w:before="240" w:after="240" w:line="480" w:lineRule="auto"/>
              <w:jc w:val="center"/>
              <w:rPr>
                <w:b/>
                <w:bCs/>
                <w:sz w:val="24"/>
                <w:szCs w:val="24"/>
              </w:rPr>
            </w:pPr>
            <w:r w:rsidRPr="006033FD">
              <w:rPr>
                <w:b/>
                <w:bCs/>
                <w:sz w:val="24"/>
                <w:szCs w:val="24"/>
              </w:rPr>
              <w:t>All Items</w:t>
            </w:r>
          </w:p>
        </w:tc>
        <w:tc>
          <w:tcPr>
            <w:tcW w:w="1068" w:type="dxa"/>
            <w:tcBorders>
              <w:top w:val="single" w:sz="4" w:space="0" w:color="auto"/>
              <w:left w:val="single" w:sz="4" w:space="0" w:color="auto"/>
              <w:bottom w:val="single" w:sz="4" w:space="0" w:color="auto"/>
              <w:right w:val="single" w:sz="4" w:space="0" w:color="auto"/>
            </w:tcBorders>
            <w:hideMark/>
          </w:tcPr>
          <w:p w14:paraId="1AFC5DDC" w14:textId="77777777" w:rsidR="00A766BC" w:rsidRPr="006033FD" w:rsidRDefault="00A766BC" w:rsidP="00B506BC">
            <w:pPr>
              <w:spacing w:before="240" w:after="240" w:line="480" w:lineRule="auto"/>
              <w:jc w:val="center"/>
              <w:rPr>
                <w:b/>
                <w:bCs/>
                <w:sz w:val="24"/>
                <w:szCs w:val="24"/>
              </w:rPr>
            </w:pPr>
            <w:r w:rsidRPr="006033FD">
              <w:rPr>
                <w:b/>
                <w:bCs/>
                <w:sz w:val="24"/>
                <w:szCs w:val="24"/>
              </w:rPr>
              <w:t>Item selected</w:t>
            </w:r>
          </w:p>
        </w:tc>
        <w:tc>
          <w:tcPr>
            <w:tcW w:w="1080" w:type="dxa"/>
            <w:tcBorders>
              <w:top w:val="single" w:sz="4" w:space="0" w:color="auto"/>
              <w:left w:val="single" w:sz="4" w:space="0" w:color="auto"/>
              <w:bottom w:val="single" w:sz="4" w:space="0" w:color="auto"/>
              <w:right w:val="single" w:sz="4" w:space="0" w:color="auto"/>
            </w:tcBorders>
            <w:hideMark/>
          </w:tcPr>
          <w:p w14:paraId="5EA97020" w14:textId="77777777" w:rsidR="00A766BC" w:rsidRPr="006033FD" w:rsidRDefault="00A766BC" w:rsidP="00B506BC">
            <w:pPr>
              <w:spacing w:before="240" w:after="240" w:line="480" w:lineRule="auto"/>
              <w:jc w:val="center"/>
              <w:rPr>
                <w:b/>
                <w:bCs/>
                <w:sz w:val="24"/>
                <w:szCs w:val="24"/>
              </w:rPr>
            </w:pPr>
            <w:r w:rsidRPr="006033FD">
              <w:rPr>
                <w:b/>
                <w:bCs/>
                <w:sz w:val="24"/>
                <w:szCs w:val="24"/>
              </w:rPr>
              <w:t>Item Not selected</w:t>
            </w:r>
          </w:p>
        </w:tc>
        <w:tc>
          <w:tcPr>
            <w:tcW w:w="3240" w:type="dxa"/>
            <w:tcBorders>
              <w:top w:val="single" w:sz="4" w:space="0" w:color="auto"/>
              <w:left w:val="single" w:sz="4" w:space="0" w:color="auto"/>
              <w:bottom w:val="single" w:sz="4" w:space="0" w:color="auto"/>
              <w:right w:val="single" w:sz="4" w:space="0" w:color="auto"/>
            </w:tcBorders>
            <w:hideMark/>
          </w:tcPr>
          <w:p w14:paraId="253F661A" w14:textId="77777777" w:rsidR="00A766BC" w:rsidRPr="006033FD" w:rsidRDefault="00A766BC" w:rsidP="00B506BC">
            <w:pPr>
              <w:spacing w:before="240" w:after="240" w:line="480" w:lineRule="auto"/>
              <w:jc w:val="center"/>
              <w:rPr>
                <w:b/>
                <w:bCs/>
                <w:sz w:val="24"/>
                <w:szCs w:val="24"/>
              </w:rPr>
            </w:pPr>
            <w:r w:rsidRPr="006033FD">
              <w:rPr>
                <w:b/>
                <w:bCs/>
                <w:sz w:val="24"/>
                <w:szCs w:val="24"/>
              </w:rPr>
              <w:t>justification (why)</w:t>
            </w:r>
          </w:p>
        </w:tc>
        <w:tc>
          <w:tcPr>
            <w:tcW w:w="1188" w:type="dxa"/>
            <w:tcBorders>
              <w:top w:val="single" w:sz="4" w:space="0" w:color="auto"/>
              <w:left w:val="single" w:sz="4" w:space="0" w:color="auto"/>
              <w:bottom w:val="single" w:sz="4" w:space="0" w:color="auto"/>
              <w:right w:val="single" w:sz="4" w:space="0" w:color="auto"/>
            </w:tcBorders>
            <w:hideMark/>
          </w:tcPr>
          <w:p w14:paraId="0C3CAB32" w14:textId="77777777" w:rsidR="00A766BC" w:rsidRPr="006033FD" w:rsidRDefault="00A766BC" w:rsidP="00B506BC">
            <w:pPr>
              <w:spacing w:before="240" w:after="240" w:line="480" w:lineRule="auto"/>
              <w:jc w:val="center"/>
              <w:rPr>
                <w:b/>
                <w:bCs/>
                <w:sz w:val="24"/>
                <w:szCs w:val="24"/>
              </w:rPr>
            </w:pPr>
            <w:r w:rsidRPr="006033FD">
              <w:rPr>
                <w:b/>
                <w:bCs/>
                <w:sz w:val="24"/>
                <w:szCs w:val="24"/>
              </w:rPr>
              <w:t>Sources</w:t>
            </w:r>
          </w:p>
        </w:tc>
      </w:tr>
      <w:tr w:rsidR="00F25E93" w:rsidRPr="006033FD" w14:paraId="5852BFEA" w14:textId="77777777" w:rsidTr="00B908CE">
        <w:tc>
          <w:tcPr>
            <w:tcW w:w="2352" w:type="dxa"/>
            <w:tcBorders>
              <w:top w:val="single" w:sz="4" w:space="0" w:color="auto"/>
              <w:left w:val="single" w:sz="4" w:space="0" w:color="auto"/>
              <w:bottom w:val="single" w:sz="4" w:space="0" w:color="auto"/>
              <w:right w:val="single" w:sz="4" w:space="0" w:color="auto"/>
            </w:tcBorders>
            <w:hideMark/>
          </w:tcPr>
          <w:p w14:paraId="6C716BF0" w14:textId="77777777" w:rsidR="00A766BC" w:rsidRPr="006033FD" w:rsidRDefault="00A766BC" w:rsidP="00B506BC">
            <w:pPr>
              <w:spacing w:before="240" w:after="240" w:line="480" w:lineRule="auto"/>
              <w:jc w:val="both"/>
              <w:rPr>
                <w:sz w:val="24"/>
                <w:szCs w:val="24"/>
              </w:rPr>
            </w:pPr>
            <w:r w:rsidRPr="006033FD">
              <w:rPr>
                <w:rFonts w:eastAsia="Calibri"/>
                <w:sz w:val="24"/>
                <w:szCs w:val="24"/>
                <w:lang w:val="en-US"/>
              </w:rPr>
              <w:t xml:space="preserve">Planning sets a policy for all institutions in the society </w:t>
            </w:r>
          </w:p>
        </w:tc>
        <w:tc>
          <w:tcPr>
            <w:tcW w:w="1068" w:type="dxa"/>
            <w:tcBorders>
              <w:top w:val="single" w:sz="4" w:space="0" w:color="auto"/>
              <w:left w:val="single" w:sz="4" w:space="0" w:color="auto"/>
              <w:bottom w:val="single" w:sz="4" w:space="0" w:color="auto"/>
              <w:right w:val="single" w:sz="4" w:space="0" w:color="auto"/>
            </w:tcBorders>
          </w:tcPr>
          <w:p w14:paraId="5646B9C4" w14:textId="77777777" w:rsidR="00A766BC" w:rsidRPr="006033FD" w:rsidRDefault="00A766BC" w:rsidP="00B506BC">
            <w:pPr>
              <w:spacing w:before="240" w:after="240" w:line="480" w:lineRule="auto"/>
              <w:rPr>
                <w:sz w:val="24"/>
                <w:szCs w:val="24"/>
              </w:rPr>
            </w:pPr>
          </w:p>
        </w:tc>
        <w:tc>
          <w:tcPr>
            <w:tcW w:w="1080" w:type="dxa"/>
            <w:tcBorders>
              <w:top w:val="single" w:sz="4" w:space="0" w:color="auto"/>
              <w:left w:val="single" w:sz="4" w:space="0" w:color="auto"/>
              <w:bottom w:val="single" w:sz="4" w:space="0" w:color="auto"/>
              <w:right w:val="single" w:sz="4" w:space="0" w:color="auto"/>
            </w:tcBorders>
            <w:hideMark/>
          </w:tcPr>
          <w:p w14:paraId="72517D7A" w14:textId="77777777" w:rsidR="00A766BC" w:rsidRPr="006033FD" w:rsidRDefault="00A766BC" w:rsidP="00B506BC">
            <w:pPr>
              <w:spacing w:before="240" w:after="240" w:line="480" w:lineRule="auto"/>
              <w:rPr>
                <w:sz w:val="24"/>
                <w:szCs w:val="24"/>
              </w:rPr>
            </w:pPr>
          </w:p>
          <w:p w14:paraId="3B479307" w14:textId="77777777" w:rsidR="00A766BC" w:rsidRPr="006033FD" w:rsidRDefault="00A766BC" w:rsidP="00B506BC">
            <w:pPr>
              <w:spacing w:before="240" w:after="240" w:line="480" w:lineRule="auto"/>
              <w:jc w:val="center"/>
              <w:rPr>
                <w:sz w:val="24"/>
                <w:szCs w:val="24"/>
              </w:rPr>
            </w:pPr>
          </w:p>
          <w:p w14:paraId="43E047FD" w14:textId="77777777" w:rsidR="00A766BC" w:rsidRPr="006033FD" w:rsidRDefault="00A766BC" w:rsidP="00B506BC">
            <w:pPr>
              <w:spacing w:before="240" w:after="240" w:line="480" w:lineRule="auto"/>
              <w:jc w:val="center"/>
              <w:rPr>
                <w:sz w:val="24"/>
                <w:szCs w:val="24"/>
              </w:rPr>
            </w:pPr>
            <w:r w:rsidRPr="006033FD">
              <w:rPr>
                <w:sz w:val="24"/>
                <w:szCs w:val="24"/>
              </w:rPr>
              <w:sym w:font="Wingdings 2" w:char="F050"/>
            </w:r>
          </w:p>
        </w:tc>
        <w:tc>
          <w:tcPr>
            <w:tcW w:w="3240" w:type="dxa"/>
            <w:tcBorders>
              <w:top w:val="single" w:sz="4" w:space="0" w:color="auto"/>
              <w:left w:val="single" w:sz="4" w:space="0" w:color="auto"/>
              <w:bottom w:val="single" w:sz="4" w:space="0" w:color="auto"/>
              <w:right w:val="single" w:sz="4" w:space="0" w:color="auto"/>
            </w:tcBorders>
            <w:hideMark/>
          </w:tcPr>
          <w:p w14:paraId="0E368397" w14:textId="77777777" w:rsidR="00A766BC" w:rsidRPr="006033FD" w:rsidRDefault="00A766BC" w:rsidP="00B506BC">
            <w:pPr>
              <w:spacing w:before="240" w:after="240" w:line="480" w:lineRule="auto"/>
              <w:jc w:val="both"/>
              <w:rPr>
                <w:sz w:val="24"/>
                <w:szCs w:val="24"/>
              </w:rPr>
            </w:pPr>
            <w:r w:rsidRPr="006033FD">
              <w:rPr>
                <w:sz w:val="24"/>
                <w:szCs w:val="24"/>
              </w:rPr>
              <w:t>The statement relevance of planning in setting of institutional policies but does not clearly illustrate how strategic planning implementation is undertaken in organisations</w:t>
            </w:r>
          </w:p>
        </w:tc>
        <w:tc>
          <w:tcPr>
            <w:tcW w:w="1188" w:type="dxa"/>
            <w:tcBorders>
              <w:top w:val="nil"/>
              <w:left w:val="single" w:sz="4" w:space="0" w:color="auto"/>
              <w:bottom w:val="nil"/>
              <w:right w:val="single" w:sz="4" w:space="0" w:color="auto"/>
            </w:tcBorders>
          </w:tcPr>
          <w:p w14:paraId="5C62E0B1" w14:textId="77777777" w:rsidR="00A766BC" w:rsidRPr="006033FD" w:rsidRDefault="00A766BC" w:rsidP="00B506BC">
            <w:pPr>
              <w:spacing w:before="240" w:after="240" w:line="480" w:lineRule="auto"/>
              <w:jc w:val="center"/>
              <w:rPr>
                <w:sz w:val="24"/>
                <w:szCs w:val="24"/>
              </w:rPr>
            </w:pPr>
            <w:r w:rsidRPr="006033FD">
              <w:rPr>
                <w:rFonts w:eastAsia="Calibri"/>
                <w:sz w:val="24"/>
                <w:szCs w:val="24"/>
                <w:lang w:val="en-US"/>
              </w:rPr>
              <w:t>(Brawn, 2003).</w:t>
            </w:r>
          </w:p>
        </w:tc>
      </w:tr>
      <w:tr w:rsidR="00F25E93" w:rsidRPr="006033FD" w14:paraId="3C6DCF7C" w14:textId="77777777" w:rsidTr="00B908CE">
        <w:tc>
          <w:tcPr>
            <w:tcW w:w="2352" w:type="dxa"/>
            <w:tcBorders>
              <w:top w:val="single" w:sz="4" w:space="0" w:color="auto"/>
              <w:left w:val="single" w:sz="4" w:space="0" w:color="auto"/>
              <w:bottom w:val="single" w:sz="4" w:space="0" w:color="auto"/>
              <w:right w:val="single" w:sz="4" w:space="0" w:color="auto"/>
            </w:tcBorders>
            <w:hideMark/>
          </w:tcPr>
          <w:p w14:paraId="79995722" w14:textId="77777777" w:rsidR="00A766BC" w:rsidRPr="006033FD" w:rsidRDefault="00A766BC" w:rsidP="00B506BC">
            <w:pPr>
              <w:spacing w:before="240" w:after="240" w:line="480" w:lineRule="auto"/>
              <w:jc w:val="both"/>
              <w:rPr>
                <w:sz w:val="24"/>
                <w:szCs w:val="24"/>
              </w:rPr>
            </w:pPr>
            <w:r w:rsidRPr="006033FD">
              <w:rPr>
                <w:rFonts w:eastAsia="Calibri"/>
                <w:sz w:val="24"/>
                <w:szCs w:val="24"/>
              </w:rPr>
              <w:t>The organisation strategic planners decide on the goal at the start of the implementation process.</w:t>
            </w:r>
          </w:p>
        </w:tc>
        <w:tc>
          <w:tcPr>
            <w:tcW w:w="1068" w:type="dxa"/>
            <w:tcBorders>
              <w:top w:val="single" w:sz="4" w:space="0" w:color="auto"/>
              <w:left w:val="single" w:sz="4" w:space="0" w:color="auto"/>
              <w:bottom w:val="single" w:sz="4" w:space="0" w:color="auto"/>
              <w:right w:val="single" w:sz="4" w:space="0" w:color="auto"/>
            </w:tcBorders>
            <w:hideMark/>
          </w:tcPr>
          <w:p w14:paraId="0AB0BF79" w14:textId="77777777" w:rsidR="00A766BC" w:rsidRPr="006033FD" w:rsidRDefault="00A766BC" w:rsidP="00B506BC">
            <w:pPr>
              <w:spacing w:before="240" w:after="240" w:line="480" w:lineRule="auto"/>
              <w:rPr>
                <w:sz w:val="24"/>
                <w:szCs w:val="24"/>
              </w:rPr>
            </w:pPr>
          </w:p>
          <w:p w14:paraId="39AE2BD8" w14:textId="77777777" w:rsidR="00A766BC" w:rsidRPr="006033FD" w:rsidRDefault="00A766BC" w:rsidP="00B506BC">
            <w:pPr>
              <w:spacing w:before="240" w:after="240" w:line="480" w:lineRule="auto"/>
              <w:jc w:val="center"/>
              <w:rPr>
                <w:sz w:val="24"/>
                <w:szCs w:val="24"/>
              </w:rPr>
            </w:pPr>
          </w:p>
          <w:p w14:paraId="69D4E1B8" w14:textId="77777777" w:rsidR="00A766BC" w:rsidRPr="006033FD" w:rsidRDefault="00A766BC" w:rsidP="00B506BC">
            <w:pPr>
              <w:spacing w:before="240" w:after="240" w:line="480" w:lineRule="auto"/>
              <w:jc w:val="center"/>
              <w:rPr>
                <w:sz w:val="24"/>
                <w:szCs w:val="24"/>
              </w:rPr>
            </w:pPr>
            <w:r w:rsidRPr="006033FD">
              <w:rPr>
                <w:sz w:val="24"/>
                <w:szCs w:val="24"/>
              </w:rPr>
              <w:sym w:font="Wingdings 2" w:char="F050"/>
            </w:r>
          </w:p>
        </w:tc>
        <w:tc>
          <w:tcPr>
            <w:tcW w:w="1080" w:type="dxa"/>
            <w:tcBorders>
              <w:top w:val="single" w:sz="4" w:space="0" w:color="auto"/>
              <w:left w:val="single" w:sz="4" w:space="0" w:color="auto"/>
              <w:bottom w:val="single" w:sz="4" w:space="0" w:color="auto"/>
              <w:right w:val="single" w:sz="4" w:space="0" w:color="auto"/>
            </w:tcBorders>
          </w:tcPr>
          <w:p w14:paraId="26E45166" w14:textId="77777777" w:rsidR="00A766BC" w:rsidRPr="006033FD" w:rsidRDefault="00A766BC" w:rsidP="00B506BC">
            <w:pPr>
              <w:spacing w:before="240" w:after="240" w:line="480" w:lineRule="auto"/>
              <w:rPr>
                <w:noProof/>
                <w:sz w:val="24"/>
                <w:szCs w:val="24"/>
              </w:rPr>
            </w:pPr>
          </w:p>
        </w:tc>
        <w:tc>
          <w:tcPr>
            <w:tcW w:w="3240" w:type="dxa"/>
            <w:tcBorders>
              <w:top w:val="single" w:sz="4" w:space="0" w:color="auto"/>
              <w:left w:val="single" w:sz="4" w:space="0" w:color="auto"/>
              <w:bottom w:val="single" w:sz="4" w:space="0" w:color="auto"/>
              <w:right w:val="single" w:sz="4" w:space="0" w:color="auto"/>
            </w:tcBorders>
            <w:hideMark/>
          </w:tcPr>
          <w:p w14:paraId="20136BB5" w14:textId="77777777" w:rsidR="00A766BC" w:rsidRPr="006033FD" w:rsidRDefault="00A766BC" w:rsidP="00B506BC">
            <w:pPr>
              <w:spacing w:before="240" w:after="240" w:line="480" w:lineRule="auto"/>
              <w:jc w:val="both"/>
              <w:rPr>
                <w:sz w:val="24"/>
                <w:szCs w:val="24"/>
              </w:rPr>
            </w:pPr>
            <w:r w:rsidRPr="006033FD">
              <w:rPr>
                <w:sz w:val="24"/>
                <w:szCs w:val="24"/>
              </w:rPr>
              <w:t>The statement demonstrates an influential relationship between strategic planning implementation processes and the decision processes in an organisation.</w:t>
            </w:r>
          </w:p>
        </w:tc>
        <w:tc>
          <w:tcPr>
            <w:tcW w:w="1188" w:type="dxa"/>
            <w:tcBorders>
              <w:top w:val="nil"/>
              <w:left w:val="single" w:sz="4" w:space="0" w:color="auto"/>
              <w:bottom w:val="single" w:sz="4" w:space="0" w:color="auto"/>
              <w:right w:val="single" w:sz="4" w:space="0" w:color="auto"/>
            </w:tcBorders>
            <w:hideMark/>
          </w:tcPr>
          <w:p w14:paraId="2417B454" w14:textId="77777777" w:rsidR="00A766BC" w:rsidRPr="006033FD" w:rsidRDefault="00A766BC" w:rsidP="00B506BC">
            <w:pPr>
              <w:spacing w:before="240" w:after="240" w:line="480" w:lineRule="auto"/>
              <w:jc w:val="center"/>
              <w:rPr>
                <w:sz w:val="24"/>
                <w:szCs w:val="24"/>
              </w:rPr>
            </w:pPr>
            <w:r w:rsidRPr="006033FD">
              <w:rPr>
                <w:rFonts w:eastAsia="Calibri"/>
                <w:sz w:val="24"/>
                <w:szCs w:val="24"/>
                <w:lang w:val="en-US"/>
              </w:rPr>
              <w:t>(Brawn, 2003).</w:t>
            </w:r>
          </w:p>
        </w:tc>
      </w:tr>
      <w:tr w:rsidR="00F25E93" w:rsidRPr="006033FD" w14:paraId="64FFC5DE" w14:textId="77777777" w:rsidTr="00B908CE">
        <w:tc>
          <w:tcPr>
            <w:tcW w:w="2352" w:type="dxa"/>
            <w:tcBorders>
              <w:top w:val="single" w:sz="4" w:space="0" w:color="auto"/>
              <w:left w:val="single" w:sz="4" w:space="0" w:color="auto"/>
              <w:bottom w:val="single" w:sz="4" w:space="0" w:color="auto"/>
              <w:right w:val="single" w:sz="4" w:space="0" w:color="auto"/>
            </w:tcBorders>
            <w:hideMark/>
          </w:tcPr>
          <w:p w14:paraId="5BBDA123" w14:textId="77777777" w:rsidR="00A766BC" w:rsidRPr="006033FD" w:rsidRDefault="00A766BC" w:rsidP="00B506BC">
            <w:pPr>
              <w:spacing w:before="240" w:after="240" w:line="480" w:lineRule="auto"/>
              <w:jc w:val="both"/>
              <w:rPr>
                <w:sz w:val="24"/>
                <w:szCs w:val="24"/>
              </w:rPr>
            </w:pPr>
            <w:r w:rsidRPr="006033FD">
              <w:rPr>
                <w:rFonts w:eastAsia="Calibri"/>
                <w:sz w:val="24"/>
                <w:szCs w:val="24"/>
                <w:lang w:val="en-US"/>
              </w:rPr>
              <w:t xml:space="preserve">Planning has become an aspect of </w:t>
            </w:r>
            <w:r w:rsidRPr="006033FD">
              <w:rPr>
                <w:rFonts w:eastAsia="Calibri"/>
                <w:sz w:val="24"/>
                <w:szCs w:val="24"/>
                <w:lang w:val="en-US"/>
              </w:rPr>
              <w:lastRenderedPageBreak/>
              <w:t>contemporary life, and no state seeks a good future unless it is planning to set a policy</w:t>
            </w:r>
          </w:p>
        </w:tc>
        <w:tc>
          <w:tcPr>
            <w:tcW w:w="1068" w:type="dxa"/>
            <w:tcBorders>
              <w:top w:val="single" w:sz="4" w:space="0" w:color="auto"/>
              <w:left w:val="single" w:sz="4" w:space="0" w:color="auto"/>
              <w:bottom w:val="single" w:sz="4" w:space="0" w:color="auto"/>
              <w:right w:val="single" w:sz="4" w:space="0" w:color="auto"/>
            </w:tcBorders>
          </w:tcPr>
          <w:p w14:paraId="14DB946F" w14:textId="77777777" w:rsidR="00A766BC" w:rsidRPr="006033FD" w:rsidRDefault="00A766BC" w:rsidP="00B506BC">
            <w:pPr>
              <w:spacing w:before="240" w:after="240" w:line="480" w:lineRule="auto"/>
              <w:rPr>
                <w:sz w:val="24"/>
                <w:szCs w:val="24"/>
              </w:rPr>
            </w:pPr>
          </w:p>
        </w:tc>
        <w:tc>
          <w:tcPr>
            <w:tcW w:w="1080" w:type="dxa"/>
            <w:tcBorders>
              <w:top w:val="single" w:sz="4" w:space="0" w:color="auto"/>
              <w:left w:val="single" w:sz="4" w:space="0" w:color="auto"/>
              <w:bottom w:val="single" w:sz="4" w:space="0" w:color="auto"/>
              <w:right w:val="single" w:sz="4" w:space="0" w:color="auto"/>
            </w:tcBorders>
            <w:hideMark/>
          </w:tcPr>
          <w:p w14:paraId="46DA1C33" w14:textId="77777777" w:rsidR="00A766BC" w:rsidRPr="006033FD" w:rsidRDefault="00A766BC" w:rsidP="00B506BC">
            <w:pPr>
              <w:spacing w:before="240" w:after="240" w:line="480" w:lineRule="auto"/>
              <w:rPr>
                <w:noProof/>
                <w:sz w:val="24"/>
                <w:szCs w:val="24"/>
              </w:rPr>
            </w:pPr>
          </w:p>
          <w:p w14:paraId="38789B02" w14:textId="77777777" w:rsidR="00A766BC" w:rsidRPr="006033FD" w:rsidRDefault="00A766BC" w:rsidP="00B506BC">
            <w:pPr>
              <w:spacing w:before="240" w:after="240" w:line="480" w:lineRule="auto"/>
              <w:jc w:val="center"/>
              <w:rPr>
                <w:noProof/>
                <w:sz w:val="24"/>
                <w:szCs w:val="24"/>
              </w:rPr>
            </w:pPr>
            <w:r w:rsidRPr="006033FD">
              <w:rPr>
                <w:sz w:val="24"/>
                <w:szCs w:val="24"/>
              </w:rPr>
              <w:lastRenderedPageBreak/>
              <w:sym w:font="Wingdings 2" w:char="F050"/>
            </w:r>
          </w:p>
        </w:tc>
        <w:tc>
          <w:tcPr>
            <w:tcW w:w="3240" w:type="dxa"/>
            <w:tcBorders>
              <w:top w:val="single" w:sz="4" w:space="0" w:color="auto"/>
              <w:left w:val="single" w:sz="4" w:space="0" w:color="auto"/>
              <w:bottom w:val="single" w:sz="4" w:space="0" w:color="auto"/>
              <w:right w:val="single" w:sz="4" w:space="0" w:color="auto"/>
            </w:tcBorders>
            <w:hideMark/>
          </w:tcPr>
          <w:p w14:paraId="05DF6456" w14:textId="77777777" w:rsidR="00A766BC" w:rsidRPr="006033FD" w:rsidRDefault="00A766BC" w:rsidP="00B506BC">
            <w:pPr>
              <w:spacing w:before="240" w:after="240" w:line="480" w:lineRule="auto"/>
              <w:jc w:val="both"/>
              <w:rPr>
                <w:sz w:val="24"/>
                <w:szCs w:val="24"/>
              </w:rPr>
            </w:pPr>
            <w:r w:rsidRPr="006033FD">
              <w:rPr>
                <w:sz w:val="24"/>
                <w:szCs w:val="24"/>
              </w:rPr>
              <w:lastRenderedPageBreak/>
              <w:t xml:space="preserve">The relevance of planning in the statement is clearly </w:t>
            </w:r>
            <w:r w:rsidRPr="006033FD">
              <w:rPr>
                <w:sz w:val="24"/>
                <w:szCs w:val="24"/>
              </w:rPr>
              <w:lastRenderedPageBreak/>
              <w:t>explained but it does not satisfy the conditions for this study since it is not linked with achieving goals and objectives of a firm.</w:t>
            </w:r>
          </w:p>
        </w:tc>
        <w:tc>
          <w:tcPr>
            <w:tcW w:w="1188" w:type="dxa"/>
            <w:tcBorders>
              <w:top w:val="nil"/>
              <w:left w:val="single" w:sz="4" w:space="0" w:color="auto"/>
              <w:bottom w:val="nil"/>
              <w:right w:val="single" w:sz="4" w:space="0" w:color="auto"/>
            </w:tcBorders>
          </w:tcPr>
          <w:p w14:paraId="6618EB17" w14:textId="77777777" w:rsidR="00A766BC" w:rsidRPr="006033FD" w:rsidRDefault="00A766BC" w:rsidP="00B506BC">
            <w:pPr>
              <w:spacing w:before="240" w:after="240" w:line="480" w:lineRule="auto"/>
              <w:jc w:val="center"/>
              <w:rPr>
                <w:sz w:val="24"/>
                <w:szCs w:val="24"/>
              </w:rPr>
            </w:pPr>
            <w:r w:rsidRPr="006033FD">
              <w:rPr>
                <w:rFonts w:eastAsia="Calibri"/>
                <w:sz w:val="24"/>
                <w:szCs w:val="24"/>
                <w:lang w:val="en-US"/>
              </w:rPr>
              <w:lastRenderedPageBreak/>
              <w:t>(Evans, 1997)</w:t>
            </w:r>
          </w:p>
        </w:tc>
      </w:tr>
      <w:tr w:rsidR="00F25E93" w:rsidRPr="006033FD" w14:paraId="058A1F23" w14:textId="77777777" w:rsidTr="00B908CE">
        <w:tc>
          <w:tcPr>
            <w:tcW w:w="2352" w:type="dxa"/>
            <w:tcBorders>
              <w:top w:val="single" w:sz="4" w:space="0" w:color="auto"/>
              <w:left w:val="single" w:sz="4" w:space="0" w:color="auto"/>
              <w:bottom w:val="single" w:sz="4" w:space="0" w:color="auto"/>
              <w:right w:val="single" w:sz="4" w:space="0" w:color="auto"/>
            </w:tcBorders>
            <w:hideMark/>
          </w:tcPr>
          <w:p w14:paraId="4356C0CC" w14:textId="77777777" w:rsidR="00A766BC" w:rsidRPr="006033FD" w:rsidRDefault="00A766BC" w:rsidP="00B506BC">
            <w:pPr>
              <w:spacing w:before="240" w:after="240" w:line="480" w:lineRule="auto"/>
              <w:jc w:val="both"/>
              <w:rPr>
                <w:sz w:val="24"/>
                <w:szCs w:val="24"/>
              </w:rPr>
            </w:pPr>
            <w:r w:rsidRPr="006033FD">
              <w:rPr>
                <w:rFonts w:eastAsia="Calibri"/>
                <w:sz w:val="24"/>
                <w:szCs w:val="24"/>
              </w:rPr>
              <w:lastRenderedPageBreak/>
              <w:t>The implementation follows already set goals as part of the development of implementation structure</w:t>
            </w:r>
          </w:p>
        </w:tc>
        <w:tc>
          <w:tcPr>
            <w:tcW w:w="1068" w:type="dxa"/>
            <w:tcBorders>
              <w:top w:val="single" w:sz="4" w:space="0" w:color="auto"/>
              <w:left w:val="single" w:sz="4" w:space="0" w:color="auto"/>
              <w:bottom w:val="single" w:sz="4" w:space="0" w:color="auto"/>
              <w:right w:val="single" w:sz="4" w:space="0" w:color="auto"/>
            </w:tcBorders>
            <w:hideMark/>
          </w:tcPr>
          <w:p w14:paraId="722F2234" w14:textId="77777777" w:rsidR="00A766BC" w:rsidRPr="006033FD" w:rsidRDefault="00A766BC" w:rsidP="00B506BC">
            <w:pPr>
              <w:spacing w:before="240" w:after="240" w:line="480" w:lineRule="auto"/>
              <w:jc w:val="center"/>
              <w:rPr>
                <w:sz w:val="24"/>
                <w:szCs w:val="24"/>
              </w:rPr>
            </w:pPr>
          </w:p>
          <w:p w14:paraId="15402BC4" w14:textId="77777777" w:rsidR="00A766BC" w:rsidRPr="006033FD" w:rsidRDefault="00A766BC" w:rsidP="00B506BC">
            <w:pPr>
              <w:spacing w:before="240" w:after="240" w:line="480" w:lineRule="auto"/>
              <w:jc w:val="center"/>
              <w:rPr>
                <w:sz w:val="24"/>
                <w:szCs w:val="24"/>
              </w:rPr>
            </w:pPr>
            <w:r w:rsidRPr="006033FD">
              <w:rPr>
                <w:sz w:val="24"/>
                <w:szCs w:val="24"/>
              </w:rPr>
              <w:sym w:font="Wingdings 2" w:char="F050"/>
            </w:r>
          </w:p>
        </w:tc>
        <w:tc>
          <w:tcPr>
            <w:tcW w:w="1080" w:type="dxa"/>
            <w:tcBorders>
              <w:top w:val="single" w:sz="4" w:space="0" w:color="auto"/>
              <w:left w:val="single" w:sz="4" w:space="0" w:color="auto"/>
              <w:bottom w:val="single" w:sz="4" w:space="0" w:color="auto"/>
              <w:right w:val="single" w:sz="4" w:space="0" w:color="auto"/>
            </w:tcBorders>
          </w:tcPr>
          <w:p w14:paraId="59DBAFE1" w14:textId="77777777" w:rsidR="00A766BC" w:rsidRPr="006033FD" w:rsidRDefault="00A766BC" w:rsidP="00B506BC">
            <w:pPr>
              <w:spacing w:before="240" w:after="240" w:line="480" w:lineRule="auto"/>
              <w:rPr>
                <w:noProof/>
                <w:sz w:val="24"/>
                <w:szCs w:val="24"/>
              </w:rPr>
            </w:pPr>
          </w:p>
        </w:tc>
        <w:tc>
          <w:tcPr>
            <w:tcW w:w="3240" w:type="dxa"/>
            <w:tcBorders>
              <w:top w:val="single" w:sz="4" w:space="0" w:color="auto"/>
              <w:left w:val="single" w:sz="4" w:space="0" w:color="auto"/>
              <w:bottom w:val="single" w:sz="4" w:space="0" w:color="auto"/>
              <w:right w:val="single" w:sz="4" w:space="0" w:color="auto"/>
            </w:tcBorders>
            <w:hideMark/>
          </w:tcPr>
          <w:p w14:paraId="5BF734FC" w14:textId="77777777" w:rsidR="00A766BC" w:rsidRPr="006033FD" w:rsidRDefault="00A766BC" w:rsidP="00B506BC">
            <w:pPr>
              <w:spacing w:before="240" w:after="240" w:line="480" w:lineRule="auto"/>
              <w:jc w:val="both"/>
              <w:rPr>
                <w:sz w:val="24"/>
                <w:szCs w:val="24"/>
              </w:rPr>
            </w:pPr>
            <w:r w:rsidRPr="006033FD">
              <w:rPr>
                <w:sz w:val="24"/>
                <w:szCs w:val="24"/>
              </w:rPr>
              <w:t>The statement clearly shows that strategic planning implementation is greatly associated with the organisational or industry structure and the gaols or objectives of an organisation.</w:t>
            </w:r>
          </w:p>
        </w:tc>
        <w:tc>
          <w:tcPr>
            <w:tcW w:w="1188" w:type="dxa"/>
            <w:tcBorders>
              <w:top w:val="nil"/>
              <w:left w:val="single" w:sz="4" w:space="0" w:color="auto"/>
              <w:bottom w:val="single" w:sz="4" w:space="0" w:color="auto"/>
              <w:right w:val="single" w:sz="4" w:space="0" w:color="auto"/>
            </w:tcBorders>
            <w:hideMark/>
          </w:tcPr>
          <w:p w14:paraId="35B8971E" w14:textId="77777777" w:rsidR="00A766BC" w:rsidRPr="006033FD" w:rsidRDefault="00A766BC" w:rsidP="00B506BC">
            <w:pPr>
              <w:spacing w:before="240" w:after="240" w:line="480" w:lineRule="auto"/>
              <w:jc w:val="center"/>
              <w:rPr>
                <w:sz w:val="24"/>
                <w:szCs w:val="24"/>
              </w:rPr>
            </w:pPr>
            <w:r w:rsidRPr="006033FD">
              <w:rPr>
                <w:rFonts w:eastAsia="Calibri"/>
                <w:sz w:val="24"/>
                <w:szCs w:val="24"/>
                <w:lang w:val="en-US"/>
              </w:rPr>
              <w:t>(Brawn, 2003).</w:t>
            </w:r>
          </w:p>
        </w:tc>
      </w:tr>
      <w:tr w:rsidR="00F25E93" w:rsidRPr="006033FD" w14:paraId="0814293A" w14:textId="77777777" w:rsidTr="00B908CE">
        <w:trPr>
          <w:trHeight w:val="890"/>
        </w:trPr>
        <w:tc>
          <w:tcPr>
            <w:tcW w:w="2352" w:type="dxa"/>
            <w:tcBorders>
              <w:top w:val="single" w:sz="4" w:space="0" w:color="auto"/>
              <w:left w:val="single" w:sz="4" w:space="0" w:color="auto"/>
              <w:bottom w:val="single" w:sz="4" w:space="0" w:color="auto"/>
              <w:right w:val="single" w:sz="4" w:space="0" w:color="auto"/>
            </w:tcBorders>
            <w:hideMark/>
          </w:tcPr>
          <w:p w14:paraId="1ED92EE6" w14:textId="77777777" w:rsidR="00A766BC" w:rsidRPr="006033FD" w:rsidRDefault="00A766BC" w:rsidP="00B506BC">
            <w:pPr>
              <w:spacing w:before="240" w:after="240" w:line="480" w:lineRule="auto"/>
              <w:jc w:val="both"/>
              <w:rPr>
                <w:sz w:val="24"/>
                <w:szCs w:val="24"/>
              </w:rPr>
            </w:pPr>
            <w:r w:rsidRPr="006033FD">
              <w:rPr>
                <w:sz w:val="24"/>
                <w:szCs w:val="24"/>
              </w:rPr>
              <w:t>Tactical planning alone can improve the effectiveness of strategies</w:t>
            </w:r>
          </w:p>
        </w:tc>
        <w:tc>
          <w:tcPr>
            <w:tcW w:w="1068" w:type="dxa"/>
            <w:tcBorders>
              <w:top w:val="single" w:sz="4" w:space="0" w:color="auto"/>
              <w:left w:val="single" w:sz="4" w:space="0" w:color="auto"/>
              <w:bottom w:val="single" w:sz="4" w:space="0" w:color="auto"/>
              <w:right w:val="single" w:sz="4" w:space="0" w:color="auto"/>
            </w:tcBorders>
          </w:tcPr>
          <w:p w14:paraId="0CE8F557" w14:textId="77777777" w:rsidR="00A766BC" w:rsidRPr="006033FD" w:rsidRDefault="00A766BC" w:rsidP="00B506BC">
            <w:pPr>
              <w:spacing w:before="240" w:after="240" w:line="480" w:lineRule="auto"/>
              <w:rPr>
                <w:noProof/>
                <w:sz w:val="24"/>
                <w:szCs w:val="24"/>
              </w:rPr>
            </w:pPr>
          </w:p>
        </w:tc>
        <w:tc>
          <w:tcPr>
            <w:tcW w:w="1080" w:type="dxa"/>
            <w:tcBorders>
              <w:top w:val="single" w:sz="4" w:space="0" w:color="auto"/>
              <w:left w:val="single" w:sz="4" w:space="0" w:color="auto"/>
              <w:bottom w:val="single" w:sz="4" w:space="0" w:color="auto"/>
              <w:right w:val="single" w:sz="4" w:space="0" w:color="auto"/>
            </w:tcBorders>
            <w:hideMark/>
          </w:tcPr>
          <w:p w14:paraId="6018BE87" w14:textId="77777777" w:rsidR="00A766BC" w:rsidRPr="006033FD" w:rsidRDefault="00A766BC" w:rsidP="00B506BC">
            <w:pPr>
              <w:spacing w:before="240" w:after="240" w:line="480" w:lineRule="auto"/>
              <w:rPr>
                <w:sz w:val="24"/>
                <w:szCs w:val="24"/>
              </w:rPr>
            </w:pPr>
          </w:p>
          <w:p w14:paraId="30523C87" w14:textId="77777777" w:rsidR="00A766BC" w:rsidRPr="006033FD" w:rsidRDefault="00A766BC" w:rsidP="00B506BC">
            <w:pPr>
              <w:spacing w:before="240" w:after="240" w:line="480" w:lineRule="auto"/>
              <w:jc w:val="center"/>
              <w:rPr>
                <w:noProof/>
                <w:sz w:val="24"/>
                <w:szCs w:val="24"/>
              </w:rPr>
            </w:pPr>
            <w:r w:rsidRPr="006033FD">
              <w:rPr>
                <w:sz w:val="24"/>
                <w:szCs w:val="24"/>
              </w:rPr>
              <w:sym w:font="Wingdings 2" w:char="F050"/>
            </w:r>
          </w:p>
        </w:tc>
        <w:tc>
          <w:tcPr>
            <w:tcW w:w="3240" w:type="dxa"/>
            <w:tcBorders>
              <w:top w:val="single" w:sz="4" w:space="0" w:color="auto"/>
              <w:left w:val="single" w:sz="4" w:space="0" w:color="auto"/>
              <w:bottom w:val="single" w:sz="4" w:space="0" w:color="auto"/>
              <w:right w:val="single" w:sz="4" w:space="0" w:color="auto"/>
            </w:tcBorders>
            <w:hideMark/>
          </w:tcPr>
          <w:p w14:paraId="5DE8C7B4" w14:textId="77777777" w:rsidR="00A766BC" w:rsidRPr="006033FD" w:rsidRDefault="00A766BC" w:rsidP="00B506BC">
            <w:pPr>
              <w:spacing w:before="240" w:after="240" w:line="480" w:lineRule="auto"/>
              <w:jc w:val="both"/>
              <w:rPr>
                <w:sz w:val="24"/>
                <w:szCs w:val="24"/>
              </w:rPr>
            </w:pPr>
            <w:r w:rsidRPr="006033FD">
              <w:rPr>
                <w:sz w:val="24"/>
                <w:szCs w:val="24"/>
              </w:rPr>
              <w:t>Tactical planning is a factor that is basic to all elements of an organisation hence it lacks a unique feature to explain the concept of strategic planning implementation in organisations</w:t>
            </w:r>
          </w:p>
          <w:p w14:paraId="46423B3A" w14:textId="77777777" w:rsidR="00A766BC" w:rsidRPr="006033FD" w:rsidRDefault="00A766BC" w:rsidP="00B506BC">
            <w:pPr>
              <w:spacing w:before="240" w:after="240" w:line="480" w:lineRule="auto"/>
              <w:jc w:val="both"/>
              <w:rPr>
                <w:sz w:val="24"/>
                <w:szCs w:val="24"/>
              </w:rPr>
            </w:pPr>
          </w:p>
        </w:tc>
        <w:tc>
          <w:tcPr>
            <w:tcW w:w="1188" w:type="dxa"/>
            <w:tcBorders>
              <w:top w:val="single" w:sz="4" w:space="0" w:color="auto"/>
              <w:left w:val="single" w:sz="4" w:space="0" w:color="auto"/>
              <w:bottom w:val="nil"/>
              <w:right w:val="single" w:sz="4" w:space="0" w:color="auto"/>
            </w:tcBorders>
            <w:hideMark/>
          </w:tcPr>
          <w:p w14:paraId="75E6FD0E" w14:textId="77777777" w:rsidR="00A766BC" w:rsidRPr="006033FD" w:rsidRDefault="00A766BC" w:rsidP="00B506BC">
            <w:pPr>
              <w:autoSpaceDE w:val="0"/>
              <w:autoSpaceDN w:val="0"/>
              <w:adjustRightInd w:val="0"/>
              <w:spacing w:before="240" w:after="240" w:line="480" w:lineRule="auto"/>
              <w:jc w:val="both"/>
              <w:rPr>
                <w:rFonts w:eastAsia="Calibri"/>
                <w:sz w:val="24"/>
                <w:szCs w:val="24"/>
                <w:lang w:val="en-US"/>
              </w:rPr>
            </w:pPr>
            <w:r w:rsidRPr="006033FD">
              <w:rPr>
                <w:rFonts w:eastAsia="Calibri"/>
                <w:sz w:val="24"/>
                <w:szCs w:val="24"/>
                <w:lang w:val="en-US"/>
              </w:rPr>
              <w:t>(Dietrich</w:t>
            </w:r>
            <w:r w:rsidRPr="006033FD">
              <w:rPr>
                <w:rFonts w:eastAsia="Calibri"/>
                <w:sz w:val="24"/>
                <w:szCs w:val="24"/>
                <w:rtl/>
                <w:lang w:val="en-US"/>
              </w:rPr>
              <w:t>&amp;</w:t>
            </w:r>
            <w:r w:rsidRPr="006033FD">
              <w:rPr>
                <w:rFonts w:eastAsia="Calibri"/>
                <w:sz w:val="24"/>
                <w:szCs w:val="24"/>
                <w:lang w:val="en-US"/>
              </w:rPr>
              <w:t>Lehtonen</w:t>
            </w:r>
            <w:r w:rsidRPr="006033FD">
              <w:rPr>
                <w:rFonts w:eastAsia="Calibri"/>
                <w:sz w:val="24"/>
                <w:szCs w:val="24"/>
                <w:rtl/>
                <w:lang w:val="en-US"/>
              </w:rPr>
              <w:t>,</w:t>
            </w:r>
            <w:r w:rsidRPr="006033FD">
              <w:rPr>
                <w:rFonts w:eastAsia="Calibri"/>
                <w:sz w:val="24"/>
                <w:szCs w:val="24"/>
                <w:lang w:val="en-US"/>
              </w:rPr>
              <w:t xml:space="preserve"> 2005).</w:t>
            </w:r>
          </w:p>
          <w:p w14:paraId="3986EBE3" w14:textId="77777777" w:rsidR="00A766BC" w:rsidRPr="006033FD" w:rsidRDefault="00A766BC" w:rsidP="00B506BC">
            <w:pPr>
              <w:spacing w:before="240" w:after="240" w:line="480" w:lineRule="auto"/>
              <w:rPr>
                <w:sz w:val="24"/>
                <w:szCs w:val="24"/>
              </w:rPr>
            </w:pPr>
          </w:p>
        </w:tc>
      </w:tr>
      <w:tr w:rsidR="00F25E93" w:rsidRPr="006033FD" w14:paraId="531B3F69" w14:textId="77777777" w:rsidTr="00B908CE">
        <w:trPr>
          <w:trHeight w:val="1295"/>
        </w:trPr>
        <w:tc>
          <w:tcPr>
            <w:tcW w:w="2352" w:type="dxa"/>
            <w:tcBorders>
              <w:top w:val="single" w:sz="4" w:space="0" w:color="auto"/>
              <w:left w:val="single" w:sz="4" w:space="0" w:color="auto"/>
              <w:bottom w:val="single" w:sz="4" w:space="0" w:color="auto"/>
              <w:right w:val="single" w:sz="4" w:space="0" w:color="auto"/>
            </w:tcBorders>
            <w:hideMark/>
          </w:tcPr>
          <w:p w14:paraId="087E4DAC" w14:textId="77777777" w:rsidR="00A766BC" w:rsidRPr="006033FD" w:rsidRDefault="00A766BC" w:rsidP="00B506BC">
            <w:pPr>
              <w:spacing w:before="240" w:after="240" w:line="480" w:lineRule="auto"/>
              <w:jc w:val="both"/>
              <w:rPr>
                <w:sz w:val="24"/>
                <w:szCs w:val="24"/>
              </w:rPr>
            </w:pPr>
            <w:r w:rsidRPr="006033FD">
              <w:rPr>
                <w:rFonts w:eastAsia="Calibri"/>
                <w:sz w:val="24"/>
                <w:szCs w:val="24"/>
              </w:rPr>
              <w:t xml:space="preserve">The organisation creates the procedure </w:t>
            </w:r>
            <w:r w:rsidRPr="006033FD">
              <w:rPr>
                <w:rFonts w:eastAsia="Calibri"/>
                <w:sz w:val="24"/>
                <w:szCs w:val="24"/>
              </w:rPr>
              <w:lastRenderedPageBreak/>
              <w:t>and programs that are feasible in the implementation process.</w:t>
            </w:r>
          </w:p>
        </w:tc>
        <w:tc>
          <w:tcPr>
            <w:tcW w:w="1068" w:type="dxa"/>
            <w:tcBorders>
              <w:top w:val="single" w:sz="4" w:space="0" w:color="auto"/>
              <w:left w:val="single" w:sz="4" w:space="0" w:color="auto"/>
              <w:bottom w:val="single" w:sz="4" w:space="0" w:color="auto"/>
              <w:right w:val="single" w:sz="4" w:space="0" w:color="auto"/>
            </w:tcBorders>
            <w:hideMark/>
          </w:tcPr>
          <w:p w14:paraId="70766A6A" w14:textId="77777777" w:rsidR="00A766BC" w:rsidRPr="006033FD" w:rsidRDefault="00A766BC" w:rsidP="00B506BC">
            <w:pPr>
              <w:spacing w:before="240" w:after="240" w:line="480" w:lineRule="auto"/>
              <w:jc w:val="center"/>
              <w:rPr>
                <w:sz w:val="24"/>
                <w:szCs w:val="24"/>
              </w:rPr>
            </w:pPr>
          </w:p>
          <w:p w14:paraId="09DD67C9" w14:textId="77777777" w:rsidR="00A766BC" w:rsidRPr="006033FD" w:rsidRDefault="00A766BC" w:rsidP="00B506BC">
            <w:pPr>
              <w:spacing w:before="240" w:after="240" w:line="480" w:lineRule="auto"/>
              <w:jc w:val="center"/>
              <w:rPr>
                <w:noProof/>
                <w:sz w:val="24"/>
                <w:szCs w:val="24"/>
              </w:rPr>
            </w:pPr>
            <w:r w:rsidRPr="006033FD">
              <w:rPr>
                <w:sz w:val="24"/>
                <w:szCs w:val="24"/>
              </w:rPr>
              <w:lastRenderedPageBreak/>
              <w:sym w:font="Wingdings 2" w:char="F050"/>
            </w:r>
          </w:p>
        </w:tc>
        <w:tc>
          <w:tcPr>
            <w:tcW w:w="1080" w:type="dxa"/>
            <w:tcBorders>
              <w:top w:val="single" w:sz="4" w:space="0" w:color="auto"/>
              <w:left w:val="single" w:sz="4" w:space="0" w:color="auto"/>
              <w:bottom w:val="single" w:sz="4" w:space="0" w:color="auto"/>
              <w:right w:val="single" w:sz="4" w:space="0" w:color="auto"/>
            </w:tcBorders>
          </w:tcPr>
          <w:p w14:paraId="0DE3467D" w14:textId="77777777" w:rsidR="00A766BC" w:rsidRPr="006033FD" w:rsidRDefault="00A766BC" w:rsidP="00B506BC">
            <w:pPr>
              <w:spacing w:before="240" w:after="240" w:line="480" w:lineRule="auto"/>
              <w:rPr>
                <w:noProof/>
                <w:sz w:val="24"/>
                <w:szCs w:val="24"/>
              </w:rPr>
            </w:pPr>
          </w:p>
        </w:tc>
        <w:tc>
          <w:tcPr>
            <w:tcW w:w="3240" w:type="dxa"/>
            <w:tcBorders>
              <w:top w:val="single" w:sz="4" w:space="0" w:color="auto"/>
              <w:left w:val="single" w:sz="4" w:space="0" w:color="auto"/>
              <w:bottom w:val="single" w:sz="4" w:space="0" w:color="auto"/>
              <w:right w:val="single" w:sz="4" w:space="0" w:color="auto"/>
            </w:tcBorders>
            <w:hideMark/>
          </w:tcPr>
          <w:p w14:paraId="6313F34A" w14:textId="77777777" w:rsidR="00A766BC" w:rsidRPr="006033FD" w:rsidRDefault="00A766BC" w:rsidP="00B506BC">
            <w:pPr>
              <w:spacing w:before="240" w:after="240" w:line="480" w:lineRule="auto"/>
              <w:jc w:val="both"/>
              <w:rPr>
                <w:sz w:val="24"/>
                <w:szCs w:val="24"/>
              </w:rPr>
            </w:pPr>
            <w:r w:rsidRPr="006033FD">
              <w:rPr>
                <w:sz w:val="24"/>
                <w:szCs w:val="24"/>
              </w:rPr>
              <w:t xml:space="preserve">The statement gives a clear explanation of the different </w:t>
            </w:r>
            <w:r w:rsidRPr="006033FD">
              <w:rPr>
                <w:sz w:val="24"/>
                <w:szCs w:val="24"/>
              </w:rPr>
              <w:lastRenderedPageBreak/>
              <w:t>aspects of the strategic implementation process.</w:t>
            </w:r>
          </w:p>
        </w:tc>
        <w:tc>
          <w:tcPr>
            <w:tcW w:w="1188" w:type="dxa"/>
            <w:tcBorders>
              <w:top w:val="nil"/>
              <w:left w:val="single" w:sz="4" w:space="0" w:color="auto"/>
              <w:bottom w:val="single" w:sz="4" w:space="0" w:color="auto"/>
              <w:right w:val="single" w:sz="4" w:space="0" w:color="auto"/>
            </w:tcBorders>
          </w:tcPr>
          <w:p w14:paraId="0F693B79" w14:textId="77777777" w:rsidR="00A766BC" w:rsidRPr="006033FD" w:rsidRDefault="00A766BC" w:rsidP="00B506BC">
            <w:pPr>
              <w:spacing w:before="240" w:after="240" w:line="480" w:lineRule="auto"/>
              <w:jc w:val="center"/>
              <w:rPr>
                <w:sz w:val="24"/>
                <w:szCs w:val="24"/>
              </w:rPr>
            </w:pPr>
          </w:p>
        </w:tc>
      </w:tr>
      <w:tr w:rsidR="00F25E93" w:rsidRPr="006033FD" w14:paraId="722341F5" w14:textId="77777777" w:rsidTr="00B908CE">
        <w:trPr>
          <w:trHeight w:val="647"/>
        </w:trPr>
        <w:tc>
          <w:tcPr>
            <w:tcW w:w="2352" w:type="dxa"/>
            <w:tcBorders>
              <w:top w:val="single" w:sz="4" w:space="0" w:color="auto"/>
              <w:left w:val="single" w:sz="4" w:space="0" w:color="auto"/>
              <w:bottom w:val="single" w:sz="4" w:space="0" w:color="auto"/>
              <w:right w:val="single" w:sz="4" w:space="0" w:color="auto"/>
            </w:tcBorders>
            <w:hideMark/>
          </w:tcPr>
          <w:p w14:paraId="575C90A9" w14:textId="77777777" w:rsidR="00A766BC" w:rsidRPr="006033FD" w:rsidRDefault="00A766BC" w:rsidP="00B506BC">
            <w:pPr>
              <w:spacing w:before="240" w:after="240" w:line="480" w:lineRule="auto"/>
              <w:jc w:val="both"/>
              <w:rPr>
                <w:sz w:val="24"/>
                <w:szCs w:val="24"/>
              </w:rPr>
            </w:pPr>
            <w:r w:rsidRPr="006033FD">
              <w:rPr>
                <w:rFonts w:eastAsia="Calibri"/>
                <w:sz w:val="24"/>
                <w:szCs w:val="24"/>
              </w:rPr>
              <w:lastRenderedPageBreak/>
              <w:t>The strategic planning implementation allocates resources and creates a budget for the process.</w:t>
            </w:r>
          </w:p>
        </w:tc>
        <w:tc>
          <w:tcPr>
            <w:tcW w:w="1068" w:type="dxa"/>
            <w:tcBorders>
              <w:top w:val="single" w:sz="4" w:space="0" w:color="auto"/>
              <w:left w:val="single" w:sz="4" w:space="0" w:color="auto"/>
              <w:bottom w:val="single" w:sz="4" w:space="0" w:color="auto"/>
              <w:right w:val="single" w:sz="4" w:space="0" w:color="auto"/>
            </w:tcBorders>
            <w:hideMark/>
          </w:tcPr>
          <w:p w14:paraId="1526845B" w14:textId="77777777" w:rsidR="00A766BC" w:rsidRPr="006033FD" w:rsidRDefault="00A766BC" w:rsidP="00B506BC">
            <w:pPr>
              <w:spacing w:before="240" w:after="240" w:line="480" w:lineRule="auto"/>
              <w:rPr>
                <w:sz w:val="24"/>
                <w:szCs w:val="24"/>
              </w:rPr>
            </w:pPr>
          </w:p>
          <w:p w14:paraId="01B04C30" w14:textId="77777777" w:rsidR="00A766BC" w:rsidRPr="006033FD" w:rsidRDefault="00A766BC" w:rsidP="00B506BC">
            <w:pPr>
              <w:spacing w:before="240" w:after="240" w:line="480" w:lineRule="auto"/>
              <w:jc w:val="center"/>
              <w:rPr>
                <w:noProof/>
                <w:sz w:val="24"/>
                <w:szCs w:val="24"/>
              </w:rPr>
            </w:pPr>
            <w:r w:rsidRPr="006033FD">
              <w:rPr>
                <w:sz w:val="24"/>
                <w:szCs w:val="24"/>
              </w:rPr>
              <w:sym w:font="Wingdings 2" w:char="F050"/>
            </w:r>
          </w:p>
        </w:tc>
        <w:tc>
          <w:tcPr>
            <w:tcW w:w="1080" w:type="dxa"/>
            <w:tcBorders>
              <w:top w:val="single" w:sz="4" w:space="0" w:color="auto"/>
              <w:left w:val="single" w:sz="4" w:space="0" w:color="auto"/>
              <w:bottom w:val="single" w:sz="4" w:space="0" w:color="auto"/>
              <w:right w:val="single" w:sz="4" w:space="0" w:color="auto"/>
            </w:tcBorders>
          </w:tcPr>
          <w:p w14:paraId="63677898" w14:textId="77777777" w:rsidR="00A766BC" w:rsidRPr="006033FD" w:rsidRDefault="00A766BC" w:rsidP="00B506BC">
            <w:pPr>
              <w:spacing w:before="240" w:after="240" w:line="480" w:lineRule="auto"/>
              <w:rPr>
                <w:noProof/>
                <w:sz w:val="24"/>
                <w:szCs w:val="24"/>
              </w:rPr>
            </w:pPr>
          </w:p>
        </w:tc>
        <w:tc>
          <w:tcPr>
            <w:tcW w:w="3240" w:type="dxa"/>
            <w:tcBorders>
              <w:top w:val="single" w:sz="4" w:space="0" w:color="auto"/>
              <w:left w:val="single" w:sz="4" w:space="0" w:color="auto"/>
              <w:bottom w:val="single" w:sz="4" w:space="0" w:color="auto"/>
              <w:right w:val="single" w:sz="4" w:space="0" w:color="auto"/>
            </w:tcBorders>
            <w:hideMark/>
          </w:tcPr>
          <w:p w14:paraId="138A510A" w14:textId="77777777" w:rsidR="00A766BC" w:rsidRPr="006033FD" w:rsidRDefault="00A766BC" w:rsidP="00B506BC">
            <w:pPr>
              <w:spacing w:before="240" w:after="240" w:line="480" w:lineRule="auto"/>
              <w:jc w:val="both"/>
              <w:rPr>
                <w:sz w:val="24"/>
                <w:szCs w:val="24"/>
              </w:rPr>
            </w:pPr>
            <w:r w:rsidRPr="006033FD">
              <w:rPr>
                <w:sz w:val="24"/>
                <w:szCs w:val="24"/>
              </w:rPr>
              <w:t>The statement clearly explains how strategic planning implementation is essential to different areas in an organisation</w:t>
            </w:r>
          </w:p>
        </w:tc>
        <w:tc>
          <w:tcPr>
            <w:tcW w:w="1188" w:type="dxa"/>
            <w:tcBorders>
              <w:top w:val="single" w:sz="4" w:space="0" w:color="auto"/>
              <w:left w:val="single" w:sz="4" w:space="0" w:color="auto"/>
              <w:bottom w:val="single" w:sz="4" w:space="0" w:color="auto"/>
              <w:right w:val="single" w:sz="4" w:space="0" w:color="auto"/>
            </w:tcBorders>
            <w:hideMark/>
          </w:tcPr>
          <w:p w14:paraId="3C53B3BE" w14:textId="77777777" w:rsidR="00A766BC" w:rsidRPr="006033FD" w:rsidRDefault="00A766BC" w:rsidP="00B506BC">
            <w:pPr>
              <w:spacing w:before="240" w:after="240" w:line="480" w:lineRule="auto"/>
              <w:jc w:val="center"/>
              <w:rPr>
                <w:sz w:val="24"/>
                <w:szCs w:val="24"/>
              </w:rPr>
            </w:pPr>
            <w:r w:rsidRPr="006033FD">
              <w:rPr>
                <w:rFonts w:eastAsia="Calibri"/>
                <w:sz w:val="24"/>
                <w:szCs w:val="24"/>
                <w:lang w:val="en-US"/>
              </w:rPr>
              <w:t>(Teng and Das, 2008).</w:t>
            </w:r>
          </w:p>
        </w:tc>
      </w:tr>
    </w:tbl>
    <w:p w14:paraId="43FB5951" w14:textId="77777777" w:rsidR="00B908CE" w:rsidRPr="006033FD" w:rsidRDefault="00B908CE" w:rsidP="00B506BC">
      <w:pPr>
        <w:pStyle w:val="Para2lines"/>
        <w:spacing w:before="240" w:after="480" w:line="480" w:lineRule="auto"/>
        <w:ind w:firstLine="0"/>
        <w:rPr>
          <w:bCs/>
          <w:color w:val="auto"/>
          <w:szCs w:val="24"/>
        </w:rPr>
      </w:pPr>
    </w:p>
    <w:p w14:paraId="1652A24F" w14:textId="77777777" w:rsidR="00A766BC" w:rsidRPr="006033FD" w:rsidRDefault="00A766BC" w:rsidP="00B506BC">
      <w:pPr>
        <w:pStyle w:val="Para2lines"/>
        <w:spacing w:before="240" w:after="480" w:line="480" w:lineRule="auto"/>
        <w:ind w:firstLine="0"/>
        <w:rPr>
          <w:bCs/>
          <w:color w:val="auto"/>
          <w:szCs w:val="24"/>
        </w:rPr>
      </w:pPr>
      <w:r w:rsidRPr="006033FD">
        <w:rPr>
          <w:bCs/>
          <w:color w:val="auto"/>
          <w:szCs w:val="24"/>
        </w:rPr>
        <w:t xml:space="preserve">The table below illustrates the derived measuring tools for the measurement of the concept of strategic planning implementation in organisations. These statements establish the objective analysis of the moderating effect adopted and adapted on the relationship between strategic planning implementation </w:t>
      </w:r>
    </w:p>
    <w:p w14:paraId="449BB3E7" w14:textId="77777777" w:rsidR="00410BA9" w:rsidRPr="006033FD" w:rsidRDefault="00410BA9" w:rsidP="00B506BC">
      <w:pPr>
        <w:pStyle w:val="Para2lines"/>
        <w:spacing w:before="240" w:after="480" w:line="480" w:lineRule="auto"/>
        <w:ind w:firstLine="0"/>
        <w:rPr>
          <w:b/>
          <w:bCs/>
          <w:color w:val="auto"/>
          <w:szCs w:val="24"/>
        </w:rPr>
      </w:pPr>
    </w:p>
    <w:p w14:paraId="24519131" w14:textId="77777777" w:rsidR="00410BA9" w:rsidRPr="006033FD" w:rsidRDefault="00410BA9" w:rsidP="00B506BC">
      <w:pPr>
        <w:pStyle w:val="Para2lines"/>
        <w:spacing w:before="240" w:after="480" w:line="480" w:lineRule="auto"/>
        <w:ind w:firstLine="0"/>
        <w:rPr>
          <w:b/>
          <w:bCs/>
          <w:color w:val="auto"/>
          <w:szCs w:val="24"/>
        </w:rPr>
      </w:pPr>
    </w:p>
    <w:p w14:paraId="7B29714D" w14:textId="77777777" w:rsidR="00A766BC" w:rsidRPr="006033FD" w:rsidRDefault="00A766BC" w:rsidP="00B506BC">
      <w:pPr>
        <w:pStyle w:val="Para2lines"/>
        <w:spacing w:before="240" w:after="480" w:line="480" w:lineRule="auto"/>
        <w:ind w:firstLine="0"/>
        <w:rPr>
          <w:b/>
          <w:color w:val="auto"/>
          <w:szCs w:val="24"/>
        </w:rPr>
      </w:pPr>
      <w:r w:rsidRPr="006033FD">
        <w:rPr>
          <w:b/>
          <w:bCs/>
          <w:color w:val="auto"/>
          <w:szCs w:val="24"/>
        </w:rPr>
        <w:t xml:space="preserve">Table </w:t>
      </w:r>
      <w:r w:rsidRPr="006033FD">
        <w:rPr>
          <w:b/>
          <w:bCs/>
          <w:color w:val="auto"/>
          <w:szCs w:val="24"/>
        </w:rPr>
        <w:fldChar w:fldCharType="begin"/>
      </w:r>
      <w:r w:rsidRPr="006033FD">
        <w:rPr>
          <w:b/>
          <w:bCs/>
          <w:color w:val="auto"/>
          <w:szCs w:val="24"/>
        </w:rPr>
        <w:instrText xml:space="preserve"> STYLEREF 1 \s </w:instrText>
      </w:r>
      <w:r w:rsidRPr="006033FD">
        <w:rPr>
          <w:b/>
          <w:bCs/>
          <w:color w:val="auto"/>
          <w:szCs w:val="24"/>
        </w:rPr>
        <w:fldChar w:fldCharType="separate"/>
      </w:r>
      <w:r w:rsidR="00EE60DC" w:rsidRPr="006033FD">
        <w:rPr>
          <w:noProof/>
          <w:color w:val="auto"/>
          <w:szCs w:val="24"/>
          <w:lang w:val="en-US"/>
        </w:rPr>
        <w:t>Error! No text of specified style in document.</w:t>
      </w:r>
      <w:r w:rsidRPr="006033FD">
        <w:rPr>
          <w:b/>
          <w:bCs/>
          <w:noProof/>
          <w:color w:val="auto"/>
          <w:szCs w:val="24"/>
        </w:rPr>
        <w:fldChar w:fldCharType="end"/>
      </w:r>
      <w:r w:rsidRPr="006033FD">
        <w:rPr>
          <w:b/>
          <w:bCs/>
          <w:color w:val="auto"/>
          <w:szCs w:val="24"/>
        </w:rPr>
        <w:t>.2:</w:t>
      </w:r>
      <w:r w:rsidRPr="006033FD">
        <w:rPr>
          <w:b/>
          <w:color w:val="auto"/>
          <w:szCs w:val="24"/>
        </w:rPr>
        <w:t xml:space="preserve"> Scale for measurement of strategic planning implementation </w:t>
      </w:r>
    </w:p>
    <w:tbl>
      <w:tblPr>
        <w:tblStyle w:val="TableGrid1"/>
        <w:tblW w:w="8152" w:type="dxa"/>
        <w:tblLook w:val="04A0" w:firstRow="1" w:lastRow="0" w:firstColumn="1" w:lastColumn="0" w:noHBand="0" w:noVBand="1"/>
      </w:tblPr>
      <w:tblGrid>
        <w:gridCol w:w="5996"/>
        <w:gridCol w:w="2156"/>
      </w:tblGrid>
      <w:tr w:rsidR="00F25E93" w:rsidRPr="006033FD" w14:paraId="2954AD84" w14:textId="77777777" w:rsidTr="007F19D3">
        <w:trPr>
          <w:cantSplit/>
          <w:trHeight w:val="215"/>
        </w:trPr>
        <w:tc>
          <w:tcPr>
            <w:tcW w:w="5996" w:type="dxa"/>
            <w:tcBorders>
              <w:bottom w:val="single" w:sz="4" w:space="0" w:color="auto"/>
            </w:tcBorders>
            <w:shd w:val="clear" w:color="auto" w:fill="auto"/>
          </w:tcPr>
          <w:p w14:paraId="7FECA27C" w14:textId="77777777" w:rsidR="00A766BC" w:rsidRPr="006033FD" w:rsidRDefault="00A766BC" w:rsidP="00B506BC">
            <w:pPr>
              <w:spacing w:before="240" w:after="240" w:line="480" w:lineRule="auto"/>
              <w:rPr>
                <w:rFonts w:eastAsia="Calibri"/>
                <w:b/>
                <w:sz w:val="24"/>
                <w:szCs w:val="24"/>
              </w:rPr>
            </w:pPr>
            <w:r w:rsidRPr="006033FD">
              <w:rPr>
                <w:rFonts w:eastAsia="Calibri"/>
                <w:b/>
                <w:sz w:val="24"/>
                <w:szCs w:val="24"/>
              </w:rPr>
              <w:lastRenderedPageBreak/>
              <w:t>Item</w:t>
            </w:r>
          </w:p>
        </w:tc>
        <w:tc>
          <w:tcPr>
            <w:tcW w:w="2156" w:type="dxa"/>
            <w:tcBorders>
              <w:bottom w:val="single" w:sz="4" w:space="0" w:color="auto"/>
            </w:tcBorders>
            <w:shd w:val="clear" w:color="auto" w:fill="auto"/>
          </w:tcPr>
          <w:p w14:paraId="342277A4" w14:textId="77777777" w:rsidR="00A766BC" w:rsidRPr="006033FD" w:rsidRDefault="00A766BC" w:rsidP="00B506BC">
            <w:pPr>
              <w:spacing w:before="240" w:after="240" w:line="480" w:lineRule="auto"/>
              <w:rPr>
                <w:rFonts w:eastAsia="Calibri"/>
                <w:b/>
                <w:sz w:val="24"/>
                <w:szCs w:val="24"/>
              </w:rPr>
            </w:pPr>
            <w:r w:rsidRPr="006033FD">
              <w:rPr>
                <w:rFonts w:eastAsia="Calibri"/>
                <w:b/>
                <w:sz w:val="24"/>
                <w:szCs w:val="24"/>
              </w:rPr>
              <w:t>Sources</w:t>
            </w:r>
          </w:p>
        </w:tc>
      </w:tr>
      <w:tr w:rsidR="00F25E93" w:rsidRPr="006033FD" w14:paraId="7CDE6B7A" w14:textId="77777777" w:rsidTr="007F19D3">
        <w:trPr>
          <w:trHeight w:val="410"/>
        </w:trPr>
        <w:tc>
          <w:tcPr>
            <w:tcW w:w="5996" w:type="dxa"/>
          </w:tcPr>
          <w:p w14:paraId="309159C0" w14:textId="77777777" w:rsidR="007F19D3" w:rsidRPr="006033FD" w:rsidRDefault="007F19D3" w:rsidP="00B506BC">
            <w:pPr>
              <w:spacing w:before="240" w:after="240" w:line="480" w:lineRule="auto"/>
              <w:jc w:val="both"/>
              <w:rPr>
                <w:rFonts w:eastAsia="Calibri"/>
                <w:sz w:val="24"/>
                <w:szCs w:val="24"/>
              </w:rPr>
            </w:pPr>
            <w:r w:rsidRPr="006033FD">
              <w:rPr>
                <w:rFonts w:eastAsia="Calibri"/>
                <w:sz w:val="24"/>
                <w:szCs w:val="24"/>
              </w:rPr>
              <w:t>The organisation strategic planners decide on the goal at the start of the implementation process.</w:t>
            </w:r>
          </w:p>
        </w:tc>
        <w:tc>
          <w:tcPr>
            <w:tcW w:w="2156" w:type="dxa"/>
            <w:vMerge w:val="restart"/>
          </w:tcPr>
          <w:p w14:paraId="404B5713" w14:textId="77777777" w:rsidR="007F19D3" w:rsidRPr="006033FD" w:rsidRDefault="007F19D3" w:rsidP="00B506BC">
            <w:pPr>
              <w:spacing w:before="240" w:after="240"/>
            </w:pPr>
            <w:r w:rsidRPr="006033FD">
              <w:rPr>
                <w:rFonts w:eastAsia="Calibri"/>
                <w:sz w:val="24"/>
                <w:szCs w:val="24"/>
                <w:lang w:val="en-US"/>
              </w:rPr>
              <w:t>(Brawn, 2003).</w:t>
            </w:r>
          </w:p>
          <w:p w14:paraId="532CE873" w14:textId="77777777" w:rsidR="007F19D3" w:rsidRPr="006033FD" w:rsidRDefault="007F19D3" w:rsidP="00B506BC">
            <w:pPr>
              <w:spacing w:before="240" w:after="240"/>
              <w:rPr>
                <w:rFonts w:eastAsia="Calibri"/>
                <w:sz w:val="24"/>
                <w:szCs w:val="24"/>
              </w:rPr>
            </w:pPr>
          </w:p>
        </w:tc>
      </w:tr>
      <w:tr w:rsidR="00F25E93" w:rsidRPr="006033FD" w14:paraId="730B5524" w14:textId="77777777" w:rsidTr="007F19D3">
        <w:trPr>
          <w:trHeight w:val="493"/>
        </w:trPr>
        <w:tc>
          <w:tcPr>
            <w:tcW w:w="5996" w:type="dxa"/>
          </w:tcPr>
          <w:p w14:paraId="7BCE1024" w14:textId="77777777" w:rsidR="007F19D3" w:rsidRPr="006033FD" w:rsidRDefault="007F19D3" w:rsidP="00B506BC">
            <w:pPr>
              <w:spacing w:before="240" w:after="240" w:line="480" w:lineRule="auto"/>
              <w:jc w:val="both"/>
              <w:rPr>
                <w:rFonts w:eastAsia="Calibri"/>
                <w:sz w:val="24"/>
                <w:szCs w:val="24"/>
              </w:rPr>
            </w:pPr>
            <w:r w:rsidRPr="006033FD">
              <w:rPr>
                <w:rFonts w:eastAsia="Calibri"/>
                <w:sz w:val="24"/>
                <w:szCs w:val="24"/>
              </w:rPr>
              <w:t>The implementation follows already set goals as part of the development of implementation structure</w:t>
            </w:r>
          </w:p>
        </w:tc>
        <w:tc>
          <w:tcPr>
            <w:tcW w:w="2156" w:type="dxa"/>
            <w:vMerge/>
          </w:tcPr>
          <w:p w14:paraId="2B4E39C7" w14:textId="77777777" w:rsidR="007F19D3" w:rsidRPr="006033FD" w:rsidRDefault="007F19D3" w:rsidP="00B506BC">
            <w:pPr>
              <w:spacing w:before="240" w:after="240" w:line="480" w:lineRule="auto"/>
              <w:rPr>
                <w:rFonts w:eastAsia="Calibri"/>
                <w:sz w:val="24"/>
                <w:szCs w:val="24"/>
              </w:rPr>
            </w:pPr>
          </w:p>
        </w:tc>
      </w:tr>
      <w:tr w:rsidR="00F25E93" w:rsidRPr="006033FD" w14:paraId="10A25091" w14:textId="77777777" w:rsidTr="007F19D3">
        <w:trPr>
          <w:trHeight w:val="493"/>
        </w:trPr>
        <w:tc>
          <w:tcPr>
            <w:tcW w:w="5996" w:type="dxa"/>
          </w:tcPr>
          <w:p w14:paraId="14CE3BB8" w14:textId="77777777" w:rsidR="00A766BC" w:rsidRPr="006033FD" w:rsidRDefault="00A766BC" w:rsidP="00B506BC">
            <w:pPr>
              <w:spacing w:before="240" w:after="240" w:line="480" w:lineRule="auto"/>
              <w:jc w:val="both"/>
              <w:rPr>
                <w:rFonts w:eastAsia="Calibri"/>
                <w:sz w:val="24"/>
                <w:szCs w:val="24"/>
              </w:rPr>
            </w:pPr>
            <w:r w:rsidRPr="006033FD">
              <w:rPr>
                <w:rFonts w:eastAsia="Calibri"/>
                <w:sz w:val="24"/>
                <w:szCs w:val="24"/>
              </w:rPr>
              <w:t>The organisation creates the procedure and programs that are feasible in the implementation process.</w:t>
            </w:r>
          </w:p>
        </w:tc>
        <w:tc>
          <w:tcPr>
            <w:tcW w:w="2156" w:type="dxa"/>
          </w:tcPr>
          <w:p w14:paraId="68937447" w14:textId="77777777" w:rsidR="007F19D3" w:rsidRPr="006033FD" w:rsidRDefault="007F19D3" w:rsidP="00B506BC">
            <w:pPr>
              <w:spacing w:before="240" w:after="240"/>
            </w:pPr>
            <w:r w:rsidRPr="006033FD">
              <w:rPr>
                <w:rFonts w:eastAsia="Calibri"/>
                <w:sz w:val="24"/>
                <w:szCs w:val="24"/>
                <w:lang w:val="en-US"/>
              </w:rPr>
              <w:t>Dietrich</w:t>
            </w:r>
            <w:r w:rsidRPr="006033FD">
              <w:rPr>
                <w:rFonts w:eastAsia="Calibri"/>
                <w:sz w:val="24"/>
                <w:szCs w:val="24"/>
                <w:rtl/>
                <w:lang w:val="en-US"/>
              </w:rPr>
              <w:t>&amp;</w:t>
            </w:r>
            <w:r w:rsidRPr="006033FD">
              <w:rPr>
                <w:rFonts w:eastAsia="Calibri"/>
                <w:sz w:val="24"/>
                <w:szCs w:val="24"/>
                <w:lang w:val="en-US"/>
              </w:rPr>
              <w:t>Lehtonen</w:t>
            </w:r>
            <w:r w:rsidRPr="006033FD">
              <w:rPr>
                <w:rFonts w:eastAsia="Calibri"/>
                <w:sz w:val="24"/>
                <w:szCs w:val="24"/>
                <w:rtl/>
                <w:lang w:val="en-US"/>
              </w:rPr>
              <w:t>,</w:t>
            </w:r>
            <w:r w:rsidRPr="006033FD">
              <w:rPr>
                <w:rFonts w:eastAsia="Calibri"/>
                <w:sz w:val="24"/>
                <w:szCs w:val="24"/>
                <w:lang w:val="en-US"/>
              </w:rPr>
              <w:t xml:space="preserve"> 2005).</w:t>
            </w:r>
          </w:p>
          <w:p w14:paraId="46D5BC36" w14:textId="77777777" w:rsidR="00A766BC" w:rsidRPr="006033FD" w:rsidRDefault="00A766BC" w:rsidP="00B506BC">
            <w:pPr>
              <w:spacing w:before="240" w:after="240" w:line="480" w:lineRule="auto"/>
              <w:rPr>
                <w:rFonts w:eastAsia="Calibri"/>
                <w:sz w:val="24"/>
                <w:szCs w:val="24"/>
              </w:rPr>
            </w:pPr>
          </w:p>
        </w:tc>
      </w:tr>
      <w:tr w:rsidR="00F25E93" w:rsidRPr="006033FD" w14:paraId="55CEBA97" w14:textId="77777777" w:rsidTr="007F19D3">
        <w:trPr>
          <w:trHeight w:val="493"/>
        </w:trPr>
        <w:tc>
          <w:tcPr>
            <w:tcW w:w="5996" w:type="dxa"/>
          </w:tcPr>
          <w:p w14:paraId="3DF98233" w14:textId="77777777" w:rsidR="00A766BC" w:rsidRPr="006033FD" w:rsidRDefault="00A766BC" w:rsidP="00B506BC">
            <w:pPr>
              <w:spacing w:before="240" w:after="240" w:line="480" w:lineRule="auto"/>
              <w:jc w:val="both"/>
              <w:rPr>
                <w:rFonts w:eastAsia="Calibri"/>
                <w:sz w:val="24"/>
                <w:szCs w:val="24"/>
              </w:rPr>
            </w:pPr>
            <w:r w:rsidRPr="006033FD">
              <w:rPr>
                <w:rFonts w:eastAsia="Calibri"/>
                <w:sz w:val="24"/>
                <w:szCs w:val="24"/>
              </w:rPr>
              <w:t>The strategic planning implementation allocates resources and creates a budget for the process.</w:t>
            </w:r>
          </w:p>
        </w:tc>
        <w:tc>
          <w:tcPr>
            <w:tcW w:w="2156" w:type="dxa"/>
          </w:tcPr>
          <w:p w14:paraId="2804A8DC" w14:textId="274562D1" w:rsidR="00A766BC" w:rsidRPr="006033FD" w:rsidRDefault="007F19D3" w:rsidP="00B506BC">
            <w:pPr>
              <w:spacing w:before="240" w:after="240" w:line="480" w:lineRule="auto"/>
              <w:rPr>
                <w:rFonts w:eastAsia="Calibri"/>
                <w:sz w:val="24"/>
                <w:szCs w:val="24"/>
              </w:rPr>
            </w:pPr>
            <w:r w:rsidRPr="006033FD">
              <w:rPr>
                <w:rFonts w:eastAsia="Calibri"/>
                <w:sz w:val="24"/>
                <w:szCs w:val="24"/>
                <w:lang w:val="en-US"/>
              </w:rPr>
              <w:t>(Teng and Das, 2008).</w:t>
            </w:r>
          </w:p>
        </w:tc>
      </w:tr>
    </w:tbl>
    <w:p w14:paraId="76D9154F" w14:textId="77777777" w:rsidR="00A766BC" w:rsidRPr="006033FD" w:rsidRDefault="00A766BC" w:rsidP="00B506BC">
      <w:pPr>
        <w:shd w:val="clear" w:color="auto" w:fill="FFFFFF" w:themeFill="background1"/>
        <w:autoSpaceDE w:val="0"/>
        <w:autoSpaceDN w:val="0"/>
        <w:adjustRightInd w:val="0"/>
        <w:spacing w:before="240" w:after="240" w:line="480" w:lineRule="auto"/>
        <w:jc w:val="both"/>
        <w:rPr>
          <w:rFonts w:eastAsia="Calibri" w:cs="Times New Roman"/>
          <w:b/>
          <w:color w:val="auto"/>
          <w:szCs w:val="24"/>
          <w:lang w:val="en-US"/>
        </w:rPr>
      </w:pPr>
    </w:p>
    <w:p w14:paraId="01136B78" w14:textId="77777777" w:rsidR="00A766BC" w:rsidRPr="006033FD" w:rsidRDefault="00A766BC" w:rsidP="00B506BC">
      <w:pPr>
        <w:shd w:val="clear" w:color="auto" w:fill="FFFFFF" w:themeFill="background1"/>
        <w:autoSpaceDE w:val="0"/>
        <w:autoSpaceDN w:val="0"/>
        <w:adjustRightInd w:val="0"/>
        <w:spacing w:before="240" w:after="240" w:line="480" w:lineRule="auto"/>
        <w:jc w:val="both"/>
        <w:rPr>
          <w:rFonts w:eastAsia="Calibri" w:cs="Times New Roman"/>
          <w:b/>
          <w:color w:val="auto"/>
          <w:szCs w:val="24"/>
          <w:lang w:val="en-US"/>
        </w:rPr>
      </w:pPr>
      <w:r w:rsidRPr="006033FD">
        <w:rPr>
          <w:rFonts w:eastAsia="Calibri" w:cs="Times New Roman"/>
          <w:b/>
          <w:color w:val="auto"/>
          <w:szCs w:val="24"/>
          <w:lang w:val="en-US"/>
        </w:rPr>
        <w:t>3.9.2</w:t>
      </w:r>
      <w:r w:rsidRPr="006033FD">
        <w:rPr>
          <w:rFonts w:eastAsia="Calibri" w:cs="Times New Roman"/>
          <w:b/>
          <w:color w:val="auto"/>
          <w:szCs w:val="24"/>
          <w:lang w:val="en-US"/>
        </w:rPr>
        <w:tab/>
        <w:t>Measurement of ROLE OF STRATEGIC PARTNERS</w:t>
      </w:r>
    </w:p>
    <w:p w14:paraId="2F862C6D" w14:textId="55DBE442" w:rsidR="00A766BC" w:rsidRPr="006033FD" w:rsidRDefault="00A766BC" w:rsidP="00B506BC">
      <w:pPr>
        <w:shd w:val="clear" w:color="auto" w:fill="FFFFFF" w:themeFill="background1"/>
        <w:autoSpaceDE w:val="0"/>
        <w:autoSpaceDN w:val="0"/>
        <w:adjustRightInd w:val="0"/>
        <w:spacing w:before="240" w:after="240" w:line="480" w:lineRule="auto"/>
        <w:jc w:val="both"/>
        <w:rPr>
          <w:rFonts w:cs="Times New Roman"/>
          <w:color w:val="auto"/>
          <w:szCs w:val="24"/>
        </w:rPr>
      </w:pPr>
      <w:r w:rsidRPr="006033FD">
        <w:rPr>
          <w:rStyle w:val="e24kjd"/>
          <w:rFonts w:cs="Times New Roman"/>
          <w:color w:val="auto"/>
          <w:szCs w:val="24"/>
        </w:rPr>
        <w:t>Measuring the value strategic partnerships is very important as it helps establish the relevance of partn</w:t>
      </w:r>
      <w:r w:rsidR="00B908CE" w:rsidRPr="006033FD">
        <w:rPr>
          <w:rStyle w:val="e24kjd"/>
          <w:rFonts w:cs="Times New Roman"/>
          <w:color w:val="auto"/>
          <w:szCs w:val="24"/>
        </w:rPr>
        <w:t>ers in an org</w:t>
      </w:r>
      <w:r w:rsidR="005842EA" w:rsidRPr="006033FD">
        <w:rPr>
          <w:rStyle w:val="e24kjd"/>
          <w:rFonts w:cs="Times New Roman"/>
          <w:color w:val="auto"/>
          <w:szCs w:val="24"/>
        </w:rPr>
        <w:t xml:space="preserve">anisation and these include the financial and strategic metric. There are key metrics </w:t>
      </w:r>
      <w:r w:rsidR="00B908CE" w:rsidRPr="006033FD">
        <w:rPr>
          <w:rStyle w:val="e24kjd"/>
          <w:rFonts w:cs="Times New Roman"/>
          <w:color w:val="auto"/>
          <w:szCs w:val="24"/>
        </w:rPr>
        <w:t>that</w:t>
      </w:r>
      <w:r w:rsidR="005842EA" w:rsidRPr="006033FD">
        <w:rPr>
          <w:rStyle w:val="e24kjd"/>
          <w:rFonts w:cs="Times New Roman"/>
          <w:color w:val="auto"/>
          <w:szCs w:val="24"/>
        </w:rPr>
        <w:t xml:space="preserve"> can be based on to establish </w:t>
      </w:r>
      <w:r w:rsidR="00B908CE" w:rsidRPr="006033FD">
        <w:rPr>
          <w:rStyle w:val="e24kjd"/>
          <w:rFonts w:cs="Times New Roman"/>
          <w:color w:val="auto"/>
          <w:szCs w:val="24"/>
        </w:rPr>
        <w:t>or measure the value of strategic part</w:t>
      </w:r>
      <w:r w:rsidR="005842EA" w:rsidRPr="006033FD">
        <w:rPr>
          <w:rStyle w:val="e24kjd"/>
          <w:rFonts w:cs="Times New Roman"/>
          <w:color w:val="auto"/>
          <w:szCs w:val="24"/>
        </w:rPr>
        <w:t>ners in a particular organisation</w:t>
      </w:r>
      <w:r w:rsidR="00B908CE" w:rsidRPr="006033FD">
        <w:rPr>
          <w:rStyle w:val="e24kjd"/>
          <w:rFonts w:cs="Times New Roman"/>
          <w:color w:val="auto"/>
          <w:szCs w:val="24"/>
        </w:rPr>
        <w:t xml:space="preserve">. Such measurements helps in establishing whether the established partnerships is </w:t>
      </w:r>
      <w:r w:rsidR="005842EA" w:rsidRPr="006033FD">
        <w:rPr>
          <w:rStyle w:val="e24kjd"/>
          <w:rFonts w:cs="Times New Roman"/>
          <w:color w:val="auto"/>
          <w:szCs w:val="24"/>
        </w:rPr>
        <w:t>yielding positive</w:t>
      </w:r>
      <w:r w:rsidR="00B908CE" w:rsidRPr="006033FD">
        <w:rPr>
          <w:rStyle w:val="e24kjd"/>
          <w:rFonts w:cs="Times New Roman"/>
          <w:color w:val="auto"/>
          <w:szCs w:val="24"/>
        </w:rPr>
        <w:t xml:space="preserve"> results or of </w:t>
      </w:r>
      <w:r w:rsidR="005842EA" w:rsidRPr="006033FD">
        <w:rPr>
          <w:rStyle w:val="e24kjd"/>
          <w:rFonts w:cs="Times New Roman"/>
          <w:color w:val="auto"/>
          <w:szCs w:val="24"/>
        </w:rPr>
        <w:t>there is</w:t>
      </w:r>
      <w:r w:rsidR="00B908CE" w:rsidRPr="006033FD">
        <w:rPr>
          <w:rStyle w:val="e24kjd"/>
          <w:rFonts w:cs="Times New Roman"/>
          <w:color w:val="auto"/>
          <w:szCs w:val="24"/>
        </w:rPr>
        <w:t xml:space="preserve"> need for </w:t>
      </w:r>
      <w:r w:rsidR="005842EA" w:rsidRPr="006033FD">
        <w:rPr>
          <w:rStyle w:val="e24kjd"/>
          <w:rFonts w:cs="Times New Roman"/>
          <w:color w:val="auto"/>
          <w:szCs w:val="24"/>
        </w:rPr>
        <w:t>improvement</w:t>
      </w:r>
      <w:r w:rsidR="00B908CE" w:rsidRPr="006033FD">
        <w:rPr>
          <w:rStyle w:val="e24kjd"/>
          <w:rFonts w:cs="Times New Roman"/>
          <w:color w:val="auto"/>
          <w:szCs w:val="24"/>
        </w:rPr>
        <w:t>.</w:t>
      </w:r>
      <w:r w:rsidR="005842EA" w:rsidRPr="006033FD">
        <w:rPr>
          <w:rStyle w:val="e24kjd"/>
          <w:rFonts w:cs="Times New Roman"/>
          <w:color w:val="auto"/>
          <w:szCs w:val="24"/>
        </w:rPr>
        <w:t xml:space="preserve"> The best metric to use in measuring the role of strategic partners is the financial value since of relatively tangible and can be observed in form of revenue growth, increased competitive advantage, increase in </w:t>
      </w:r>
      <w:r w:rsidR="005842EA" w:rsidRPr="006033FD">
        <w:rPr>
          <w:rStyle w:val="e24kjd"/>
          <w:rFonts w:cs="Times New Roman"/>
          <w:color w:val="auto"/>
          <w:szCs w:val="24"/>
        </w:rPr>
        <w:lastRenderedPageBreak/>
        <w:t>leads generated, higher transaction value, and the nature of cost of savings, among others</w:t>
      </w:r>
      <w:r w:rsidR="007F19D3" w:rsidRPr="006033FD">
        <w:rPr>
          <w:rStyle w:val="e24kjd"/>
          <w:rFonts w:cs="Times New Roman"/>
          <w:color w:val="auto"/>
          <w:szCs w:val="24"/>
        </w:rPr>
        <w:t xml:space="preserve"> </w:t>
      </w:r>
      <w:r w:rsidR="007F19D3" w:rsidRPr="006033FD">
        <w:rPr>
          <w:rFonts w:eastAsia="Calibri" w:cs="Times New Roman"/>
          <w:color w:val="auto"/>
          <w:sz w:val="22"/>
          <w:szCs w:val="22"/>
          <w:lang w:val="en-US"/>
        </w:rPr>
        <w:t>(</w:t>
      </w:r>
      <w:r w:rsidR="007F19D3" w:rsidRPr="006033FD">
        <w:rPr>
          <w:rFonts w:eastAsia="Calibri" w:cs="Times New Roman"/>
          <w:color w:val="auto"/>
          <w:sz w:val="22"/>
          <w:szCs w:val="22"/>
          <w:lang w:val="en-US" w:bidi="ar-EG"/>
        </w:rPr>
        <w:t>Shenhar, 2004</w:t>
      </w:r>
      <w:r w:rsidR="007F19D3" w:rsidRPr="006033FD">
        <w:rPr>
          <w:rFonts w:eastAsia="Calibri" w:cs="Times New Roman"/>
          <w:color w:val="auto"/>
          <w:sz w:val="22"/>
          <w:szCs w:val="22"/>
          <w:lang w:val="en-US"/>
        </w:rPr>
        <w:t>)</w:t>
      </w:r>
      <w:r w:rsidR="005842EA" w:rsidRPr="006033FD">
        <w:rPr>
          <w:rStyle w:val="e24kjd"/>
          <w:rFonts w:cs="Times New Roman"/>
          <w:color w:val="auto"/>
          <w:szCs w:val="24"/>
        </w:rPr>
        <w:t>.</w:t>
      </w:r>
      <w:r w:rsidR="00E14504" w:rsidRPr="006033FD">
        <w:rPr>
          <w:rStyle w:val="e24kjd"/>
          <w:rFonts w:cs="Times New Roman"/>
          <w:color w:val="auto"/>
          <w:szCs w:val="24"/>
        </w:rPr>
        <w:t xml:space="preserve"> These elements can therefore be base</w:t>
      </w:r>
      <w:r w:rsidR="0012096F" w:rsidRPr="006033FD">
        <w:rPr>
          <w:rStyle w:val="e24kjd"/>
          <w:rFonts w:cs="Times New Roman"/>
          <w:color w:val="auto"/>
          <w:szCs w:val="24"/>
        </w:rPr>
        <w:t>d on to establish the best statem</w:t>
      </w:r>
      <w:r w:rsidR="00E14504" w:rsidRPr="006033FD">
        <w:rPr>
          <w:rStyle w:val="e24kjd"/>
          <w:rFonts w:cs="Times New Roman"/>
          <w:color w:val="auto"/>
          <w:szCs w:val="24"/>
        </w:rPr>
        <w:t>ents or tools to measure the</w:t>
      </w:r>
      <w:r w:rsidR="0012096F" w:rsidRPr="006033FD">
        <w:rPr>
          <w:rStyle w:val="e24kjd"/>
          <w:rFonts w:cs="Times New Roman"/>
          <w:color w:val="auto"/>
          <w:szCs w:val="24"/>
        </w:rPr>
        <w:t xml:space="preserve"> role of strategic partners in t</w:t>
      </w:r>
      <w:r w:rsidR="00E14504" w:rsidRPr="006033FD">
        <w:rPr>
          <w:rStyle w:val="e24kjd"/>
          <w:rFonts w:cs="Times New Roman"/>
          <w:color w:val="auto"/>
          <w:szCs w:val="24"/>
        </w:rPr>
        <w:t>he current research study.</w:t>
      </w:r>
      <w:r w:rsidR="007F19D3" w:rsidRPr="006033FD">
        <w:rPr>
          <w:rStyle w:val="e24kjd"/>
          <w:rFonts w:cs="Times New Roman"/>
          <w:color w:val="auto"/>
          <w:szCs w:val="24"/>
        </w:rPr>
        <w:t xml:space="preserve"> </w:t>
      </w:r>
      <w:r w:rsidRPr="006033FD">
        <w:rPr>
          <w:rFonts w:eastAsia="Calibri" w:cs="Times New Roman"/>
          <w:color w:val="auto"/>
          <w:szCs w:val="24"/>
          <w:shd w:val="clear" w:color="auto" w:fill="FFFFFF"/>
        </w:rPr>
        <w:t>The table below presents a measure of the different statements about roles of strategic partners justified as measuring parameters. It is a background derivation of the final five scale statements that measures the distinctive features of strategic partnerships. Therefore, the table plays a vital role in the verification of the different tools used in measurement the roles of strategic partners in organisations.</w:t>
      </w:r>
    </w:p>
    <w:p w14:paraId="496311E3" w14:textId="09E42D62" w:rsidR="00A766BC" w:rsidRPr="006033FD" w:rsidRDefault="007F19D3" w:rsidP="00B506BC">
      <w:pPr>
        <w:pStyle w:val="Para2lines"/>
        <w:spacing w:before="240" w:after="480" w:line="480" w:lineRule="auto"/>
        <w:rPr>
          <w:color w:val="auto"/>
          <w:szCs w:val="24"/>
          <w:lang w:val="en-GB"/>
        </w:rPr>
      </w:pPr>
      <w:r w:rsidRPr="006033FD">
        <w:rPr>
          <w:b/>
          <w:bCs/>
          <w:color w:val="auto"/>
          <w:szCs w:val="24"/>
          <w:lang w:val="en-GB"/>
        </w:rPr>
        <w:t>Table 3.</w:t>
      </w:r>
      <w:r w:rsidR="00A766BC" w:rsidRPr="006033FD">
        <w:rPr>
          <w:b/>
          <w:bCs/>
          <w:color w:val="auto"/>
          <w:szCs w:val="24"/>
          <w:lang w:val="en-GB"/>
        </w:rPr>
        <w:t>3:</w:t>
      </w:r>
      <w:r w:rsidR="00A766BC" w:rsidRPr="006033FD">
        <w:rPr>
          <w:color w:val="auto"/>
          <w:szCs w:val="24"/>
          <w:lang w:val="en-GB"/>
        </w:rPr>
        <w:t xml:space="preserve"> Justification of all Items in role of strategic partners</w:t>
      </w:r>
    </w:p>
    <w:tbl>
      <w:tblPr>
        <w:tblStyle w:val="TableGrid"/>
        <w:tblW w:w="8710" w:type="dxa"/>
        <w:tblInd w:w="198" w:type="dxa"/>
        <w:tblLayout w:type="fixed"/>
        <w:tblLook w:val="04A0" w:firstRow="1" w:lastRow="0" w:firstColumn="1" w:lastColumn="0" w:noHBand="0" w:noVBand="1"/>
      </w:tblPr>
      <w:tblGrid>
        <w:gridCol w:w="2134"/>
        <w:gridCol w:w="1068"/>
        <w:gridCol w:w="1080"/>
        <w:gridCol w:w="3240"/>
        <w:gridCol w:w="1188"/>
      </w:tblGrid>
      <w:tr w:rsidR="00F25E93" w:rsidRPr="006033FD" w14:paraId="48595183" w14:textId="77777777" w:rsidTr="007F19D3">
        <w:tc>
          <w:tcPr>
            <w:tcW w:w="2134" w:type="dxa"/>
            <w:tcBorders>
              <w:top w:val="single" w:sz="4" w:space="0" w:color="auto"/>
              <w:left w:val="single" w:sz="4" w:space="0" w:color="auto"/>
              <w:bottom w:val="single" w:sz="4" w:space="0" w:color="auto"/>
              <w:right w:val="single" w:sz="4" w:space="0" w:color="auto"/>
            </w:tcBorders>
            <w:hideMark/>
          </w:tcPr>
          <w:p w14:paraId="78B20575" w14:textId="77777777" w:rsidR="00A766BC" w:rsidRPr="006033FD" w:rsidRDefault="00A766BC" w:rsidP="00B506BC">
            <w:pPr>
              <w:spacing w:before="240" w:after="240" w:line="480" w:lineRule="auto"/>
              <w:jc w:val="center"/>
              <w:rPr>
                <w:b/>
                <w:bCs/>
                <w:sz w:val="22"/>
                <w:szCs w:val="22"/>
              </w:rPr>
            </w:pPr>
            <w:r w:rsidRPr="006033FD">
              <w:rPr>
                <w:b/>
                <w:bCs/>
                <w:sz w:val="22"/>
                <w:szCs w:val="22"/>
              </w:rPr>
              <w:t>All Items</w:t>
            </w:r>
          </w:p>
        </w:tc>
        <w:tc>
          <w:tcPr>
            <w:tcW w:w="1068" w:type="dxa"/>
            <w:tcBorders>
              <w:top w:val="single" w:sz="4" w:space="0" w:color="auto"/>
              <w:left w:val="single" w:sz="4" w:space="0" w:color="auto"/>
              <w:bottom w:val="single" w:sz="4" w:space="0" w:color="auto"/>
              <w:right w:val="single" w:sz="4" w:space="0" w:color="auto"/>
            </w:tcBorders>
            <w:hideMark/>
          </w:tcPr>
          <w:p w14:paraId="60884B18" w14:textId="77777777" w:rsidR="00A766BC" w:rsidRPr="006033FD" w:rsidRDefault="00A766BC" w:rsidP="00B506BC">
            <w:pPr>
              <w:spacing w:before="240" w:after="240" w:line="480" w:lineRule="auto"/>
              <w:jc w:val="center"/>
              <w:rPr>
                <w:b/>
                <w:bCs/>
                <w:sz w:val="22"/>
                <w:szCs w:val="22"/>
              </w:rPr>
            </w:pPr>
            <w:r w:rsidRPr="006033FD">
              <w:rPr>
                <w:b/>
                <w:bCs/>
                <w:sz w:val="22"/>
                <w:szCs w:val="22"/>
              </w:rPr>
              <w:t>Item selected</w:t>
            </w:r>
          </w:p>
        </w:tc>
        <w:tc>
          <w:tcPr>
            <w:tcW w:w="1080" w:type="dxa"/>
            <w:tcBorders>
              <w:top w:val="single" w:sz="4" w:space="0" w:color="auto"/>
              <w:left w:val="single" w:sz="4" w:space="0" w:color="auto"/>
              <w:bottom w:val="single" w:sz="4" w:space="0" w:color="auto"/>
              <w:right w:val="single" w:sz="4" w:space="0" w:color="auto"/>
            </w:tcBorders>
            <w:hideMark/>
          </w:tcPr>
          <w:p w14:paraId="67B5BFA4" w14:textId="77777777" w:rsidR="00A766BC" w:rsidRPr="006033FD" w:rsidRDefault="00A766BC" w:rsidP="00B506BC">
            <w:pPr>
              <w:spacing w:before="240" w:after="240" w:line="480" w:lineRule="auto"/>
              <w:jc w:val="center"/>
              <w:rPr>
                <w:b/>
                <w:bCs/>
                <w:sz w:val="22"/>
                <w:szCs w:val="22"/>
              </w:rPr>
            </w:pPr>
            <w:r w:rsidRPr="006033FD">
              <w:rPr>
                <w:b/>
                <w:bCs/>
                <w:sz w:val="22"/>
                <w:szCs w:val="22"/>
              </w:rPr>
              <w:t>Item Not selected</w:t>
            </w:r>
          </w:p>
        </w:tc>
        <w:tc>
          <w:tcPr>
            <w:tcW w:w="3240" w:type="dxa"/>
            <w:tcBorders>
              <w:top w:val="single" w:sz="4" w:space="0" w:color="auto"/>
              <w:left w:val="single" w:sz="4" w:space="0" w:color="auto"/>
              <w:bottom w:val="single" w:sz="4" w:space="0" w:color="auto"/>
              <w:right w:val="single" w:sz="4" w:space="0" w:color="auto"/>
            </w:tcBorders>
            <w:hideMark/>
          </w:tcPr>
          <w:p w14:paraId="4285F44F" w14:textId="77777777" w:rsidR="00A766BC" w:rsidRPr="006033FD" w:rsidRDefault="00A766BC" w:rsidP="00B506BC">
            <w:pPr>
              <w:spacing w:before="240" w:after="240" w:line="480" w:lineRule="auto"/>
              <w:jc w:val="center"/>
              <w:rPr>
                <w:b/>
                <w:bCs/>
                <w:sz w:val="22"/>
                <w:szCs w:val="22"/>
              </w:rPr>
            </w:pPr>
            <w:r w:rsidRPr="006033FD">
              <w:rPr>
                <w:b/>
                <w:bCs/>
                <w:sz w:val="22"/>
                <w:szCs w:val="22"/>
              </w:rPr>
              <w:t>justification (why)</w:t>
            </w:r>
          </w:p>
        </w:tc>
        <w:tc>
          <w:tcPr>
            <w:tcW w:w="1188" w:type="dxa"/>
            <w:tcBorders>
              <w:top w:val="single" w:sz="4" w:space="0" w:color="auto"/>
              <w:left w:val="single" w:sz="4" w:space="0" w:color="auto"/>
              <w:bottom w:val="single" w:sz="4" w:space="0" w:color="auto"/>
              <w:right w:val="single" w:sz="4" w:space="0" w:color="auto"/>
            </w:tcBorders>
            <w:hideMark/>
          </w:tcPr>
          <w:p w14:paraId="27FA4C99" w14:textId="77777777" w:rsidR="00A766BC" w:rsidRPr="006033FD" w:rsidRDefault="00A766BC" w:rsidP="00B506BC">
            <w:pPr>
              <w:spacing w:before="240" w:after="240" w:line="480" w:lineRule="auto"/>
              <w:jc w:val="center"/>
              <w:rPr>
                <w:b/>
                <w:bCs/>
                <w:sz w:val="22"/>
                <w:szCs w:val="22"/>
              </w:rPr>
            </w:pPr>
            <w:r w:rsidRPr="006033FD">
              <w:rPr>
                <w:b/>
                <w:bCs/>
                <w:sz w:val="22"/>
                <w:szCs w:val="22"/>
              </w:rPr>
              <w:t>Sources</w:t>
            </w:r>
          </w:p>
        </w:tc>
      </w:tr>
      <w:tr w:rsidR="00F25E93" w:rsidRPr="006033FD" w14:paraId="1A5882C5" w14:textId="77777777" w:rsidTr="007F19D3">
        <w:tc>
          <w:tcPr>
            <w:tcW w:w="2134" w:type="dxa"/>
            <w:tcBorders>
              <w:top w:val="single" w:sz="4" w:space="0" w:color="auto"/>
              <w:left w:val="single" w:sz="4" w:space="0" w:color="auto"/>
              <w:bottom w:val="single" w:sz="4" w:space="0" w:color="auto"/>
              <w:right w:val="single" w:sz="4" w:space="0" w:color="auto"/>
            </w:tcBorders>
            <w:hideMark/>
          </w:tcPr>
          <w:p w14:paraId="2598F6D1" w14:textId="77777777" w:rsidR="00A766BC" w:rsidRPr="006033FD" w:rsidRDefault="00A766BC" w:rsidP="00B506BC">
            <w:pPr>
              <w:spacing w:before="240" w:after="240" w:line="480" w:lineRule="auto"/>
              <w:jc w:val="both"/>
              <w:rPr>
                <w:sz w:val="22"/>
                <w:szCs w:val="22"/>
              </w:rPr>
            </w:pPr>
            <w:r w:rsidRPr="006033FD">
              <w:rPr>
                <w:sz w:val="22"/>
                <w:szCs w:val="22"/>
                <w:lang w:bidi="ar-AE"/>
              </w:rPr>
              <w:t>Strategic partners support the people in the implementation process</w:t>
            </w:r>
          </w:p>
        </w:tc>
        <w:tc>
          <w:tcPr>
            <w:tcW w:w="1068" w:type="dxa"/>
            <w:tcBorders>
              <w:top w:val="single" w:sz="4" w:space="0" w:color="auto"/>
              <w:left w:val="single" w:sz="4" w:space="0" w:color="auto"/>
              <w:bottom w:val="single" w:sz="4" w:space="0" w:color="auto"/>
              <w:right w:val="single" w:sz="4" w:space="0" w:color="auto"/>
            </w:tcBorders>
            <w:hideMark/>
          </w:tcPr>
          <w:p w14:paraId="78417CCD" w14:textId="77777777" w:rsidR="00A766BC" w:rsidRPr="006033FD" w:rsidRDefault="00A766BC" w:rsidP="00B506BC">
            <w:pPr>
              <w:spacing w:before="240" w:after="240" w:line="480" w:lineRule="auto"/>
              <w:jc w:val="center"/>
              <w:rPr>
                <w:sz w:val="22"/>
                <w:szCs w:val="22"/>
              </w:rPr>
            </w:pPr>
            <w:r w:rsidRPr="006033FD">
              <w:rPr>
                <w:sz w:val="22"/>
                <w:szCs w:val="22"/>
              </w:rPr>
              <w:sym w:font="Wingdings 2" w:char="F050"/>
            </w:r>
          </w:p>
        </w:tc>
        <w:tc>
          <w:tcPr>
            <w:tcW w:w="1080" w:type="dxa"/>
            <w:tcBorders>
              <w:top w:val="single" w:sz="4" w:space="0" w:color="auto"/>
              <w:left w:val="single" w:sz="4" w:space="0" w:color="auto"/>
              <w:bottom w:val="single" w:sz="4" w:space="0" w:color="auto"/>
              <w:right w:val="single" w:sz="4" w:space="0" w:color="auto"/>
            </w:tcBorders>
          </w:tcPr>
          <w:p w14:paraId="035DAC41" w14:textId="77777777" w:rsidR="00A766BC" w:rsidRPr="006033FD" w:rsidRDefault="00A766BC" w:rsidP="00B506BC">
            <w:pPr>
              <w:spacing w:before="240" w:after="240" w:line="480" w:lineRule="auto"/>
              <w:rPr>
                <w:sz w:val="22"/>
                <w:szCs w:val="22"/>
              </w:rPr>
            </w:pPr>
          </w:p>
        </w:tc>
        <w:tc>
          <w:tcPr>
            <w:tcW w:w="3240" w:type="dxa"/>
            <w:tcBorders>
              <w:top w:val="single" w:sz="4" w:space="0" w:color="auto"/>
              <w:left w:val="single" w:sz="4" w:space="0" w:color="auto"/>
              <w:bottom w:val="single" w:sz="4" w:space="0" w:color="auto"/>
              <w:right w:val="single" w:sz="4" w:space="0" w:color="auto"/>
            </w:tcBorders>
            <w:hideMark/>
          </w:tcPr>
          <w:p w14:paraId="3BA5DCC1" w14:textId="77777777" w:rsidR="00A766BC" w:rsidRPr="006033FD" w:rsidRDefault="00A766BC" w:rsidP="00B506BC">
            <w:pPr>
              <w:spacing w:before="240" w:after="240" w:line="480" w:lineRule="auto"/>
              <w:jc w:val="both"/>
              <w:rPr>
                <w:sz w:val="22"/>
                <w:szCs w:val="22"/>
              </w:rPr>
            </w:pPr>
            <w:r w:rsidRPr="006033FD">
              <w:rPr>
                <w:sz w:val="22"/>
                <w:szCs w:val="22"/>
              </w:rPr>
              <w:t>The statement is selected since it clearly explains the relevance of strategic partners in strategic policy implementation processes</w:t>
            </w:r>
          </w:p>
        </w:tc>
        <w:tc>
          <w:tcPr>
            <w:tcW w:w="1188" w:type="dxa"/>
            <w:tcBorders>
              <w:top w:val="single" w:sz="4" w:space="0" w:color="auto"/>
              <w:left w:val="single" w:sz="4" w:space="0" w:color="auto"/>
              <w:bottom w:val="nil"/>
              <w:right w:val="single" w:sz="4" w:space="0" w:color="auto"/>
            </w:tcBorders>
          </w:tcPr>
          <w:p w14:paraId="6512B938" w14:textId="77777777" w:rsidR="00A766BC" w:rsidRPr="006033FD" w:rsidRDefault="00A766BC" w:rsidP="00B506BC">
            <w:pPr>
              <w:spacing w:before="240" w:after="240" w:line="480" w:lineRule="auto"/>
              <w:rPr>
                <w:sz w:val="22"/>
                <w:szCs w:val="22"/>
              </w:rPr>
            </w:pPr>
          </w:p>
        </w:tc>
      </w:tr>
      <w:tr w:rsidR="00F25E93" w:rsidRPr="006033FD" w14:paraId="2A645F25" w14:textId="77777777" w:rsidTr="007F19D3">
        <w:tc>
          <w:tcPr>
            <w:tcW w:w="2134" w:type="dxa"/>
            <w:tcBorders>
              <w:top w:val="single" w:sz="4" w:space="0" w:color="auto"/>
              <w:left w:val="single" w:sz="4" w:space="0" w:color="auto"/>
              <w:bottom w:val="single" w:sz="4" w:space="0" w:color="auto"/>
              <w:right w:val="single" w:sz="4" w:space="0" w:color="auto"/>
            </w:tcBorders>
            <w:hideMark/>
          </w:tcPr>
          <w:p w14:paraId="509D88D8" w14:textId="77777777" w:rsidR="00A766BC" w:rsidRPr="006033FD" w:rsidRDefault="00A766BC" w:rsidP="00B506BC">
            <w:pPr>
              <w:spacing w:before="240" w:after="240" w:line="480" w:lineRule="auto"/>
              <w:jc w:val="both"/>
              <w:rPr>
                <w:sz w:val="22"/>
                <w:szCs w:val="22"/>
              </w:rPr>
            </w:pPr>
            <w:r w:rsidRPr="006033FD">
              <w:rPr>
                <w:rFonts w:eastAsia="Calibri"/>
                <w:sz w:val="22"/>
                <w:szCs w:val="22"/>
              </w:rPr>
              <w:t>Strategic partners manage the implementation process</w:t>
            </w:r>
          </w:p>
        </w:tc>
        <w:tc>
          <w:tcPr>
            <w:tcW w:w="1068" w:type="dxa"/>
            <w:tcBorders>
              <w:top w:val="single" w:sz="4" w:space="0" w:color="auto"/>
              <w:left w:val="single" w:sz="4" w:space="0" w:color="auto"/>
              <w:bottom w:val="single" w:sz="4" w:space="0" w:color="auto"/>
              <w:right w:val="single" w:sz="4" w:space="0" w:color="auto"/>
            </w:tcBorders>
            <w:hideMark/>
          </w:tcPr>
          <w:p w14:paraId="4697B909" w14:textId="77777777" w:rsidR="00A766BC" w:rsidRPr="006033FD" w:rsidRDefault="00A766BC" w:rsidP="00B506BC">
            <w:pPr>
              <w:spacing w:before="240" w:after="240" w:line="480" w:lineRule="auto"/>
              <w:rPr>
                <w:sz w:val="22"/>
                <w:szCs w:val="22"/>
              </w:rPr>
            </w:pPr>
          </w:p>
          <w:p w14:paraId="45A25DB2" w14:textId="77777777" w:rsidR="00A766BC" w:rsidRPr="006033FD" w:rsidRDefault="00A766BC" w:rsidP="00B506BC">
            <w:pPr>
              <w:spacing w:before="240" w:after="240" w:line="480" w:lineRule="auto"/>
              <w:jc w:val="center"/>
              <w:rPr>
                <w:sz w:val="22"/>
                <w:szCs w:val="22"/>
              </w:rPr>
            </w:pPr>
            <w:r w:rsidRPr="006033FD">
              <w:rPr>
                <w:sz w:val="22"/>
                <w:szCs w:val="22"/>
              </w:rPr>
              <w:sym w:font="Wingdings 2" w:char="F050"/>
            </w:r>
          </w:p>
        </w:tc>
        <w:tc>
          <w:tcPr>
            <w:tcW w:w="1080" w:type="dxa"/>
            <w:tcBorders>
              <w:top w:val="single" w:sz="4" w:space="0" w:color="auto"/>
              <w:left w:val="single" w:sz="4" w:space="0" w:color="auto"/>
              <w:bottom w:val="single" w:sz="4" w:space="0" w:color="auto"/>
              <w:right w:val="single" w:sz="4" w:space="0" w:color="auto"/>
            </w:tcBorders>
          </w:tcPr>
          <w:p w14:paraId="00F13DD3" w14:textId="77777777" w:rsidR="00A766BC" w:rsidRPr="006033FD" w:rsidRDefault="00A766BC" w:rsidP="00B506BC">
            <w:pPr>
              <w:spacing w:before="240" w:after="240" w:line="480" w:lineRule="auto"/>
              <w:rPr>
                <w:sz w:val="22"/>
                <w:szCs w:val="22"/>
              </w:rPr>
            </w:pPr>
          </w:p>
        </w:tc>
        <w:tc>
          <w:tcPr>
            <w:tcW w:w="3240" w:type="dxa"/>
            <w:tcBorders>
              <w:top w:val="single" w:sz="4" w:space="0" w:color="auto"/>
              <w:left w:val="single" w:sz="4" w:space="0" w:color="auto"/>
              <w:bottom w:val="single" w:sz="4" w:space="0" w:color="auto"/>
              <w:right w:val="single" w:sz="4" w:space="0" w:color="auto"/>
            </w:tcBorders>
            <w:hideMark/>
          </w:tcPr>
          <w:p w14:paraId="41DD780E" w14:textId="77777777" w:rsidR="00A766BC" w:rsidRPr="006033FD" w:rsidRDefault="00A766BC" w:rsidP="00B506BC">
            <w:pPr>
              <w:spacing w:before="240" w:after="240" w:line="480" w:lineRule="auto"/>
              <w:jc w:val="both"/>
              <w:rPr>
                <w:sz w:val="22"/>
                <w:szCs w:val="22"/>
              </w:rPr>
            </w:pPr>
            <w:r w:rsidRPr="006033FD">
              <w:rPr>
                <w:sz w:val="22"/>
                <w:szCs w:val="22"/>
              </w:rPr>
              <w:t>It is a justified statement due to the depiction in the importance of strategic partners in managing implementation processes in organisations</w:t>
            </w:r>
          </w:p>
        </w:tc>
        <w:tc>
          <w:tcPr>
            <w:tcW w:w="1188" w:type="dxa"/>
            <w:tcBorders>
              <w:top w:val="nil"/>
              <w:left w:val="single" w:sz="4" w:space="0" w:color="auto"/>
              <w:bottom w:val="nil"/>
              <w:right w:val="single" w:sz="4" w:space="0" w:color="auto"/>
            </w:tcBorders>
          </w:tcPr>
          <w:p w14:paraId="685397F6" w14:textId="77777777" w:rsidR="00A766BC" w:rsidRPr="006033FD" w:rsidRDefault="00A766BC" w:rsidP="00B506BC">
            <w:pPr>
              <w:autoSpaceDE w:val="0"/>
              <w:autoSpaceDN w:val="0"/>
              <w:adjustRightInd w:val="0"/>
              <w:spacing w:before="240" w:after="240" w:line="480" w:lineRule="auto"/>
              <w:jc w:val="both"/>
              <w:rPr>
                <w:rFonts w:eastAsia="Calibri"/>
                <w:sz w:val="22"/>
                <w:szCs w:val="22"/>
                <w:rtl/>
                <w:lang w:val="en-US"/>
              </w:rPr>
            </w:pPr>
            <w:r w:rsidRPr="006033FD">
              <w:rPr>
                <w:rFonts w:eastAsia="Calibri"/>
                <w:sz w:val="22"/>
                <w:szCs w:val="22"/>
                <w:lang w:val="en-US"/>
              </w:rPr>
              <w:t>(Pansiri, 2005).</w:t>
            </w:r>
          </w:p>
          <w:p w14:paraId="69F9ACBB" w14:textId="77777777" w:rsidR="00A766BC" w:rsidRPr="006033FD" w:rsidRDefault="00A766BC" w:rsidP="00B506BC">
            <w:pPr>
              <w:spacing w:before="240" w:after="240" w:line="480" w:lineRule="auto"/>
              <w:rPr>
                <w:sz w:val="22"/>
                <w:szCs w:val="22"/>
              </w:rPr>
            </w:pPr>
          </w:p>
        </w:tc>
      </w:tr>
      <w:tr w:rsidR="00F25E93" w:rsidRPr="006033FD" w14:paraId="7562C837" w14:textId="77777777" w:rsidTr="007F19D3">
        <w:tc>
          <w:tcPr>
            <w:tcW w:w="2134" w:type="dxa"/>
            <w:tcBorders>
              <w:top w:val="single" w:sz="4" w:space="0" w:color="auto"/>
              <w:left w:val="single" w:sz="4" w:space="0" w:color="auto"/>
              <w:bottom w:val="single" w:sz="4" w:space="0" w:color="auto"/>
              <w:right w:val="single" w:sz="4" w:space="0" w:color="auto"/>
            </w:tcBorders>
            <w:hideMark/>
          </w:tcPr>
          <w:p w14:paraId="67A2E6C8" w14:textId="77777777" w:rsidR="00A766BC" w:rsidRPr="006033FD" w:rsidRDefault="00A766BC" w:rsidP="00B506BC">
            <w:pPr>
              <w:spacing w:before="240" w:after="240" w:line="480" w:lineRule="auto"/>
              <w:jc w:val="both"/>
              <w:rPr>
                <w:sz w:val="22"/>
                <w:szCs w:val="22"/>
              </w:rPr>
            </w:pPr>
            <w:r w:rsidRPr="006033FD">
              <w:rPr>
                <w:sz w:val="22"/>
                <w:szCs w:val="22"/>
              </w:rPr>
              <w:t xml:space="preserve">Strategic partners </w:t>
            </w:r>
            <w:r w:rsidRPr="006033FD">
              <w:rPr>
                <w:sz w:val="22"/>
                <w:szCs w:val="22"/>
              </w:rPr>
              <w:lastRenderedPageBreak/>
              <w:t xml:space="preserve">may solely enhance the performance of an organisation </w:t>
            </w:r>
          </w:p>
        </w:tc>
        <w:tc>
          <w:tcPr>
            <w:tcW w:w="1068" w:type="dxa"/>
            <w:tcBorders>
              <w:top w:val="single" w:sz="4" w:space="0" w:color="auto"/>
              <w:left w:val="single" w:sz="4" w:space="0" w:color="auto"/>
              <w:bottom w:val="single" w:sz="4" w:space="0" w:color="auto"/>
              <w:right w:val="single" w:sz="4" w:space="0" w:color="auto"/>
            </w:tcBorders>
          </w:tcPr>
          <w:p w14:paraId="6F7C6669" w14:textId="77777777" w:rsidR="00A766BC" w:rsidRPr="006033FD" w:rsidRDefault="00A766BC" w:rsidP="00B506BC">
            <w:pPr>
              <w:spacing w:before="240" w:after="240" w:line="480" w:lineRule="auto"/>
              <w:rPr>
                <w:sz w:val="22"/>
                <w:szCs w:val="22"/>
              </w:rPr>
            </w:pPr>
          </w:p>
        </w:tc>
        <w:tc>
          <w:tcPr>
            <w:tcW w:w="1080" w:type="dxa"/>
            <w:tcBorders>
              <w:top w:val="single" w:sz="4" w:space="0" w:color="auto"/>
              <w:left w:val="single" w:sz="4" w:space="0" w:color="auto"/>
              <w:bottom w:val="single" w:sz="4" w:space="0" w:color="auto"/>
              <w:right w:val="single" w:sz="4" w:space="0" w:color="auto"/>
            </w:tcBorders>
            <w:hideMark/>
          </w:tcPr>
          <w:p w14:paraId="1271CF98" w14:textId="77777777" w:rsidR="00A766BC" w:rsidRPr="006033FD" w:rsidRDefault="00A766BC" w:rsidP="00B506BC">
            <w:pPr>
              <w:spacing w:before="240" w:after="240" w:line="480" w:lineRule="auto"/>
              <w:rPr>
                <w:sz w:val="22"/>
                <w:szCs w:val="22"/>
              </w:rPr>
            </w:pPr>
          </w:p>
          <w:p w14:paraId="3335C107" w14:textId="77777777" w:rsidR="00A766BC" w:rsidRPr="006033FD" w:rsidRDefault="00A766BC" w:rsidP="00B506BC">
            <w:pPr>
              <w:spacing w:before="240" w:after="240" w:line="480" w:lineRule="auto"/>
              <w:rPr>
                <w:sz w:val="22"/>
                <w:szCs w:val="22"/>
              </w:rPr>
            </w:pPr>
          </w:p>
          <w:p w14:paraId="303AF5F9" w14:textId="77777777" w:rsidR="00A766BC" w:rsidRPr="006033FD" w:rsidRDefault="00A766BC" w:rsidP="00B506BC">
            <w:pPr>
              <w:spacing w:before="240" w:after="240" w:line="480" w:lineRule="auto"/>
              <w:jc w:val="center"/>
              <w:rPr>
                <w:sz w:val="22"/>
                <w:szCs w:val="22"/>
              </w:rPr>
            </w:pPr>
            <w:r w:rsidRPr="006033FD">
              <w:rPr>
                <w:sz w:val="22"/>
                <w:szCs w:val="22"/>
              </w:rPr>
              <w:sym w:font="Wingdings 2" w:char="F050"/>
            </w:r>
          </w:p>
        </w:tc>
        <w:tc>
          <w:tcPr>
            <w:tcW w:w="3240" w:type="dxa"/>
            <w:tcBorders>
              <w:top w:val="single" w:sz="4" w:space="0" w:color="auto"/>
              <w:left w:val="single" w:sz="4" w:space="0" w:color="auto"/>
              <w:bottom w:val="single" w:sz="4" w:space="0" w:color="auto"/>
              <w:right w:val="single" w:sz="4" w:space="0" w:color="auto"/>
            </w:tcBorders>
            <w:hideMark/>
          </w:tcPr>
          <w:p w14:paraId="60FB0F6C" w14:textId="77777777" w:rsidR="00A766BC" w:rsidRPr="006033FD" w:rsidRDefault="00A766BC" w:rsidP="00B506BC">
            <w:pPr>
              <w:spacing w:before="240" w:after="240" w:line="480" w:lineRule="auto"/>
              <w:jc w:val="both"/>
              <w:rPr>
                <w:sz w:val="22"/>
                <w:szCs w:val="22"/>
              </w:rPr>
            </w:pPr>
            <w:r w:rsidRPr="006033FD">
              <w:rPr>
                <w:sz w:val="22"/>
                <w:szCs w:val="22"/>
              </w:rPr>
              <w:lastRenderedPageBreak/>
              <w:t xml:space="preserve">It is not a justified statement it </w:t>
            </w:r>
            <w:r w:rsidRPr="006033FD">
              <w:rPr>
                <w:sz w:val="22"/>
                <w:szCs w:val="22"/>
              </w:rPr>
              <w:lastRenderedPageBreak/>
              <w:t>leaves out the role of other players towards improved performance of an organisation</w:t>
            </w:r>
          </w:p>
        </w:tc>
        <w:tc>
          <w:tcPr>
            <w:tcW w:w="1188" w:type="dxa"/>
            <w:tcBorders>
              <w:top w:val="nil"/>
              <w:left w:val="single" w:sz="4" w:space="0" w:color="auto"/>
              <w:bottom w:val="single" w:sz="4" w:space="0" w:color="auto"/>
              <w:right w:val="single" w:sz="4" w:space="0" w:color="auto"/>
            </w:tcBorders>
          </w:tcPr>
          <w:p w14:paraId="1A8B8465" w14:textId="77777777" w:rsidR="00A766BC" w:rsidRPr="006033FD" w:rsidRDefault="00A766BC" w:rsidP="00B506BC">
            <w:pPr>
              <w:spacing w:before="240" w:after="240" w:line="480" w:lineRule="auto"/>
              <w:jc w:val="center"/>
              <w:rPr>
                <w:sz w:val="22"/>
                <w:szCs w:val="22"/>
              </w:rPr>
            </w:pPr>
          </w:p>
        </w:tc>
      </w:tr>
      <w:tr w:rsidR="00F25E93" w:rsidRPr="006033FD" w14:paraId="2043DABA" w14:textId="77777777" w:rsidTr="007F19D3">
        <w:trPr>
          <w:trHeight w:val="512"/>
        </w:trPr>
        <w:tc>
          <w:tcPr>
            <w:tcW w:w="2134" w:type="dxa"/>
            <w:tcBorders>
              <w:top w:val="single" w:sz="4" w:space="0" w:color="auto"/>
              <w:left w:val="single" w:sz="4" w:space="0" w:color="auto"/>
              <w:bottom w:val="single" w:sz="4" w:space="0" w:color="auto"/>
              <w:right w:val="single" w:sz="4" w:space="0" w:color="auto"/>
            </w:tcBorders>
            <w:hideMark/>
          </w:tcPr>
          <w:p w14:paraId="69A7E8A7" w14:textId="77777777" w:rsidR="00A766BC" w:rsidRPr="006033FD" w:rsidRDefault="00A766BC" w:rsidP="00B506BC">
            <w:pPr>
              <w:spacing w:before="240" w:after="240" w:line="480" w:lineRule="auto"/>
              <w:jc w:val="both"/>
              <w:rPr>
                <w:sz w:val="22"/>
                <w:szCs w:val="22"/>
              </w:rPr>
            </w:pPr>
            <w:r w:rsidRPr="006033FD">
              <w:rPr>
                <w:sz w:val="22"/>
                <w:szCs w:val="22"/>
              </w:rPr>
              <w:lastRenderedPageBreak/>
              <w:t xml:space="preserve">Strategic partners </w:t>
            </w:r>
            <w:r w:rsidRPr="006033FD">
              <w:rPr>
                <w:rFonts w:eastAsia="Calibri"/>
                <w:sz w:val="22"/>
                <w:szCs w:val="22"/>
              </w:rPr>
              <w:t>support the circulation of the administration in the policies implementation</w:t>
            </w:r>
          </w:p>
        </w:tc>
        <w:tc>
          <w:tcPr>
            <w:tcW w:w="1068" w:type="dxa"/>
            <w:tcBorders>
              <w:top w:val="single" w:sz="4" w:space="0" w:color="auto"/>
              <w:left w:val="single" w:sz="4" w:space="0" w:color="auto"/>
              <w:bottom w:val="single" w:sz="4" w:space="0" w:color="auto"/>
              <w:right w:val="single" w:sz="4" w:space="0" w:color="auto"/>
            </w:tcBorders>
            <w:hideMark/>
          </w:tcPr>
          <w:p w14:paraId="6995467A" w14:textId="77777777" w:rsidR="00A766BC" w:rsidRPr="006033FD" w:rsidRDefault="00A766BC" w:rsidP="00B506BC">
            <w:pPr>
              <w:spacing w:before="240" w:after="240" w:line="480" w:lineRule="auto"/>
              <w:rPr>
                <w:sz w:val="22"/>
                <w:szCs w:val="22"/>
              </w:rPr>
            </w:pPr>
          </w:p>
          <w:p w14:paraId="1EBDA12C" w14:textId="77777777" w:rsidR="00A766BC" w:rsidRPr="006033FD" w:rsidRDefault="00A766BC" w:rsidP="00B506BC">
            <w:pPr>
              <w:spacing w:before="240" w:after="240" w:line="480" w:lineRule="auto"/>
              <w:jc w:val="center"/>
              <w:rPr>
                <w:sz w:val="22"/>
                <w:szCs w:val="22"/>
              </w:rPr>
            </w:pPr>
            <w:r w:rsidRPr="006033FD">
              <w:rPr>
                <w:sz w:val="22"/>
                <w:szCs w:val="22"/>
              </w:rPr>
              <w:sym w:font="Wingdings 2" w:char="F050"/>
            </w:r>
          </w:p>
        </w:tc>
        <w:tc>
          <w:tcPr>
            <w:tcW w:w="1080" w:type="dxa"/>
            <w:tcBorders>
              <w:top w:val="single" w:sz="4" w:space="0" w:color="auto"/>
              <w:left w:val="single" w:sz="4" w:space="0" w:color="auto"/>
              <w:bottom w:val="single" w:sz="4" w:space="0" w:color="auto"/>
              <w:right w:val="single" w:sz="4" w:space="0" w:color="auto"/>
            </w:tcBorders>
          </w:tcPr>
          <w:p w14:paraId="6BDCC935" w14:textId="77777777" w:rsidR="00A766BC" w:rsidRPr="006033FD" w:rsidRDefault="00A766BC" w:rsidP="00B506BC">
            <w:pPr>
              <w:spacing w:before="240" w:after="240" w:line="480" w:lineRule="auto"/>
              <w:rPr>
                <w:sz w:val="22"/>
                <w:szCs w:val="22"/>
              </w:rPr>
            </w:pPr>
          </w:p>
        </w:tc>
        <w:tc>
          <w:tcPr>
            <w:tcW w:w="3240" w:type="dxa"/>
            <w:tcBorders>
              <w:top w:val="single" w:sz="4" w:space="0" w:color="auto"/>
              <w:left w:val="single" w:sz="4" w:space="0" w:color="auto"/>
              <w:bottom w:val="single" w:sz="4" w:space="0" w:color="auto"/>
              <w:right w:val="single" w:sz="4" w:space="0" w:color="auto"/>
            </w:tcBorders>
            <w:hideMark/>
          </w:tcPr>
          <w:p w14:paraId="101FE740" w14:textId="77777777" w:rsidR="00A766BC" w:rsidRPr="006033FD" w:rsidRDefault="00A766BC" w:rsidP="00B506BC">
            <w:pPr>
              <w:spacing w:before="240" w:after="240" w:line="480" w:lineRule="auto"/>
              <w:jc w:val="both"/>
              <w:rPr>
                <w:sz w:val="22"/>
                <w:szCs w:val="22"/>
              </w:rPr>
            </w:pPr>
            <w:r w:rsidRPr="006033FD">
              <w:rPr>
                <w:sz w:val="22"/>
                <w:szCs w:val="22"/>
              </w:rPr>
              <w:t>It is a justified statement since it demonstrates how strategic partners are essential in policy implementation</w:t>
            </w:r>
          </w:p>
        </w:tc>
        <w:tc>
          <w:tcPr>
            <w:tcW w:w="1188" w:type="dxa"/>
            <w:tcBorders>
              <w:top w:val="single" w:sz="4" w:space="0" w:color="auto"/>
              <w:left w:val="single" w:sz="4" w:space="0" w:color="auto"/>
              <w:bottom w:val="nil"/>
              <w:right w:val="single" w:sz="4" w:space="0" w:color="auto"/>
            </w:tcBorders>
          </w:tcPr>
          <w:p w14:paraId="32F7326E" w14:textId="77777777" w:rsidR="00A766BC" w:rsidRPr="006033FD" w:rsidRDefault="00A766BC" w:rsidP="00B506BC">
            <w:pPr>
              <w:spacing w:before="240" w:after="240" w:line="480" w:lineRule="auto"/>
              <w:jc w:val="center"/>
              <w:rPr>
                <w:sz w:val="22"/>
                <w:szCs w:val="22"/>
              </w:rPr>
            </w:pPr>
          </w:p>
          <w:p w14:paraId="505677EF" w14:textId="77777777" w:rsidR="00A766BC" w:rsidRPr="006033FD" w:rsidRDefault="00A766BC" w:rsidP="00B506BC">
            <w:pPr>
              <w:spacing w:before="240" w:after="240" w:line="480" w:lineRule="auto"/>
              <w:jc w:val="center"/>
              <w:rPr>
                <w:sz w:val="22"/>
                <w:szCs w:val="22"/>
              </w:rPr>
            </w:pPr>
            <w:r w:rsidRPr="006033FD">
              <w:rPr>
                <w:rFonts w:eastAsia="Calibri"/>
                <w:sz w:val="22"/>
                <w:szCs w:val="22"/>
                <w:lang w:val="en-US"/>
              </w:rPr>
              <w:t>(</w:t>
            </w:r>
            <w:r w:rsidRPr="006033FD">
              <w:rPr>
                <w:rFonts w:eastAsia="Calibri"/>
                <w:sz w:val="22"/>
                <w:szCs w:val="22"/>
                <w:lang w:val="en-US" w:bidi="ar-EG"/>
              </w:rPr>
              <w:t>Shenhar, 2004</w:t>
            </w:r>
            <w:r w:rsidRPr="006033FD">
              <w:rPr>
                <w:rFonts w:eastAsia="Calibri"/>
                <w:sz w:val="22"/>
                <w:szCs w:val="22"/>
                <w:lang w:val="en-US"/>
              </w:rPr>
              <w:t>)</w:t>
            </w:r>
          </w:p>
        </w:tc>
      </w:tr>
      <w:tr w:rsidR="00F25E93" w:rsidRPr="006033FD" w14:paraId="3370DB94" w14:textId="77777777" w:rsidTr="007F19D3">
        <w:tc>
          <w:tcPr>
            <w:tcW w:w="2134" w:type="dxa"/>
            <w:tcBorders>
              <w:top w:val="single" w:sz="4" w:space="0" w:color="auto"/>
              <w:left w:val="single" w:sz="4" w:space="0" w:color="auto"/>
              <w:bottom w:val="single" w:sz="4" w:space="0" w:color="auto"/>
              <w:right w:val="single" w:sz="4" w:space="0" w:color="auto"/>
            </w:tcBorders>
            <w:hideMark/>
          </w:tcPr>
          <w:p w14:paraId="662ACF4F" w14:textId="77777777" w:rsidR="00A766BC" w:rsidRPr="006033FD" w:rsidRDefault="00A766BC" w:rsidP="00B506BC">
            <w:pPr>
              <w:spacing w:before="240" w:after="240" w:line="480" w:lineRule="auto"/>
              <w:jc w:val="both"/>
              <w:rPr>
                <w:sz w:val="22"/>
                <w:szCs w:val="22"/>
              </w:rPr>
            </w:pPr>
            <w:r w:rsidRPr="006033FD">
              <w:rPr>
                <w:rFonts w:eastAsia="Calibri"/>
                <w:sz w:val="22"/>
                <w:szCs w:val="22"/>
              </w:rPr>
              <w:t>Strategic partners are efficient in the supporting the implementation of policies in the organization</w:t>
            </w:r>
          </w:p>
        </w:tc>
        <w:tc>
          <w:tcPr>
            <w:tcW w:w="1068" w:type="dxa"/>
            <w:tcBorders>
              <w:top w:val="single" w:sz="4" w:space="0" w:color="auto"/>
              <w:left w:val="single" w:sz="4" w:space="0" w:color="auto"/>
              <w:bottom w:val="single" w:sz="4" w:space="0" w:color="auto"/>
              <w:right w:val="single" w:sz="4" w:space="0" w:color="auto"/>
            </w:tcBorders>
            <w:hideMark/>
          </w:tcPr>
          <w:p w14:paraId="135FFD51" w14:textId="77777777" w:rsidR="00A766BC" w:rsidRPr="006033FD" w:rsidRDefault="00A766BC" w:rsidP="00B506BC">
            <w:pPr>
              <w:spacing w:before="240" w:after="240" w:line="480" w:lineRule="auto"/>
              <w:rPr>
                <w:sz w:val="22"/>
                <w:szCs w:val="22"/>
              </w:rPr>
            </w:pPr>
          </w:p>
          <w:p w14:paraId="6485CA51" w14:textId="77777777" w:rsidR="00A766BC" w:rsidRPr="006033FD" w:rsidRDefault="00A766BC" w:rsidP="00B506BC">
            <w:pPr>
              <w:spacing w:before="240" w:after="240" w:line="480" w:lineRule="auto"/>
              <w:jc w:val="center"/>
              <w:rPr>
                <w:sz w:val="22"/>
                <w:szCs w:val="22"/>
              </w:rPr>
            </w:pPr>
            <w:r w:rsidRPr="006033FD">
              <w:rPr>
                <w:sz w:val="22"/>
                <w:szCs w:val="22"/>
              </w:rPr>
              <w:sym w:font="Wingdings 2" w:char="F050"/>
            </w:r>
          </w:p>
        </w:tc>
        <w:tc>
          <w:tcPr>
            <w:tcW w:w="1080" w:type="dxa"/>
            <w:tcBorders>
              <w:top w:val="single" w:sz="4" w:space="0" w:color="auto"/>
              <w:left w:val="single" w:sz="4" w:space="0" w:color="auto"/>
              <w:bottom w:val="single" w:sz="4" w:space="0" w:color="auto"/>
              <w:right w:val="single" w:sz="4" w:space="0" w:color="auto"/>
            </w:tcBorders>
          </w:tcPr>
          <w:p w14:paraId="7BAF609C" w14:textId="77777777" w:rsidR="00A766BC" w:rsidRPr="006033FD" w:rsidRDefault="00A766BC" w:rsidP="00B506BC">
            <w:pPr>
              <w:spacing w:before="240" w:after="240" w:line="480" w:lineRule="auto"/>
              <w:rPr>
                <w:sz w:val="22"/>
                <w:szCs w:val="22"/>
              </w:rPr>
            </w:pPr>
          </w:p>
        </w:tc>
        <w:tc>
          <w:tcPr>
            <w:tcW w:w="3240" w:type="dxa"/>
            <w:tcBorders>
              <w:top w:val="single" w:sz="4" w:space="0" w:color="auto"/>
              <w:left w:val="single" w:sz="4" w:space="0" w:color="auto"/>
              <w:bottom w:val="single" w:sz="4" w:space="0" w:color="auto"/>
              <w:right w:val="single" w:sz="4" w:space="0" w:color="auto"/>
            </w:tcBorders>
            <w:hideMark/>
          </w:tcPr>
          <w:p w14:paraId="121A430D" w14:textId="77777777" w:rsidR="00A766BC" w:rsidRPr="006033FD" w:rsidRDefault="00A766BC" w:rsidP="00B506BC">
            <w:pPr>
              <w:spacing w:before="240" w:after="240" w:line="480" w:lineRule="auto"/>
              <w:jc w:val="both"/>
              <w:rPr>
                <w:sz w:val="22"/>
                <w:szCs w:val="22"/>
              </w:rPr>
            </w:pPr>
            <w:r w:rsidRPr="006033FD">
              <w:rPr>
                <w:sz w:val="22"/>
                <w:szCs w:val="22"/>
              </w:rPr>
              <w:t>It is justified due to the relevance of partnerships in proper implementation of strategies sin organisations.</w:t>
            </w:r>
          </w:p>
        </w:tc>
        <w:tc>
          <w:tcPr>
            <w:tcW w:w="1188" w:type="dxa"/>
            <w:tcBorders>
              <w:top w:val="nil"/>
              <w:left w:val="single" w:sz="4" w:space="0" w:color="auto"/>
              <w:bottom w:val="single" w:sz="4" w:space="0" w:color="auto"/>
              <w:right w:val="single" w:sz="4" w:space="0" w:color="auto"/>
            </w:tcBorders>
            <w:hideMark/>
          </w:tcPr>
          <w:p w14:paraId="148AFF4D" w14:textId="77777777" w:rsidR="00A766BC" w:rsidRPr="006033FD" w:rsidRDefault="00A766BC" w:rsidP="00B506BC">
            <w:pPr>
              <w:spacing w:before="240" w:after="240" w:line="480" w:lineRule="auto"/>
              <w:jc w:val="center"/>
              <w:rPr>
                <w:sz w:val="22"/>
                <w:szCs w:val="22"/>
              </w:rPr>
            </w:pPr>
          </w:p>
        </w:tc>
      </w:tr>
      <w:tr w:rsidR="00F25E93" w:rsidRPr="006033FD" w14:paraId="45CD6425" w14:textId="77777777" w:rsidTr="007F19D3">
        <w:tc>
          <w:tcPr>
            <w:tcW w:w="2134" w:type="dxa"/>
            <w:tcBorders>
              <w:top w:val="single" w:sz="4" w:space="0" w:color="auto"/>
              <w:left w:val="single" w:sz="4" w:space="0" w:color="auto"/>
              <w:bottom w:val="single" w:sz="4" w:space="0" w:color="auto"/>
              <w:right w:val="single" w:sz="4" w:space="0" w:color="auto"/>
            </w:tcBorders>
            <w:hideMark/>
          </w:tcPr>
          <w:p w14:paraId="0BA495DC" w14:textId="77777777" w:rsidR="00A766BC" w:rsidRPr="006033FD" w:rsidRDefault="00A766BC" w:rsidP="00B506BC">
            <w:pPr>
              <w:spacing w:before="240" w:after="240" w:line="480" w:lineRule="auto"/>
              <w:jc w:val="both"/>
              <w:rPr>
                <w:sz w:val="22"/>
                <w:szCs w:val="22"/>
              </w:rPr>
            </w:pPr>
            <w:r w:rsidRPr="006033FD">
              <w:rPr>
                <w:rFonts w:eastAsia="Calibri"/>
                <w:sz w:val="22"/>
                <w:szCs w:val="22"/>
              </w:rPr>
              <w:t>Strategic partners enhance the expansion in the organization</w:t>
            </w:r>
          </w:p>
        </w:tc>
        <w:tc>
          <w:tcPr>
            <w:tcW w:w="1068" w:type="dxa"/>
            <w:tcBorders>
              <w:top w:val="single" w:sz="4" w:space="0" w:color="auto"/>
              <w:left w:val="single" w:sz="4" w:space="0" w:color="auto"/>
              <w:bottom w:val="single" w:sz="4" w:space="0" w:color="auto"/>
              <w:right w:val="single" w:sz="4" w:space="0" w:color="auto"/>
            </w:tcBorders>
            <w:hideMark/>
          </w:tcPr>
          <w:p w14:paraId="4415CB46" w14:textId="77777777" w:rsidR="00A766BC" w:rsidRPr="006033FD" w:rsidRDefault="00A766BC" w:rsidP="00B506BC">
            <w:pPr>
              <w:spacing w:before="240" w:after="240" w:line="480" w:lineRule="auto"/>
              <w:rPr>
                <w:sz w:val="22"/>
                <w:szCs w:val="22"/>
              </w:rPr>
            </w:pPr>
          </w:p>
          <w:p w14:paraId="132418AB" w14:textId="77777777" w:rsidR="00A766BC" w:rsidRPr="006033FD" w:rsidRDefault="00A766BC" w:rsidP="00B506BC">
            <w:pPr>
              <w:spacing w:before="240" w:after="240" w:line="480" w:lineRule="auto"/>
              <w:jc w:val="center"/>
              <w:rPr>
                <w:sz w:val="22"/>
                <w:szCs w:val="22"/>
              </w:rPr>
            </w:pPr>
            <w:r w:rsidRPr="006033FD">
              <w:rPr>
                <w:sz w:val="22"/>
                <w:szCs w:val="22"/>
              </w:rPr>
              <w:sym w:font="Wingdings 2" w:char="F050"/>
            </w:r>
          </w:p>
        </w:tc>
        <w:tc>
          <w:tcPr>
            <w:tcW w:w="1080" w:type="dxa"/>
            <w:tcBorders>
              <w:top w:val="single" w:sz="4" w:space="0" w:color="auto"/>
              <w:left w:val="single" w:sz="4" w:space="0" w:color="auto"/>
              <w:bottom w:val="single" w:sz="4" w:space="0" w:color="auto"/>
              <w:right w:val="single" w:sz="4" w:space="0" w:color="auto"/>
            </w:tcBorders>
          </w:tcPr>
          <w:p w14:paraId="6AD32299" w14:textId="77777777" w:rsidR="00A766BC" w:rsidRPr="006033FD" w:rsidRDefault="00A766BC" w:rsidP="00B506BC">
            <w:pPr>
              <w:spacing w:before="240" w:after="240" w:line="480" w:lineRule="auto"/>
              <w:rPr>
                <w:sz w:val="22"/>
                <w:szCs w:val="22"/>
              </w:rPr>
            </w:pPr>
          </w:p>
          <w:p w14:paraId="40E3368D" w14:textId="77777777" w:rsidR="00A766BC" w:rsidRPr="006033FD" w:rsidRDefault="00A766BC" w:rsidP="00B506BC">
            <w:pPr>
              <w:spacing w:before="240" w:after="240" w:line="480" w:lineRule="auto"/>
              <w:rPr>
                <w:sz w:val="22"/>
                <w:szCs w:val="22"/>
              </w:rPr>
            </w:pPr>
          </w:p>
          <w:p w14:paraId="67B09982" w14:textId="77777777" w:rsidR="00A766BC" w:rsidRPr="006033FD" w:rsidRDefault="00A766BC" w:rsidP="00B506BC">
            <w:pPr>
              <w:spacing w:before="240" w:after="240" w:line="480" w:lineRule="auto"/>
              <w:rPr>
                <w:sz w:val="22"/>
                <w:szCs w:val="22"/>
              </w:rPr>
            </w:pPr>
          </w:p>
          <w:p w14:paraId="7CFE0BB4" w14:textId="77777777" w:rsidR="00A766BC" w:rsidRPr="006033FD" w:rsidRDefault="00A766BC" w:rsidP="00B506BC">
            <w:pPr>
              <w:spacing w:before="240" w:after="240" w:line="480" w:lineRule="auto"/>
              <w:rPr>
                <w:sz w:val="22"/>
                <w:szCs w:val="22"/>
              </w:rPr>
            </w:pPr>
          </w:p>
          <w:p w14:paraId="391405C8" w14:textId="77777777" w:rsidR="00A766BC" w:rsidRPr="006033FD" w:rsidRDefault="00A766BC" w:rsidP="00B506BC">
            <w:pPr>
              <w:spacing w:before="240" w:after="240" w:line="480" w:lineRule="auto"/>
              <w:rPr>
                <w:sz w:val="22"/>
                <w:szCs w:val="22"/>
              </w:rPr>
            </w:pPr>
          </w:p>
        </w:tc>
        <w:tc>
          <w:tcPr>
            <w:tcW w:w="3240" w:type="dxa"/>
            <w:tcBorders>
              <w:top w:val="single" w:sz="4" w:space="0" w:color="auto"/>
              <w:left w:val="single" w:sz="4" w:space="0" w:color="auto"/>
              <w:bottom w:val="single" w:sz="4" w:space="0" w:color="auto"/>
              <w:right w:val="single" w:sz="4" w:space="0" w:color="auto"/>
            </w:tcBorders>
            <w:hideMark/>
          </w:tcPr>
          <w:p w14:paraId="502E9A34" w14:textId="77777777" w:rsidR="00A766BC" w:rsidRPr="006033FD" w:rsidRDefault="00A766BC" w:rsidP="00B506BC">
            <w:pPr>
              <w:spacing w:before="240" w:after="240" w:line="480" w:lineRule="auto"/>
              <w:jc w:val="both"/>
              <w:rPr>
                <w:sz w:val="22"/>
                <w:szCs w:val="22"/>
              </w:rPr>
            </w:pPr>
            <w:r w:rsidRPr="006033FD">
              <w:rPr>
                <w:sz w:val="22"/>
                <w:szCs w:val="22"/>
              </w:rPr>
              <w:t>It is justified since the growth and expansion of firms may greatly depend on the effectiveness of strategic partners</w:t>
            </w:r>
          </w:p>
        </w:tc>
        <w:tc>
          <w:tcPr>
            <w:tcW w:w="1188" w:type="dxa"/>
            <w:tcBorders>
              <w:top w:val="single" w:sz="4" w:space="0" w:color="auto"/>
              <w:left w:val="single" w:sz="4" w:space="0" w:color="auto"/>
              <w:bottom w:val="nil"/>
              <w:right w:val="single" w:sz="4" w:space="0" w:color="auto"/>
            </w:tcBorders>
          </w:tcPr>
          <w:p w14:paraId="26DEA0D9" w14:textId="77777777" w:rsidR="00A766BC" w:rsidRPr="006033FD" w:rsidRDefault="00A766BC" w:rsidP="00B506BC">
            <w:pPr>
              <w:spacing w:before="240" w:after="240" w:line="480" w:lineRule="auto"/>
              <w:jc w:val="center"/>
              <w:rPr>
                <w:sz w:val="22"/>
                <w:szCs w:val="22"/>
              </w:rPr>
            </w:pPr>
            <w:r w:rsidRPr="006033FD">
              <w:rPr>
                <w:rFonts w:eastAsia="Calibri"/>
                <w:sz w:val="22"/>
                <w:szCs w:val="22"/>
                <w:lang w:val="en-US"/>
              </w:rPr>
              <w:t>(Man &amp;Levisohn, 2014).</w:t>
            </w:r>
          </w:p>
        </w:tc>
      </w:tr>
      <w:tr w:rsidR="00F25E93" w:rsidRPr="006033FD" w14:paraId="1AD93E0E" w14:textId="77777777" w:rsidTr="007F19D3">
        <w:tc>
          <w:tcPr>
            <w:tcW w:w="2134" w:type="dxa"/>
            <w:tcBorders>
              <w:top w:val="single" w:sz="4" w:space="0" w:color="auto"/>
              <w:left w:val="single" w:sz="4" w:space="0" w:color="auto"/>
              <w:bottom w:val="single" w:sz="4" w:space="0" w:color="auto"/>
              <w:right w:val="single" w:sz="4" w:space="0" w:color="auto"/>
            </w:tcBorders>
            <w:hideMark/>
          </w:tcPr>
          <w:p w14:paraId="7387CBEF" w14:textId="77777777" w:rsidR="00A766BC" w:rsidRPr="006033FD" w:rsidRDefault="00A766BC" w:rsidP="00B506BC">
            <w:pPr>
              <w:spacing w:before="240" w:after="240" w:line="480" w:lineRule="auto"/>
              <w:jc w:val="both"/>
              <w:rPr>
                <w:sz w:val="22"/>
                <w:szCs w:val="22"/>
              </w:rPr>
            </w:pPr>
            <w:r w:rsidRPr="006033FD">
              <w:rPr>
                <w:sz w:val="22"/>
                <w:szCs w:val="22"/>
              </w:rPr>
              <w:t xml:space="preserve">Strategic partnerships </w:t>
            </w:r>
            <w:r w:rsidRPr="006033FD">
              <w:rPr>
                <w:sz w:val="22"/>
                <w:szCs w:val="22"/>
              </w:rPr>
              <w:lastRenderedPageBreak/>
              <w:t>do not normally succeed in most organisations. With limited resources.</w:t>
            </w:r>
          </w:p>
        </w:tc>
        <w:tc>
          <w:tcPr>
            <w:tcW w:w="1068" w:type="dxa"/>
            <w:tcBorders>
              <w:top w:val="single" w:sz="4" w:space="0" w:color="auto"/>
              <w:left w:val="single" w:sz="4" w:space="0" w:color="auto"/>
              <w:bottom w:val="single" w:sz="4" w:space="0" w:color="auto"/>
              <w:right w:val="single" w:sz="4" w:space="0" w:color="auto"/>
            </w:tcBorders>
          </w:tcPr>
          <w:p w14:paraId="3BA790A0" w14:textId="77777777" w:rsidR="00A766BC" w:rsidRPr="006033FD" w:rsidRDefault="00A766BC" w:rsidP="00B506BC">
            <w:pPr>
              <w:spacing w:before="240" w:after="240" w:line="480" w:lineRule="auto"/>
              <w:rPr>
                <w:noProof/>
                <w:sz w:val="22"/>
                <w:szCs w:val="22"/>
              </w:rPr>
            </w:pPr>
          </w:p>
        </w:tc>
        <w:tc>
          <w:tcPr>
            <w:tcW w:w="1080" w:type="dxa"/>
            <w:tcBorders>
              <w:top w:val="single" w:sz="4" w:space="0" w:color="auto"/>
              <w:left w:val="single" w:sz="4" w:space="0" w:color="auto"/>
              <w:bottom w:val="single" w:sz="4" w:space="0" w:color="auto"/>
              <w:right w:val="single" w:sz="4" w:space="0" w:color="auto"/>
            </w:tcBorders>
            <w:hideMark/>
          </w:tcPr>
          <w:p w14:paraId="26642D42" w14:textId="77777777" w:rsidR="00A766BC" w:rsidRPr="006033FD" w:rsidRDefault="00A766BC" w:rsidP="00B506BC">
            <w:pPr>
              <w:spacing w:before="240" w:after="240" w:line="480" w:lineRule="auto"/>
              <w:rPr>
                <w:sz w:val="22"/>
                <w:szCs w:val="22"/>
              </w:rPr>
            </w:pPr>
          </w:p>
          <w:p w14:paraId="6C28FC5D" w14:textId="77777777" w:rsidR="00A766BC" w:rsidRPr="006033FD" w:rsidRDefault="00A766BC" w:rsidP="00B506BC">
            <w:pPr>
              <w:spacing w:before="240" w:after="240" w:line="480" w:lineRule="auto"/>
              <w:jc w:val="center"/>
              <w:rPr>
                <w:sz w:val="22"/>
                <w:szCs w:val="22"/>
              </w:rPr>
            </w:pPr>
            <w:r w:rsidRPr="006033FD">
              <w:rPr>
                <w:sz w:val="22"/>
                <w:szCs w:val="22"/>
              </w:rPr>
              <w:lastRenderedPageBreak/>
              <w:sym w:font="Wingdings 2" w:char="F050"/>
            </w:r>
          </w:p>
        </w:tc>
        <w:tc>
          <w:tcPr>
            <w:tcW w:w="3240" w:type="dxa"/>
            <w:tcBorders>
              <w:top w:val="single" w:sz="4" w:space="0" w:color="auto"/>
              <w:left w:val="single" w:sz="4" w:space="0" w:color="auto"/>
              <w:bottom w:val="single" w:sz="4" w:space="0" w:color="auto"/>
              <w:right w:val="single" w:sz="4" w:space="0" w:color="auto"/>
            </w:tcBorders>
            <w:hideMark/>
          </w:tcPr>
          <w:p w14:paraId="7B666F3F" w14:textId="77777777" w:rsidR="00A766BC" w:rsidRPr="006033FD" w:rsidRDefault="00A766BC" w:rsidP="00B506BC">
            <w:pPr>
              <w:spacing w:before="240" w:after="240" w:line="480" w:lineRule="auto"/>
              <w:jc w:val="both"/>
              <w:rPr>
                <w:sz w:val="22"/>
                <w:szCs w:val="22"/>
              </w:rPr>
            </w:pPr>
            <w:r w:rsidRPr="006033FD">
              <w:rPr>
                <w:sz w:val="22"/>
                <w:szCs w:val="22"/>
              </w:rPr>
              <w:lastRenderedPageBreak/>
              <w:t xml:space="preserve">The statement explains the </w:t>
            </w:r>
            <w:r w:rsidRPr="006033FD">
              <w:rPr>
                <w:sz w:val="22"/>
                <w:szCs w:val="22"/>
              </w:rPr>
              <w:lastRenderedPageBreak/>
              <w:t>relevance of resources in the success of strategic partnerships but does not clearly explain the role of strategic partners</w:t>
            </w:r>
          </w:p>
        </w:tc>
        <w:tc>
          <w:tcPr>
            <w:tcW w:w="1188" w:type="dxa"/>
            <w:tcBorders>
              <w:top w:val="nil"/>
              <w:left w:val="single" w:sz="4" w:space="0" w:color="auto"/>
              <w:bottom w:val="nil"/>
              <w:right w:val="single" w:sz="4" w:space="0" w:color="auto"/>
            </w:tcBorders>
            <w:hideMark/>
          </w:tcPr>
          <w:p w14:paraId="23C6C0A5" w14:textId="77777777" w:rsidR="00A766BC" w:rsidRPr="006033FD" w:rsidRDefault="00A766BC" w:rsidP="00B506BC">
            <w:pPr>
              <w:spacing w:before="240" w:after="240" w:line="480" w:lineRule="auto"/>
              <w:jc w:val="center"/>
              <w:rPr>
                <w:sz w:val="22"/>
                <w:szCs w:val="22"/>
              </w:rPr>
            </w:pPr>
          </w:p>
        </w:tc>
      </w:tr>
      <w:tr w:rsidR="00F25E93" w:rsidRPr="006033FD" w14:paraId="6EB4E3D5" w14:textId="77777777" w:rsidTr="007F19D3">
        <w:tc>
          <w:tcPr>
            <w:tcW w:w="2134" w:type="dxa"/>
            <w:tcBorders>
              <w:top w:val="single" w:sz="4" w:space="0" w:color="auto"/>
              <w:left w:val="single" w:sz="4" w:space="0" w:color="auto"/>
              <w:bottom w:val="single" w:sz="4" w:space="0" w:color="auto"/>
              <w:right w:val="single" w:sz="4" w:space="0" w:color="auto"/>
            </w:tcBorders>
            <w:hideMark/>
          </w:tcPr>
          <w:p w14:paraId="1B2E56D6" w14:textId="77777777" w:rsidR="00A766BC" w:rsidRPr="006033FD" w:rsidRDefault="00A766BC" w:rsidP="00B506BC">
            <w:pPr>
              <w:spacing w:before="240" w:after="240" w:line="480" w:lineRule="auto"/>
              <w:jc w:val="both"/>
              <w:rPr>
                <w:sz w:val="22"/>
                <w:szCs w:val="22"/>
              </w:rPr>
            </w:pPr>
            <w:r w:rsidRPr="006033FD">
              <w:rPr>
                <w:rFonts w:eastAsia="Calibri"/>
                <w:sz w:val="22"/>
                <w:szCs w:val="22"/>
              </w:rPr>
              <w:lastRenderedPageBreak/>
              <w:t>Strategic partners participate in the strategy formulation</w:t>
            </w:r>
            <w:r w:rsidRPr="006033FD">
              <w:rPr>
                <w:rFonts w:eastAsia="Calibri"/>
                <w:sz w:val="22"/>
                <w:szCs w:val="22"/>
              </w:rPr>
              <w:tab/>
            </w:r>
          </w:p>
        </w:tc>
        <w:tc>
          <w:tcPr>
            <w:tcW w:w="1068" w:type="dxa"/>
            <w:tcBorders>
              <w:top w:val="single" w:sz="4" w:space="0" w:color="auto"/>
              <w:left w:val="single" w:sz="4" w:space="0" w:color="auto"/>
              <w:bottom w:val="single" w:sz="4" w:space="0" w:color="auto"/>
              <w:right w:val="single" w:sz="4" w:space="0" w:color="auto"/>
            </w:tcBorders>
          </w:tcPr>
          <w:p w14:paraId="5BC6089D" w14:textId="77777777" w:rsidR="00A766BC" w:rsidRPr="006033FD" w:rsidRDefault="00A766BC" w:rsidP="00B506BC">
            <w:pPr>
              <w:spacing w:before="240" w:after="240" w:line="480" w:lineRule="auto"/>
              <w:rPr>
                <w:sz w:val="22"/>
                <w:szCs w:val="22"/>
              </w:rPr>
            </w:pPr>
            <w:r w:rsidRPr="006033FD">
              <w:rPr>
                <w:sz w:val="22"/>
                <w:szCs w:val="22"/>
              </w:rPr>
              <w:sym w:font="Wingdings 2" w:char="F050"/>
            </w:r>
          </w:p>
        </w:tc>
        <w:tc>
          <w:tcPr>
            <w:tcW w:w="1080" w:type="dxa"/>
            <w:tcBorders>
              <w:top w:val="single" w:sz="4" w:space="0" w:color="auto"/>
              <w:left w:val="single" w:sz="4" w:space="0" w:color="auto"/>
              <w:bottom w:val="single" w:sz="4" w:space="0" w:color="auto"/>
              <w:right w:val="single" w:sz="4" w:space="0" w:color="auto"/>
            </w:tcBorders>
            <w:hideMark/>
          </w:tcPr>
          <w:p w14:paraId="574543B4" w14:textId="77777777" w:rsidR="00A766BC" w:rsidRPr="006033FD" w:rsidRDefault="00A766BC" w:rsidP="00B506BC">
            <w:pPr>
              <w:spacing w:before="240" w:after="240" w:line="480" w:lineRule="auto"/>
              <w:rPr>
                <w:sz w:val="22"/>
                <w:szCs w:val="22"/>
              </w:rPr>
            </w:pPr>
          </w:p>
          <w:p w14:paraId="174333F9" w14:textId="77777777" w:rsidR="00A766BC" w:rsidRPr="006033FD" w:rsidRDefault="00A766BC" w:rsidP="00B506BC">
            <w:pPr>
              <w:spacing w:before="240" w:after="240" w:line="480" w:lineRule="auto"/>
              <w:rPr>
                <w:sz w:val="22"/>
                <w:szCs w:val="22"/>
              </w:rPr>
            </w:pPr>
          </w:p>
          <w:p w14:paraId="082D9A4C" w14:textId="77777777" w:rsidR="00A766BC" w:rsidRPr="006033FD" w:rsidRDefault="00A766BC" w:rsidP="00B506BC">
            <w:pPr>
              <w:spacing w:before="240" w:after="240" w:line="480" w:lineRule="auto"/>
              <w:jc w:val="center"/>
              <w:rPr>
                <w:sz w:val="22"/>
                <w:szCs w:val="22"/>
              </w:rPr>
            </w:pPr>
          </w:p>
        </w:tc>
        <w:tc>
          <w:tcPr>
            <w:tcW w:w="3240" w:type="dxa"/>
            <w:tcBorders>
              <w:top w:val="single" w:sz="4" w:space="0" w:color="auto"/>
              <w:left w:val="single" w:sz="4" w:space="0" w:color="auto"/>
              <w:bottom w:val="single" w:sz="4" w:space="0" w:color="auto"/>
              <w:right w:val="single" w:sz="4" w:space="0" w:color="auto"/>
            </w:tcBorders>
            <w:hideMark/>
          </w:tcPr>
          <w:p w14:paraId="588509FC" w14:textId="77777777" w:rsidR="00A766BC" w:rsidRPr="006033FD" w:rsidRDefault="00A766BC" w:rsidP="00B506BC">
            <w:pPr>
              <w:spacing w:before="240" w:after="240" w:line="480" w:lineRule="auto"/>
              <w:jc w:val="both"/>
              <w:rPr>
                <w:sz w:val="22"/>
                <w:szCs w:val="22"/>
              </w:rPr>
            </w:pPr>
            <w:r w:rsidRPr="006033FD">
              <w:rPr>
                <w:sz w:val="22"/>
                <w:szCs w:val="22"/>
              </w:rPr>
              <w:t xml:space="preserve">The </w:t>
            </w:r>
            <w:proofErr w:type="gramStart"/>
            <w:r w:rsidRPr="006033FD">
              <w:rPr>
                <w:sz w:val="22"/>
                <w:szCs w:val="22"/>
              </w:rPr>
              <w:t>statements clearly explains</w:t>
            </w:r>
            <w:proofErr w:type="gramEnd"/>
            <w:r w:rsidRPr="006033FD">
              <w:rPr>
                <w:sz w:val="22"/>
                <w:szCs w:val="22"/>
              </w:rPr>
              <w:t xml:space="preserve"> the relevance of strategic partners in strategic planning or formation of strategies.</w:t>
            </w:r>
          </w:p>
        </w:tc>
        <w:tc>
          <w:tcPr>
            <w:tcW w:w="1188" w:type="dxa"/>
            <w:tcBorders>
              <w:top w:val="nil"/>
              <w:left w:val="single" w:sz="4" w:space="0" w:color="auto"/>
              <w:bottom w:val="single" w:sz="4" w:space="0" w:color="auto"/>
              <w:right w:val="single" w:sz="4" w:space="0" w:color="auto"/>
            </w:tcBorders>
          </w:tcPr>
          <w:p w14:paraId="02DCE11E" w14:textId="77777777" w:rsidR="00A766BC" w:rsidRPr="006033FD" w:rsidRDefault="00A766BC" w:rsidP="00B506BC">
            <w:pPr>
              <w:spacing w:before="240" w:after="240" w:line="480" w:lineRule="auto"/>
              <w:jc w:val="center"/>
              <w:rPr>
                <w:sz w:val="22"/>
                <w:szCs w:val="22"/>
              </w:rPr>
            </w:pPr>
          </w:p>
        </w:tc>
      </w:tr>
    </w:tbl>
    <w:p w14:paraId="2C955B78" w14:textId="77777777" w:rsidR="00A766BC" w:rsidRPr="006033FD" w:rsidRDefault="00A766BC" w:rsidP="00B506BC">
      <w:pPr>
        <w:pStyle w:val="Para2lines"/>
        <w:spacing w:before="240" w:after="480" w:line="480" w:lineRule="auto"/>
        <w:rPr>
          <w:bCs/>
          <w:color w:val="auto"/>
          <w:szCs w:val="24"/>
        </w:rPr>
      </w:pPr>
      <w:r w:rsidRPr="006033FD">
        <w:rPr>
          <w:bCs/>
          <w:color w:val="auto"/>
          <w:szCs w:val="24"/>
        </w:rPr>
        <w:t xml:space="preserve">The table below illustrates the derived measuring tools for the measurement of the concept of strategic planning implementation in organisations. These statements establish the objective analysis of the moderating effect adopted and adapted on the relationship between strategic planning implementation </w:t>
      </w:r>
    </w:p>
    <w:p w14:paraId="2B799EA5" w14:textId="77777777" w:rsidR="009247A4" w:rsidRPr="006033FD" w:rsidRDefault="009247A4" w:rsidP="00B506BC">
      <w:pPr>
        <w:pStyle w:val="CaptionforTable"/>
        <w:spacing w:before="240" w:line="480" w:lineRule="auto"/>
        <w:rPr>
          <w:rFonts w:ascii="Times New Roman" w:hAnsi="Times New Roman" w:cs="Times New Roman"/>
        </w:rPr>
      </w:pPr>
    </w:p>
    <w:p w14:paraId="78E2C329" w14:textId="5179B869" w:rsidR="00A766BC" w:rsidRPr="006033FD" w:rsidRDefault="00A766BC" w:rsidP="00B506BC">
      <w:pPr>
        <w:pStyle w:val="CaptionforTable"/>
        <w:spacing w:before="240" w:line="480" w:lineRule="auto"/>
        <w:rPr>
          <w:rFonts w:ascii="Times New Roman" w:eastAsiaTheme="minorHAnsi" w:hAnsi="Times New Roman" w:cs="Times New Roman"/>
        </w:rPr>
      </w:pPr>
      <w:r w:rsidRPr="006033FD">
        <w:rPr>
          <w:rFonts w:ascii="Times New Roman" w:hAnsi="Times New Roman" w:cs="Times New Roman"/>
        </w:rPr>
        <w:t xml:space="preserve">Table </w:t>
      </w:r>
      <w:r w:rsidRPr="006033FD">
        <w:rPr>
          <w:rFonts w:ascii="Times New Roman" w:hAnsi="Times New Roman" w:cs="Times New Roman"/>
        </w:rPr>
        <w:fldChar w:fldCharType="begin"/>
      </w:r>
      <w:r w:rsidRPr="006033FD">
        <w:rPr>
          <w:rFonts w:ascii="Times New Roman" w:hAnsi="Times New Roman" w:cs="Times New Roman"/>
        </w:rPr>
        <w:instrText xml:space="preserve"> STYLEREF 1 \s </w:instrText>
      </w:r>
      <w:r w:rsidRPr="006033FD">
        <w:rPr>
          <w:rFonts w:ascii="Times New Roman" w:hAnsi="Times New Roman" w:cs="Times New Roman"/>
        </w:rPr>
        <w:fldChar w:fldCharType="separate"/>
      </w:r>
      <w:r w:rsidR="00EE60DC" w:rsidRPr="006033FD">
        <w:rPr>
          <w:rFonts w:ascii="Times New Roman" w:hAnsi="Times New Roman" w:cs="Times New Roman"/>
          <w:b w:val="0"/>
          <w:bCs w:val="0"/>
          <w:noProof/>
          <w:lang w:val="en-US"/>
        </w:rPr>
        <w:t>Error! No text of specified style in document.</w:t>
      </w:r>
      <w:r w:rsidRPr="006033FD">
        <w:rPr>
          <w:rFonts w:ascii="Times New Roman" w:hAnsi="Times New Roman" w:cs="Times New Roman"/>
          <w:noProof/>
        </w:rPr>
        <w:fldChar w:fldCharType="end"/>
      </w:r>
      <w:r w:rsidR="007F19D3" w:rsidRPr="006033FD">
        <w:rPr>
          <w:rFonts w:ascii="Times New Roman" w:hAnsi="Times New Roman" w:cs="Times New Roman"/>
        </w:rPr>
        <w:t>.4</w:t>
      </w:r>
      <w:r w:rsidRPr="006033FD">
        <w:rPr>
          <w:rFonts w:ascii="Times New Roman" w:hAnsi="Times New Roman" w:cs="Times New Roman"/>
        </w:rPr>
        <w:t>: Scale for measurement of role of strategic partners</w:t>
      </w:r>
    </w:p>
    <w:tbl>
      <w:tblPr>
        <w:tblStyle w:val="TableGrid1"/>
        <w:tblW w:w="7966" w:type="dxa"/>
        <w:tblLook w:val="04A0" w:firstRow="1" w:lastRow="0" w:firstColumn="1" w:lastColumn="0" w:noHBand="0" w:noVBand="1"/>
      </w:tblPr>
      <w:tblGrid>
        <w:gridCol w:w="5395"/>
        <w:gridCol w:w="2571"/>
      </w:tblGrid>
      <w:tr w:rsidR="00F25E93" w:rsidRPr="006033FD" w14:paraId="383A0F7B" w14:textId="77777777" w:rsidTr="00E14504">
        <w:trPr>
          <w:cantSplit/>
          <w:trHeight w:val="440"/>
        </w:trPr>
        <w:tc>
          <w:tcPr>
            <w:tcW w:w="5395" w:type="dxa"/>
            <w:shd w:val="clear" w:color="auto" w:fill="auto"/>
          </w:tcPr>
          <w:p w14:paraId="2E66016B" w14:textId="77777777" w:rsidR="00A766BC" w:rsidRPr="006033FD" w:rsidRDefault="00A766BC" w:rsidP="00B506BC">
            <w:pPr>
              <w:spacing w:before="240" w:after="240" w:line="480" w:lineRule="auto"/>
              <w:rPr>
                <w:rFonts w:eastAsia="Calibri"/>
                <w:b/>
                <w:bCs/>
                <w:sz w:val="24"/>
                <w:szCs w:val="24"/>
              </w:rPr>
            </w:pPr>
            <w:r w:rsidRPr="006033FD">
              <w:rPr>
                <w:rFonts w:eastAsia="Calibri"/>
                <w:b/>
                <w:bCs/>
                <w:sz w:val="24"/>
                <w:szCs w:val="24"/>
              </w:rPr>
              <w:t>Factors</w:t>
            </w:r>
          </w:p>
        </w:tc>
        <w:tc>
          <w:tcPr>
            <w:tcW w:w="2571" w:type="dxa"/>
            <w:shd w:val="clear" w:color="auto" w:fill="auto"/>
          </w:tcPr>
          <w:p w14:paraId="1A5133B9" w14:textId="47ABED6D" w:rsidR="00A766BC" w:rsidRPr="006033FD" w:rsidRDefault="00B908CE" w:rsidP="00B506BC">
            <w:pPr>
              <w:spacing w:before="240" w:after="240" w:line="480" w:lineRule="auto"/>
              <w:ind w:left="113" w:right="113"/>
              <w:rPr>
                <w:rFonts w:eastAsia="Calibri"/>
                <w:b/>
                <w:bCs/>
                <w:sz w:val="24"/>
                <w:szCs w:val="24"/>
              </w:rPr>
            </w:pPr>
            <w:r w:rsidRPr="006033FD">
              <w:rPr>
                <w:rFonts w:eastAsia="Calibri"/>
                <w:b/>
                <w:bCs/>
                <w:sz w:val="24"/>
                <w:szCs w:val="24"/>
              </w:rPr>
              <w:t>Sources</w:t>
            </w:r>
          </w:p>
        </w:tc>
      </w:tr>
      <w:tr w:rsidR="00F25E93" w:rsidRPr="006033FD" w14:paraId="2927C778" w14:textId="77777777" w:rsidTr="00E14504">
        <w:trPr>
          <w:trHeight w:val="444"/>
        </w:trPr>
        <w:tc>
          <w:tcPr>
            <w:tcW w:w="5395" w:type="dxa"/>
          </w:tcPr>
          <w:p w14:paraId="2670C245" w14:textId="77777777" w:rsidR="007F19D3" w:rsidRPr="006033FD" w:rsidRDefault="007F19D3" w:rsidP="00B506BC">
            <w:pPr>
              <w:spacing w:before="240" w:after="240" w:line="480" w:lineRule="auto"/>
              <w:jc w:val="both"/>
              <w:rPr>
                <w:sz w:val="24"/>
                <w:szCs w:val="24"/>
                <w:lang w:bidi="ar-AE"/>
              </w:rPr>
            </w:pPr>
            <w:r w:rsidRPr="006033FD">
              <w:rPr>
                <w:sz w:val="24"/>
                <w:szCs w:val="24"/>
                <w:lang w:bidi="ar-AE"/>
              </w:rPr>
              <w:t>Strategic partners support the people in the implementation process</w:t>
            </w:r>
          </w:p>
        </w:tc>
        <w:tc>
          <w:tcPr>
            <w:tcW w:w="2571" w:type="dxa"/>
            <w:vMerge w:val="restart"/>
          </w:tcPr>
          <w:p w14:paraId="4ED989B6" w14:textId="77777777" w:rsidR="007F19D3" w:rsidRPr="006033FD" w:rsidRDefault="007F19D3" w:rsidP="00B506BC">
            <w:pPr>
              <w:spacing w:before="240" w:after="240" w:line="480" w:lineRule="auto"/>
              <w:rPr>
                <w:rFonts w:eastAsia="Calibri"/>
                <w:sz w:val="24"/>
                <w:szCs w:val="24"/>
              </w:rPr>
            </w:pPr>
          </w:p>
          <w:p w14:paraId="7409AD4E" w14:textId="77777777" w:rsidR="007F19D3" w:rsidRPr="006033FD" w:rsidRDefault="007F19D3" w:rsidP="00B506BC">
            <w:pPr>
              <w:autoSpaceDE w:val="0"/>
              <w:autoSpaceDN w:val="0"/>
              <w:adjustRightInd w:val="0"/>
              <w:spacing w:before="240" w:after="240" w:line="480" w:lineRule="auto"/>
              <w:jc w:val="both"/>
              <w:rPr>
                <w:rFonts w:eastAsia="Calibri"/>
                <w:sz w:val="22"/>
                <w:szCs w:val="22"/>
                <w:rtl/>
                <w:lang w:val="en-US"/>
              </w:rPr>
            </w:pPr>
            <w:r w:rsidRPr="006033FD">
              <w:rPr>
                <w:rFonts w:eastAsia="Calibri"/>
                <w:sz w:val="22"/>
                <w:szCs w:val="22"/>
                <w:lang w:val="en-US"/>
              </w:rPr>
              <w:t>(Pansiri, 2005).</w:t>
            </w:r>
          </w:p>
          <w:p w14:paraId="0A84F13F" w14:textId="77777777" w:rsidR="007F19D3" w:rsidRPr="006033FD" w:rsidRDefault="007F19D3" w:rsidP="00B506BC">
            <w:pPr>
              <w:spacing w:before="240" w:after="240" w:line="480" w:lineRule="auto"/>
              <w:rPr>
                <w:rFonts w:eastAsia="Calibri"/>
                <w:sz w:val="24"/>
                <w:szCs w:val="24"/>
              </w:rPr>
            </w:pPr>
          </w:p>
        </w:tc>
      </w:tr>
      <w:tr w:rsidR="00F25E93" w:rsidRPr="006033FD" w14:paraId="7F1BC63B" w14:textId="77777777" w:rsidTr="00E14504">
        <w:trPr>
          <w:trHeight w:val="534"/>
        </w:trPr>
        <w:tc>
          <w:tcPr>
            <w:tcW w:w="5395" w:type="dxa"/>
          </w:tcPr>
          <w:p w14:paraId="761C084E" w14:textId="77777777" w:rsidR="007F19D3" w:rsidRPr="006033FD" w:rsidRDefault="007F19D3" w:rsidP="00B506BC">
            <w:pPr>
              <w:spacing w:before="240" w:after="240" w:line="480" w:lineRule="auto"/>
              <w:jc w:val="both"/>
              <w:rPr>
                <w:rFonts w:eastAsia="Calibri"/>
                <w:sz w:val="24"/>
                <w:szCs w:val="24"/>
              </w:rPr>
            </w:pPr>
            <w:r w:rsidRPr="006033FD">
              <w:rPr>
                <w:rFonts w:eastAsia="Calibri"/>
                <w:sz w:val="24"/>
                <w:szCs w:val="24"/>
              </w:rPr>
              <w:t xml:space="preserve">Strategic partners manage the implementation </w:t>
            </w:r>
            <w:r w:rsidRPr="006033FD">
              <w:rPr>
                <w:rFonts w:eastAsia="Calibri"/>
                <w:sz w:val="24"/>
                <w:szCs w:val="24"/>
              </w:rPr>
              <w:lastRenderedPageBreak/>
              <w:t>process</w:t>
            </w:r>
          </w:p>
        </w:tc>
        <w:tc>
          <w:tcPr>
            <w:tcW w:w="2571" w:type="dxa"/>
            <w:vMerge/>
          </w:tcPr>
          <w:p w14:paraId="2C777DA4" w14:textId="77777777" w:rsidR="007F19D3" w:rsidRPr="006033FD" w:rsidRDefault="007F19D3" w:rsidP="00B506BC">
            <w:pPr>
              <w:spacing w:before="240" w:after="240" w:line="480" w:lineRule="auto"/>
              <w:rPr>
                <w:rFonts w:eastAsia="Calibri"/>
                <w:sz w:val="24"/>
                <w:szCs w:val="24"/>
              </w:rPr>
            </w:pPr>
          </w:p>
        </w:tc>
      </w:tr>
      <w:tr w:rsidR="00F25E93" w:rsidRPr="006033FD" w14:paraId="070F17A3" w14:textId="77777777" w:rsidTr="00E14504">
        <w:trPr>
          <w:trHeight w:val="534"/>
        </w:trPr>
        <w:tc>
          <w:tcPr>
            <w:tcW w:w="5395" w:type="dxa"/>
          </w:tcPr>
          <w:p w14:paraId="6790B47A" w14:textId="77777777" w:rsidR="007F19D3" w:rsidRPr="006033FD" w:rsidRDefault="007F19D3" w:rsidP="00B506BC">
            <w:pPr>
              <w:pStyle w:val="CaptionforTable"/>
              <w:spacing w:before="240" w:line="480" w:lineRule="auto"/>
              <w:rPr>
                <w:rFonts w:ascii="Times New Roman" w:eastAsiaTheme="minorHAnsi" w:hAnsi="Times New Roman" w:cs="Times New Roman"/>
                <w:b w:val="0"/>
                <w:sz w:val="24"/>
              </w:rPr>
            </w:pPr>
            <w:r w:rsidRPr="006033FD">
              <w:rPr>
                <w:rFonts w:ascii="Times New Roman" w:hAnsi="Times New Roman" w:cs="Times New Roman"/>
                <w:b w:val="0"/>
                <w:sz w:val="24"/>
              </w:rPr>
              <w:lastRenderedPageBreak/>
              <w:t xml:space="preserve">Strategic partners </w:t>
            </w:r>
            <w:r w:rsidRPr="006033FD">
              <w:rPr>
                <w:rFonts w:ascii="Times New Roman" w:eastAsia="Calibri" w:hAnsi="Times New Roman" w:cs="Times New Roman"/>
                <w:b w:val="0"/>
                <w:sz w:val="24"/>
              </w:rPr>
              <w:t xml:space="preserve">support the circulation of the administration in the policies implementation </w:t>
            </w:r>
          </w:p>
        </w:tc>
        <w:tc>
          <w:tcPr>
            <w:tcW w:w="2571" w:type="dxa"/>
            <w:vMerge w:val="restart"/>
          </w:tcPr>
          <w:p w14:paraId="35688DA7" w14:textId="0B7F92A6" w:rsidR="007F19D3" w:rsidRPr="006033FD" w:rsidRDefault="007F19D3" w:rsidP="00B506BC">
            <w:pPr>
              <w:spacing w:before="240" w:after="240" w:line="480" w:lineRule="auto"/>
              <w:rPr>
                <w:rFonts w:eastAsia="Calibri"/>
                <w:sz w:val="24"/>
                <w:szCs w:val="24"/>
              </w:rPr>
            </w:pPr>
            <w:r w:rsidRPr="006033FD">
              <w:rPr>
                <w:rFonts w:eastAsia="Calibri"/>
                <w:sz w:val="22"/>
                <w:szCs w:val="22"/>
                <w:lang w:val="en-US"/>
              </w:rPr>
              <w:t>(</w:t>
            </w:r>
            <w:r w:rsidRPr="006033FD">
              <w:rPr>
                <w:rFonts w:eastAsia="Calibri"/>
                <w:sz w:val="22"/>
                <w:szCs w:val="22"/>
                <w:lang w:val="en-US" w:bidi="ar-EG"/>
              </w:rPr>
              <w:t>Shenhar, 2004</w:t>
            </w:r>
            <w:r w:rsidRPr="006033FD">
              <w:rPr>
                <w:rFonts w:eastAsia="Calibri"/>
                <w:sz w:val="22"/>
                <w:szCs w:val="22"/>
                <w:lang w:val="en-US"/>
              </w:rPr>
              <w:t>)</w:t>
            </w:r>
          </w:p>
        </w:tc>
      </w:tr>
      <w:tr w:rsidR="00F25E93" w:rsidRPr="006033FD" w14:paraId="11187613" w14:textId="77777777" w:rsidTr="00E14504">
        <w:trPr>
          <w:trHeight w:val="534"/>
        </w:trPr>
        <w:tc>
          <w:tcPr>
            <w:tcW w:w="5395" w:type="dxa"/>
          </w:tcPr>
          <w:p w14:paraId="690A8521" w14:textId="77777777" w:rsidR="007F19D3" w:rsidRPr="006033FD" w:rsidRDefault="007F19D3" w:rsidP="00B506BC">
            <w:pPr>
              <w:spacing w:before="240" w:after="240" w:line="480" w:lineRule="auto"/>
              <w:jc w:val="both"/>
              <w:rPr>
                <w:rFonts w:eastAsia="Calibri"/>
                <w:sz w:val="24"/>
                <w:szCs w:val="24"/>
              </w:rPr>
            </w:pPr>
            <w:r w:rsidRPr="006033FD">
              <w:rPr>
                <w:rFonts w:eastAsia="Calibri"/>
                <w:sz w:val="24"/>
                <w:szCs w:val="24"/>
              </w:rPr>
              <w:t>Strategic partners are efficient in the supporting the implementation of policies in the organization</w:t>
            </w:r>
          </w:p>
        </w:tc>
        <w:tc>
          <w:tcPr>
            <w:tcW w:w="2571" w:type="dxa"/>
            <w:vMerge/>
          </w:tcPr>
          <w:p w14:paraId="53A236AD" w14:textId="77777777" w:rsidR="007F19D3" w:rsidRPr="006033FD" w:rsidRDefault="007F19D3" w:rsidP="00B506BC">
            <w:pPr>
              <w:spacing w:before="240" w:after="240" w:line="480" w:lineRule="auto"/>
              <w:rPr>
                <w:rFonts w:eastAsia="Calibri"/>
                <w:sz w:val="24"/>
                <w:szCs w:val="24"/>
              </w:rPr>
            </w:pPr>
          </w:p>
        </w:tc>
      </w:tr>
      <w:tr w:rsidR="00F25E93" w:rsidRPr="006033FD" w14:paraId="74896227" w14:textId="77777777" w:rsidTr="00E14504">
        <w:trPr>
          <w:trHeight w:val="706"/>
        </w:trPr>
        <w:tc>
          <w:tcPr>
            <w:tcW w:w="5395" w:type="dxa"/>
          </w:tcPr>
          <w:p w14:paraId="7276679A" w14:textId="77777777" w:rsidR="007F19D3" w:rsidRPr="006033FD" w:rsidRDefault="007F19D3" w:rsidP="00B506BC">
            <w:pPr>
              <w:spacing w:before="240" w:after="240" w:line="480" w:lineRule="auto"/>
              <w:jc w:val="both"/>
              <w:rPr>
                <w:rFonts w:eastAsia="Calibri"/>
                <w:sz w:val="24"/>
                <w:szCs w:val="24"/>
              </w:rPr>
            </w:pPr>
            <w:r w:rsidRPr="006033FD">
              <w:rPr>
                <w:rFonts w:eastAsia="Calibri"/>
                <w:sz w:val="24"/>
                <w:szCs w:val="24"/>
              </w:rPr>
              <w:t>Strategic partners enhance the expansion in the organization</w:t>
            </w:r>
          </w:p>
        </w:tc>
        <w:tc>
          <w:tcPr>
            <w:tcW w:w="2571" w:type="dxa"/>
            <w:vMerge w:val="restart"/>
          </w:tcPr>
          <w:p w14:paraId="437181B2" w14:textId="51DA110E" w:rsidR="007F19D3" w:rsidRPr="006033FD" w:rsidRDefault="007F19D3" w:rsidP="00B506BC">
            <w:pPr>
              <w:spacing w:before="240" w:after="240" w:line="480" w:lineRule="auto"/>
              <w:jc w:val="center"/>
              <w:rPr>
                <w:rFonts w:eastAsia="Calibri"/>
                <w:sz w:val="24"/>
                <w:szCs w:val="24"/>
              </w:rPr>
            </w:pPr>
            <w:r w:rsidRPr="006033FD">
              <w:rPr>
                <w:rFonts w:eastAsia="Calibri"/>
                <w:sz w:val="22"/>
                <w:szCs w:val="22"/>
                <w:lang w:val="en-US"/>
              </w:rPr>
              <w:t>(Man &amp;Levisohn, 2014).</w:t>
            </w:r>
          </w:p>
        </w:tc>
      </w:tr>
      <w:tr w:rsidR="00F25E93" w:rsidRPr="006033FD" w14:paraId="468E5178" w14:textId="77777777" w:rsidTr="00E14504">
        <w:trPr>
          <w:trHeight w:val="706"/>
        </w:trPr>
        <w:tc>
          <w:tcPr>
            <w:tcW w:w="5395" w:type="dxa"/>
          </w:tcPr>
          <w:p w14:paraId="55875FDD" w14:textId="77777777" w:rsidR="007F19D3" w:rsidRPr="006033FD" w:rsidRDefault="007F19D3" w:rsidP="00B506BC">
            <w:pPr>
              <w:spacing w:before="240" w:after="240" w:line="480" w:lineRule="auto"/>
              <w:jc w:val="both"/>
              <w:rPr>
                <w:rFonts w:eastAsia="Calibri"/>
                <w:sz w:val="24"/>
                <w:szCs w:val="24"/>
              </w:rPr>
            </w:pPr>
            <w:r w:rsidRPr="006033FD">
              <w:rPr>
                <w:rFonts w:eastAsia="Calibri"/>
                <w:sz w:val="24"/>
                <w:szCs w:val="24"/>
              </w:rPr>
              <w:t>Strategic partners participate in the strategy formulation</w:t>
            </w:r>
            <w:r w:rsidRPr="006033FD">
              <w:rPr>
                <w:rFonts w:eastAsia="Calibri"/>
                <w:sz w:val="24"/>
                <w:szCs w:val="24"/>
              </w:rPr>
              <w:tab/>
            </w:r>
          </w:p>
        </w:tc>
        <w:tc>
          <w:tcPr>
            <w:tcW w:w="2571" w:type="dxa"/>
            <w:vMerge/>
          </w:tcPr>
          <w:p w14:paraId="45757821" w14:textId="77777777" w:rsidR="007F19D3" w:rsidRPr="006033FD" w:rsidRDefault="007F19D3" w:rsidP="00B506BC">
            <w:pPr>
              <w:spacing w:before="240" w:after="240" w:line="480" w:lineRule="auto"/>
              <w:ind w:left="113" w:right="113"/>
              <w:rPr>
                <w:rFonts w:eastAsia="Calibri"/>
                <w:b/>
                <w:bCs/>
                <w:sz w:val="24"/>
                <w:szCs w:val="24"/>
              </w:rPr>
            </w:pPr>
          </w:p>
        </w:tc>
      </w:tr>
    </w:tbl>
    <w:p w14:paraId="5CD84D5F" w14:textId="77777777" w:rsidR="00A766BC" w:rsidRPr="006033FD" w:rsidRDefault="00A766BC" w:rsidP="00B506BC">
      <w:pPr>
        <w:spacing w:before="240" w:after="240" w:line="480" w:lineRule="auto"/>
        <w:jc w:val="both"/>
        <w:rPr>
          <w:rFonts w:eastAsia="Calibri" w:cs="Times New Roman"/>
          <w:color w:val="auto"/>
          <w:szCs w:val="24"/>
          <w:lang w:val="en-MY"/>
        </w:rPr>
      </w:pPr>
    </w:p>
    <w:p w14:paraId="711D1B1D" w14:textId="663C49BC" w:rsidR="00A766BC" w:rsidRPr="006033FD" w:rsidRDefault="00A766BC" w:rsidP="00B506BC">
      <w:pPr>
        <w:shd w:val="clear" w:color="auto" w:fill="FFFFFF" w:themeFill="background1"/>
        <w:autoSpaceDE w:val="0"/>
        <w:autoSpaceDN w:val="0"/>
        <w:adjustRightInd w:val="0"/>
        <w:spacing w:before="240" w:after="240" w:line="480" w:lineRule="auto"/>
        <w:jc w:val="both"/>
        <w:rPr>
          <w:rFonts w:eastAsia="Calibri" w:cs="Times New Roman"/>
          <w:b/>
          <w:color w:val="auto"/>
          <w:szCs w:val="24"/>
          <w:lang w:val="en-US"/>
        </w:rPr>
      </w:pPr>
      <w:r w:rsidRPr="006033FD">
        <w:rPr>
          <w:rFonts w:eastAsia="Calibri" w:cs="Times New Roman"/>
          <w:b/>
          <w:color w:val="auto"/>
          <w:szCs w:val="24"/>
          <w:lang w:val="en-US"/>
        </w:rPr>
        <w:t>3.9.3</w:t>
      </w:r>
      <w:r w:rsidRPr="006033FD">
        <w:rPr>
          <w:rFonts w:eastAsia="Calibri" w:cs="Times New Roman"/>
          <w:b/>
          <w:color w:val="auto"/>
          <w:szCs w:val="24"/>
          <w:lang w:val="en-US"/>
        </w:rPr>
        <w:tab/>
        <w:t xml:space="preserve">Measurement of </w:t>
      </w:r>
      <w:r w:rsidR="00044A22" w:rsidRPr="006033FD">
        <w:rPr>
          <w:rFonts w:eastAsia="Calibri" w:cs="Times New Roman"/>
          <w:b/>
          <w:color w:val="auto"/>
          <w:szCs w:val="24"/>
          <w:lang w:val="en-US"/>
        </w:rPr>
        <w:t>ORGANIZATIONAL PERFORMANCE</w:t>
      </w:r>
    </w:p>
    <w:p w14:paraId="04A60D11" w14:textId="6E888D83" w:rsidR="00A766BC" w:rsidRPr="006033FD" w:rsidRDefault="007F19D3" w:rsidP="00B506BC">
      <w:pPr>
        <w:pStyle w:val="Para2lines"/>
        <w:spacing w:before="240" w:after="480" w:line="480" w:lineRule="auto"/>
        <w:ind w:firstLine="0"/>
        <w:rPr>
          <w:rFonts w:eastAsia="Calibri"/>
          <w:color w:val="auto"/>
          <w:szCs w:val="24"/>
          <w:shd w:val="clear" w:color="auto" w:fill="FFFFFF"/>
          <w:lang w:val="en-GB"/>
        </w:rPr>
      </w:pPr>
      <w:r w:rsidRPr="006033FD">
        <w:rPr>
          <w:rFonts w:eastAsia="Calibri"/>
          <w:color w:val="auto"/>
          <w:szCs w:val="24"/>
          <w:shd w:val="clear" w:color="auto" w:fill="FFFFFF"/>
          <w:lang w:val="en-GB"/>
        </w:rPr>
        <w:t xml:space="preserve">Measuring the level of </w:t>
      </w:r>
      <w:r w:rsidR="00044A22" w:rsidRPr="006033FD">
        <w:rPr>
          <w:rFonts w:eastAsia="Calibri"/>
          <w:color w:val="auto"/>
          <w:szCs w:val="24"/>
          <w:shd w:val="clear" w:color="auto" w:fill="FFFFFF"/>
          <w:lang w:val="en-GB"/>
        </w:rPr>
        <w:t>Organizational Performance</w:t>
      </w:r>
      <w:r w:rsidRPr="006033FD">
        <w:rPr>
          <w:rFonts w:eastAsia="Calibri"/>
          <w:color w:val="auto"/>
          <w:szCs w:val="24"/>
          <w:shd w:val="clear" w:color="auto" w:fill="FFFFFF"/>
          <w:lang w:val="en-GB"/>
        </w:rPr>
        <w:t xml:space="preserve"> in an organisation is very important since it gives a clear picture of the role played by the different aspects of strategic planning. </w:t>
      </w:r>
      <w:r w:rsidR="00A766BC" w:rsidRPr="006033FD">
        <w:rPr>
          <w:rFonts w:eastAsia="Calibri"/>
          <w:color w:val="auto"/>
          <w:szCs w:val="24"/>
          <w:shd w:val="clear" w:color="auto" w:fill="FFFFFF"/>
          <w:lang w:val="en-GB"/>
        </w:rPr>
        <w:t xml:space="preserve">The table below presents an assessment of the different aspects of </w:t>
      </w:r>
      <w:r w:rsidR="00044A22" w:rsidRPr="006033FD">
        <w:rPr>
          <w:rFonts w:eastAsia="Calibri"/>
          <w:color w:val="auto"/>
          <w:szCs w:val="24"/>
          <w:shd w:val="clear" w:color="auto" w:fill="FFFFFF"/>
          <w:lang w:val="en-GB"/>
        </w:rPr>
        <w:t>Organizational Performance</w:t>
      </w:r>
      <w:r w:rsidR="00A766BC" w:rsidRPr="006033FD">
        <w:rPr>
          <w:rFonts w:eastAsia="Calibri"/>
          <w:color w:val="auto"/>
          <w:szCs w:val="24"/>
          <w:shd w:val="clear" w:color="auto" w:fill="FFFFFF"/>
          <w:lang w:val="en-GB"/>
        </w:rPr>
        <w:t xml:space="preserve"> justified as measuring parameters. It is a background derivation of the final five scale statements that measures the distinctive features of </w:t>
      </w:r>
      <w:r w:rsidR="00044A22" w:rsidRPr="006033FD">
        <w:rPr>
          <w:rFonts w:eastAsia="Calibri"/>
          <w:color w:val="auto"/>
          <w:szCs w:val="24"/>
          <w:shd w:val="clear" w:color="auto" w:fill="FFFFFF"/>
          <w:lang w:val="en-GB"/>
        </w:rPr>
        <w:t>Organizational Performance</w:t>
      </w:r>
      <w:r w:rsidR="00A766BC" w:rsidRPr="006033FD">
        <w:rPr>
          <w:rFonts w:eastAsia="Calibri"/>
          <w:color w:val="auto"/>
          <w:szCs w:val="24"/>
          <w:shd w:val="clear" w:color="auto" w:fill="FFFFFF"/>
          <w:lang w:val="en-GB"/>
        </w:rPr>
        <w:t xml:space="preserve">. Therefore, the table plays a vital role in the verification of the different tools used in the measurement of </w:t>
      </w:r>
      <w:r w:rsidR="00044A22" w:rsidRPr="006033FD">
        <w:rPr>
          <w:rFonts w:eastAsia="Calibri"/>
          <w:color w:val="auto"/>
          <w:szCs w:val="24"/>
          <w:shd w:val="clear" w:color="auto" w:fill="FFFFFF"/>
          <w:lang w:val="en-GB"/>
        </w:rPr>
        <w:t>Organizational Performance</w:t>
      </w:r>
      <w:r w:rsidR="00A766BC" w:rsidRPr="006033FD">
        <w:rPr>
          <w:rFonts w:eastAsia="Calibri"/>
          <w:color w:val="auto"/>
          <w:szCs w:val="24"/>
          <w:shd w:val="clear" w:color="auto" w:fill="FFFFFF"/>
          <w:lang w:val="en-GB"/>
        </w:rPr>
        <w:t xml:space="preserve"> in firms</w:t>
      </w:r>
    </w:p>
    <w:p w14:paraId="714FFD72" w14:textId="198C1776" w:rsidR="00A766BC" w:rsidRPr="006033FD" w:rsidRDefault="00A766BC" w:rsidP="00B506BC">
      <w:pPr>
        <w:spacing w:before="240" w:after="240" w:line="480" w:lineRule="auto"/>
        <w:jc w:val="center"/>
        <w:outlineLvl w:val="1"/>
        <w:rPr>
          <w:rFonts w:cs="Times New Roman"/>
          <w:color w:val="auto"/>
          <w:szCs w:val="24"/>
        </w:rPr>
      </w:pPr>
      <w:bookmarkStart w:id="18" w:name="_Toc22750477"/>
      <w:bookmarkStart w:id="19" w:name="_Toc22750776"/>
      <w:r w:rsidRPr="006033FD">
        <w:rPr>
          <w:rFonts w:cs="Times New Roman"/>
          <w:b/>
          <w:bCs/>
          <w:color w:val="auto"/>
          <w:szCs w:val="24"/>
        </w:rPr>
        <w:t>Table 3</w:t>
      </w:r>
      <w:r w:rsidR="007F19D3" w:rsidRPr="006033FD">
        <w:rPr>
          <w:rFonts w:cs="Times New Roman"/>
          <w:b/>
          <w:bCs/>
          <w:color w:val="auto"/>
          <w:szCs w:val="24"/>
        </w:rPr>
        <w:t>.5</w:t>
      </w:r>
      <w:r w:rsidRPr="006033FD">
        <w:rPr>
          <w:rFonts w:cs="Times New Roman"/>
          <w:b/>
          <w:bCs/>
          <w:color w:val="auto"/>
          <w:szCs w:val="24"/>
        </w:rPr>
        <w:t>:</w:t>
      </w:r>
      <w:r w:rsidRPr="006033FD">
        <w:rPr>
          <w:rFonts w:cs="Times New Roman"/>
          <w:color w:val="auto"/>
          <w:szCs w:val="24"/>
        </w:rPr>
        <w:t xml:space="preserve"> Justification of all items in </w:t>
      </w:r>
      <w:bookmarkEnd w:id="18"/>
      <w:bookmarkEnd w:id="19"/>
      <w:r w:rsidR="00044A22" w:rsidRPr="006033FD">
        <w:rPr>
          <w:rFonts w:cs="Times New Roman"/>
          <w:color w:val="auto"/>
          <w:szCs w:val="24"/>
        </w:rPr>
        <w:t>Organizational Performance</w:t>
      </w:r>
    </w:p>
    <w:tbl>
      <w:tblPr>
        <w:tblStyle w:val="TableGrid"/>
        <w:tblpPr w:leftFromText="180" w:rightFromText="180" w:vertAnchor="text" w:horzAnchor="margin" w:tblpXSpec="center" w:tblpY="720"/>
        <w:tblOverlap w:val="never"/>
        <w:tblW w:w="9018" w:type="dxa"/>
        <w:tblLayout w:type="fixed"/>
        <w:tblLook w:val="04A0" w:firstRow="1" w:lastRow="0" w:firstColumn="1" w:lastColumn="0" w:noHBand="0" w:noVBand="1"/>
      </w:tblPr>
      <w:tblGrid>
        <w:gridCol w:w="2442"/>
        <w:gridCol w:w="1068"/>
        <w:gridCol w:w="1080"/>
        <w:gridCol w:w="3240"/>
        <w:gridCol w:w="1188"/>
      </w:tblGrid>
      <w:tr w:rsidR="00F25E93" w:rsidRPr="006033FD" w14:paraId="4BDEB92D" w14:textId="77777777" w:rsidTr="00A766BC">
        <w:tc>
          <w:tcPr>
            <w:tcW w:w="2442" w:type="dxa"/>
            <w:tcBorders>
              <w:top w:val="single" w:sz="4" w:space="0" w:color="auto"/>
              <w:left w:val="single" w:sz="4" w:space="0" w:color="auto"/>
              <w:bottom w:val="single" w:sz="4" w:space="0" w:color="auto"/>
              <w:right w:val="single" w:sz="4" w:space="0" w:color="auto"/>
            </w:tcBorders>
            <w:hideMark/>
          </w:tcPr>
          <w:p w14:paraId="24BAE811" w14:textId="77777777" w:rsidR="00A766BC" w:rsidRPr="006033FD" w:rsidRDefault="00A766BC" w:rsidP="00B506BC">
            <w:pPr>
              <w:spacing w:before="240" w:after="240" w:line="480" w:lineRule="auto"/>
              <w:jc w:val="center"/>
              <w:rPr>
                <w:b/>
                <w:bCs/>
                <w:sz w:val="24"/>
                <w:szCs w:val="24"/>
              </w:rPr>
            </w:pPr>
            <w:r w:rsidRPr="006033FD">
              <w:rPr>
                <w:b/>
                <w:bCs/>
                <w:sz w:val="24"/>
                <w:szCs w:val="24"/>
              </w:rPr>
              <w:lastRenderedPageBreak/>
              <w:t>All Items</w:t>
            </w:r>
          </w:p>
        </w:tc>
        <w:tc>
          <w:tcPr>
            <w:tcW w:w="1068" w:type="dxa"/>
            <w:tcBorders>
              <w:top w:val="single" w:sz="4" w:space="0" w:color="auto"/>
              <w:left w:val="single" w:sz="4" w:space="0" w:color="auto"/>
              <w:bottom w:val="single" w:sz="4" w:space="0" w:color="auto"/>
              <w:right w:val="single" w:sz="4" w:space="0" w:color="auto"/>
            </w:tcBorders>
            <w:hideMark/>
          </w:tcPr>
          <w:p w14:paraId="31658C26" w14:textId="77777777" w:rsidR="00A766BC" w:rsidRPr="006033FD" w:rsidRDefault="00A766BC" w:rsidP="00B506BC">
            <w:pPr>
              <w:spacing w:before="240" w:after="240" w:line="480" w:lineRule="auto"/>
              <w:jc w:val="center"/>
              <w:rPr>
                <w:b/>
                <w:bCs/>
                <w:sz w:val="24"/>
                <w:szCs w:val="24"/>
              </w:rPr>
            </w:pPr>
            <w:r w:rsidRPr="006033FD">
              <w:rPr>
                <w:b/>
                <w:bCs/>
                <w:sz w:val="24"/>
                <w:szCs w:val="24"/>
              </w:rPr>
              <w:t>Item selected</w:t>
            </w:r>
          </w:p>
        </w:tc>
        <w:tc>
          <w:tcPr>
            <w:tcW w:w="1080" w:type="dxa"/>
            <w:tcBorders>
              <w:top w:val="single" w:sz="4" w:space="0" w:color="auto"/>
              <w:left w:val="single" w:sz="4" w:space="0" w:color="auto"/>
              <w:bottom w:val="single" w:sz="4" w:space="0" w:color="auto"/>
              <w:right w:val="single" w:sz="4" w:space="0" w:color="auto"/>
            </w:tcBorders>
            <w:hideMark/>
          </w:tcPr>
          <w:p w14:paraId="1FBE5B95" w14:textId="77777777" w:rsidR="00A766BC" w:rsidRPr="006033FD" w:rsidRDefault="00A766BC" w:rsidP="00B506BC">
            <w:pPr>
              <w:spacing w:before="240" w:after="240" w:line="480" w:lineRule="auto"/>
              <w:jc w:val="center"/>
              <w:rPr>
                <w:b/>
                <w:bCs/>
                <w:sz w:val="24"/>
                <w:szCs w:val="24"/>
              </w:rPr>
            </w:pPr>
            <w:r w:rsidRPr="006033FD">
              <w:rPr>
                <w:b/>
                <w:bCs/>
                <w:sz w:val="24"/>
                <w:szCs w:val="24"/>
              </w:rPr>
              <w:t>Item Not selected</w:t>
            </w:r>
          </w:p>
        </w:tc>
        <w:tc>
          <w:tcPr>
            <w:tcW w:w="3240" w:type="dxa"/>
            <w:tcBorders>
              <w:top w:val="single" w:sz="4" w:space="0" w:color="auto"/>
              <w:left w:val="single" w:sz="4" w:space="0" w:color="auto"/>
              <w:bottom w:val="single" w:sz="4" w:space="0" w:color="auto"/>
              <w:right w:val="single" w:sz="4" w:space="0" w:color="auto"/>
            </w:tcBorders>
            <w:hideMark/>
          </w:tcPr>
          <w:p w14:paraId="64CC2B6F" w14:textId="77777777" w:rsidR="00A766BC" w:rsidRPr="006033FD" w:rsidRDefault="00A766BC" w:rsidP="00B506BC">
            <w:pPr>
              <w:spacing w:before="240" w:after="240" w:line="480" w:lineRule="auto"/>
              <w:jc w:val="center"/>
              <w:rPr>
                <w:b/>
                <w:bCs/>
                <w:sz w:val="24"/>
                <w:szCs w:val="24"/>
              </w:rPr>
            </w:pPr>
            <w:r w:rsidRPr="006033FD">
              <w:rPr>
                <w:b/>
                <w:bCs/>
                <w:sz w:val="24"/>
                <w:szCs w:val="24"/>
              </w:rPr>
              <w:t>justification (why)</w:t>
            </w:r>
          </w:p>
        </w:tc>
        <w:tc>
          <w:tcPr>
            <w:tcW w:w="1188" w:type="dxa"/>
            <w:tcBorders>
              <w:top w:val="single" w:sz="4" w:space="0" w:color="auto"/>
              <w:left w:val="single" w:sz="4" w:space="0" w:color="auto"/>
              <w:bottom w:val="single" w:sz="4" w:space="0" w:color="auto"/>
              <w:right w:val="single" w:sz="4" w:space="0" w:color="auto"/>
            </w:tcBorders>
            <w:hideMark/>
          </w:tcPr>
          <w:p w14:paraId="07AB2608" w14:textId="77777777" w:rsidR="00A766BC" w:rsidRPr="006033FD" w:rsidRDefault="00A766BC" w:rsidP="00B506BC">
            <w:pPr>
              <w:spacing w:before="240" w:after="240" w:line="480" w:lineRule="auto"/>
              <w:jc w:val="center"/>
              <w:rPr>
                <w:b/>
                <w:bCs/>
                <w:sz w:val="24"/>
                <w:szCs w:val="24"/>
              </w:rPr>
            </w:pPr>
            <w:r w:rsidRPr="006033FD">
              <w:rPr>
                <w:b/>
                <w:bCs/>
                <w:sz w:val="24"/>
                <w:szCs w:val="24"/>
              </w:rPr>
              <w:t>Sources</w:t>
            </w:r>
          </w:p>
        </w:tc>
      </w:tr>
      <w:tr w:rsidR="00F25E93" w:rsidRPr="006033FD" w14:paraId="73CA7285" w14:textId="77777777" w:rsidTr="00B908CE">
        <w:tc>
          <w:tcPr>
            <w:tcW w:w="2442" w:type="dxa"/>
            <w:tcBorders>
              <w:top w:val="single" w:sz="4" w:space="0" w:color="auto"/>
              <w:left w:val="single" w:sz="4" w:space="0" w:color="auto"/>
              <w:bottom w:val="single" w:sz="4" w:space="0" w:color="auto"/>
              <w:right w:val="single" w:sz="4" w:space="0" w:color="auto"/>
            </w:tcBorders>
            <w:hideMark/>
          </w:tcPr>
          <w:p w14:paraId="3A72DCFF" w14:textId="1C1BD0FB" w:rsidR="00A766BC" w:rsidRPr="006033FD" w:rsidRDefault="00A766BC" w:rsidP="00B506BC">
            <w:pPr>
              <w:spacing w:before="240" w:after="240" w:line="480" w:lineRule="auto"/>
              <w:jc w:val="both"/>
              <w:rPr>
                <w:sz w:val="24"/>
                <w:szCs w:val="24"/>
              </w:rPr>
            </w:pPr>
            <w:r w:rsidRPr="006033FD">
              <w:rPr>
                <w:rFonts w:eastAsia="Calibri"/>
                <w:sz w:val="24"/>
                <w:szCs w:val="24"/>
              </w:rPr>
              <w:t xml:space="preserve">The leadership of the organization is focused on the </w:t>
            </w:r>
            <w:r w:rsidR="00044A22" w:rsidRPr="006033FD">
              <w:rPr>
                <w:rFonts w:eastAsia="Calibri"/>
                <w:sz w:val="24"/>
                <w:szCs w:val="24"/>
              </w:rPr>
              <w:t>Organizational Performance</w:t>
            </w:r>
          </w:p>
        </w:tc>
        <w:tc>
          <w:tcPr>
            <w:tcW w:w="1068" w:type="dxa"/>
            <w:tcBorders>
              <w:top w:val="single" w:sz="4" w:space="0" w:color="auto"/>
              <w:left w:val="single" w:sz="4" w:space="0" w:color="auto"/>
              <w:bottom w:val="single" w:sz="4" w:space="0" w:color="auto"/>
              <w:right w:val="single" w:sz="4" w:space="0" w:color="auto"/>
            </w:tcBorders>
            <w:hideMark/>
          </w:tcPr>
          <w:p w14:paraId="639500D2" w14:textId="77777777" w:rsidR="00A766BC" w:rsidRPr="006033FD" w:rsidRDefault="00A766BC" w:rsidP="00B506BC">
            <w:pPr>
              <w:spacing w:before="240" w:after="240" w:line="480" w:lineRule="auto"/>
              <w:rPr>
                <w:sz w:val="24"/>
                <w:szCs w:val="24"/>
              </w:rPr>
            </w:pPr>
          </w:p>
          <w:p w14:paraId="664D5E7D" w14:textId="77777777" w:rsidR="00A766BC" w:rsidRPr="006033FD" w:rsidRDefault="00A766BC" w:rsidP="00B506BC">
            <w:pPr>
              <w:spacing w:before="240" w:after="240" w:line="480" w:lineRule="auto"/>
              <w:jc w:val="center"/>
              <w:rPr>
                <w:sz w:val="24"/>
                <w:szCs w:val="24"/>
              </w:rPr>
            </w:pPr>
            <w:r w:rsidRPr="006033FD">
              <w:rPr>
                <w:sz w:val="24"/>
                <w:szCs w:val="24"/>
              </w:rPr>
              <w:sym w:font="Wingdings 2" w:char="F050"/>
            </w:r>
          </w:p>
        </w:tc>
        <w:tc>
          <w:tcPr>
            <w:tcW w:w="1080" w:type="dxa"/>
            <w:tcBorders>
              <w:top w:val="single" w:sz="4" w:space="0" w:color="auto"/>
              <w:left w:val="single" w:sz="4" w:space="0" w:color="auto"/>
              <w:bottom w:val="single" w:sz="4" w:space="0" w:color="auto"/>
              <w:right w:val="single" w:sz="4" w:space="0" w:color="auto"/>
            </w:tcBorders>
          </w:tcPr>
          <w:p w14:paraId="412ED852" w14:textId="77777777" w:rsidR="00A766BC" w:rsidRPr="006033FD" w:rsidRDefault="00A766BC" w:rsidP="00B506BC">
            <w:pPr>
              <w:spacing w:before="240" w:after="240" w:line="480" w:lineRule="auto"/>
              <w:rPr>
                <w:sz w:val="24"/>
                <w:szCs w:val="24"/>
              </w:rPr>
            </w:pPr>
          </w:p>
        </w:tc>
        <w:tc>
          <w:tcPr>
            <w:tcW w:w="3240" w:type="dxa"/>
            <w:tcBorders>
              <w:top w:val="single" w:sz="4" w:space="0" w:color="auto"/>
              <w:left w:val="single" w:sz="4" w:space="0" w:color="auto"/>
              <w:bottom w:val="single" w:sz="4" w:space="0" w:color="auto"/>
              <w:right w:val="single" w:sz="4" w:space="0" w:color="auto"/>
            </w:tcBorders>
            <w:hideMark/>
          </w:tcPr>
          <w:p w14:paraId="3D2DA5BE" w14:textId="40265462" w:rsidR="00A766BC" w:rsidRPr="006033FD" w:rsidRDefault="00A766BC" w:rsidP="00B506BC">
            <w:pPr>
              <w:spacing w:before="240" w:after="240" w:line="480" w:lineRule="auto"/>
              <w:jc w:val="both"/>
              <w:rPr>
                <w:sz w:val="24"/>
                <w:szCs w:val="24"/>
              </w:rPr>
            </w:pPr>
            <w:r w:rsidRPr="006033FD">
              <w:rPr>
                <w:sz w:val="24"/>
                <w:szCs w:val="24"/>
              </w:rPr>
              <w:t xml:space="preserve">It is a justified statement mainly because it depicts the influence of proper organisational leadership towards </w:t>
            </w:r>
            <w:r w:rsidR="00044A22" w:rsidRPr="006033FD">
              <w:rPr>
                <w:sz w:val="24"/>
                <w:szCs w:val="24"/>
              </w:rPr>
              <w:t>Organizational Performance</w:t>
            </w:r>
            <w:r w:rsidRPr="006033FD">
              <w:rPr>
                <w:sz w:val="24"/>
                <w:szCs w:val="24"/>
              </w:rPr>
              <w:t>.</w:t>
            </w:r>
          </w:p>
        </w:tc>
        <w:tc>
          <w:tcPr>
            <w:tcW w:w="1188" w:type="dxa"/>
            <w:tcBorders>
              <w:top w:val="single" w:sz="4" w:space="0" w:color="auto"/>
              <w:left w:val="single" w:sz="4" w:space="0" w:color="auto"/>
              <w:bottom w:val="single" w:sz="4" w:space="0" w:color="auto"/>
              <w:right w:val="single" w:sz="4" w:space="0" w:color="auto"/>
            </w:tcBorders>
          </w:tcPr>
          <w:p w14:paraId="1B3C4FB4" w14:textId="35465C49" w:rsidR="00A766BC" w:rsidRPr="006033FD" w:rsidRDefault="00B908CE" w:rsidP="00B506BC">
            <w:pPr>
              <w:spacing w:before="240" w:after="240" w:line="480" w:lineRule="auto"/>
              <w:rPr>
                <w:sz w:val="24"/>
                <w:szCs w:val="24"/>
              </w:rPr>
            </w:pPr>
            <w:r w:rsidRPr="006033FD">
              <w:rPr>
                <w:rFonts w:eastAsia="Calibri"/>
                <w:bCs/>
                <w:iCs/>
                <w:sz w:val="24"/>
                <w:szCs w:val="24"/>
                <w:lang w:val="en-US"/>
              </w:rPr>
              <w:t>Hafeez, Zhang and Malak, (2002)</w:t>
            </w:r>
          </w:p>
        </w:tc>
      </w:tr>
      <w:tr w:rsidR="00F25E93" w:rsidRPr="006033FD" w14:paraId="64D2A2DA" w14:textId="77777777" w:rsidTr="00B908CE">
        <w:trPr>
          <w:trHeight w:val="620"/>
        </w:trPr>
        <w:tc>
          <w:tcPr>
            <w:tcW w:w="2442" w:type="dxa"/>
            <w:tcBorders>
              <w:top w:val="single" w:sz="4" w:space="0" w:color="auto"/>
              <w:left w:val="single" w:sz="4" w:space="0" w:color="auto"/>
              <w:bottom w:val="single" w:sz="4" w:space="0" w:color="auto"/>
              <w:right w:val="single" w:sz="4" w:space="0" w:color="auto"/>
            </w:tcBorders>
            <w:hideMark/>
          </w:tcPr>
          <w:p w14:paraId="3898591E" w14:textId="77777777" w:rsidR="00A766BC" w:rsidRPr="006033FD" w:rsidRDefault="00A766BC" w:rsidP="00B506BC">
            <w:pPr>
              <w:spacing w:before="240" w:after="240" w:line="480" w:lineRule="auto"/>
              <w:jc w:val="both"/>
              <w:rPr>
                <w:sz w:val="24"/>
                <w:szCs w:val="24"/>
              </w:rPr>
            </w:pPr>
            <w:r w:rsidRPr="006033FD">
              <w:rPr>
                <w:sz w:val="24"/>
                <w:szCs w:val="24"/>
              </w:rPr>
              <w:t>Organisations achieve competitive advantage through having more capital resources</w:t>
            </w:r>
          </w:p>
        </w:tc>
        <w:tc>
          <w:tcPr>
            <w:tcW w:w="1068" w:type="dxa"/>
            <w:tcBorders>
              <w:top w:val="single" w:sz="4" w:space="0" w:color="auto"/>
              <w:left w:val="single" w:sz="4" w:space="0" w:color="auto"/>
              <w:bottom w:val="single" w:sz="4" w:space="0" w:color="auto"/>
              <w:right w:val="single" w:sz="4" w:space="0" w:color="auto"/>
            </w:tcBorders>
          </w:tcPr>
          <w:p w14:paraId="479FB707" w14:textId="77777777" w:rsidR="00A766BC" w:rsidRPr="006033FD" w:rsidRDefault="00A766BC" w:rsidP="00B506BC">
            <w:pPr>
              <w:spacing w:before="240" w:after="240" w:line="480" w:lineRule="auto"/>
              <w:rPr>
                <w:sz w:val="24"/>
                <w:szCs w:val="24"/>
              </w:rPr>
            </w:pPr>
          </w:p>
        </w:tc>
        <w:tc>
          <w:tcPr>
            <w:tcW w:w="1080" w:type="dxa"/>
            <w:tcBorders>
              <w:top w:val="single" w:sz="4" w:space="0" w:color="auto"/>
              <w:left w:val="single" w:sz="4" w:space="0" w:color="auto"/>
              <w:bottom w:val="single" w:sz="4" w:space="0" w:color="auto"/>
              <w:right w:val="single" w:sz="4" w:space="0" w:color="auto"/>
            </w:tcBorders>
            <w:hideMark/>
          </w:tcPr>
          <w:p w14:paraId="553D6D4B" w14:textId="77777777" w:rsidR="00A766BC" w:rsidRPr="006033FD" w:rsidRDefault="00A766BC" w:rsidP="00B506BC">
            <w:pPr>
              <w:spacing w:before="240" w:after="240" w:line="480" w:lineRule="auto"/>
              <w:rPr>
                <w:sz w:val="24"/>
                <w:szCs w:val="24"/>
              </w:rPr>
            </w:pPr>
          </w:p>
          <w:p w14:paraId="3096C9B6" w14:textId="77777777" w:rsidR="00A766BC" w:rsidRPr="006033FD" w:rsidRDefault="00A766BC" w:rsidP="00B506BC">
            <w:pPr>
              <w:spacing w:before="240" w:after="240" w:line="480" w:lineRule="auto"/>
              <w:rPr>
                <w:sz w:val="24"/>
                <w:szCs w:val="24"/>
              </w:rPr>
            </w:pPr>
          </w:p>
          <w:p w14:paraId="23C52170" w14:textId="77777777" w:rsidR="00A766BC" w:rsidRPr="006033FD" w:rsidRDefault="00A766BC" w:rsidP="00B506BC">
            <w:pPr>
              <w:spacing w:before="240" w:after="240" w:line="480" w:lineRule="auto"/>
              <w:jc w:val="center"/>
              <w:rPr>
                <w:sz w:val="24"/>
                <w:szCs w:val="24"/>
              </w:rPr>
            </w:pPr>
            <w:r w:rsidRPr="006033FD">
              <w:rPr>
                <w:sz w:val="24"/>
                <w:szCs w:val="24"/>
              </w:rPr>
              <w:sym w:font="Wingdings 2" w:char="F050"/>
            </w:r>
          </w:p>
        </w:tc>
        <w:tc>
          <w:tcPr>
            <w:tcW w:w="3240" w:type="dxa"/>
            <w:tcBorders>
              <w:top w:val="single" w:sz="4" w:space="0" w:color="auto"/>
              <w:left w:val="single" w:sz="4" w:space="0" w:color="auto"/>
              <w:bottom w:val="single" w:sz="4" w:space="0" w:color="auto"/>
              <w:right w:val="single" w:sz="4" w:space="0" w:color="auto"/>
            </w:tcBorders>
            <w:hideMark/>
          </w:tcPr>
          <w:p w14:paraId="5CA082C1" w14:textId="6153F0ED" w:rsidR="00A766BC" w:rsidRPr="006033FD" w:rsidRDefault="00A766BC" w:rsidP="00B506BC">
            <w:pPr>
              <w:spacing w:before="240" w:after="240" w:line="480" w:lineRule="auto"/>
              <w:jc w:val="both"/>
              <w:rPr>
                <w:sz w:val="24"/>
                <w:szCs w:val="24"/>
              </w:rPr>
            </w:pPr>
            <w:r w:rsidRPr="006033FD">
              <w:rPr>
                <w:sz w:val="24"/>
                <w:szCs w:val="24"/>
              </w:rPr>
              <w:t xml:space="preserve">The statement depicts the importance of capital resources in achieving </w:t>
            </w:r>
            <w:r w:rsidR="00044A22" w:rsidRPr="006033FD">
              <w:rPr>
                <w:sz w:val="24"/>
                <w:szCs w:val="24"/>
              </w:rPr>
              <w:t>Organizational Performance</w:t>
            </w:r>
            <w:r w:rsidRPr="006033FD">
              <w:rPr>
                <w:sz w:val="24"/>
                <w:szCs w:val="24"/>
              </w:rPr>
              <w:t xml:space="preserve"> however it is not selected since there are other several requirements that must be fulfilled in addressing stiff competition in an industry </w:t>
            </w:r>
          </w:p>
        </w:tc>
        <w:tc>
          <w:tcPr>
            <w:tcW w:w="1188" w:type="dxa"/>
            <w:tcBorders>
              <w:top w:val="single" w:sz="4" w:space="0" w:color="auto"/>
              <w:left w:val="single" w:sz="4" w:space="0" w:color="auto"/>
              <w:bottom w:val="single" w:sz="4" w:space="0" w:color="auto"/>
              <w:right w:val="single" w:sz="4" w:space="0" w:color="auto"/>
            </w:tcBorders>
          </w:tcPr>
          <w:p w14:paraId="14C50161" w14:textId="77777777" w:rsidR="00A766BC" w:rsidRPr="006033FD" w:rsidRDefault="00A766BC" w:rsidP="00B506BC">
            <w:pPr>
              <w:spacing w:before="240" w:after="240" w:line="480" w:lineRule="auto"/>
              <w:jc w:val="center"/>
              <w:rPr>
                <w:sz w:val="24"/>
                <w:szCs w:val="24"/>
              </w:rPr>
            </w:pPr>
            <w:r w:rsidRPr="006033FD">
              <w:rPr>
                <w:rFonts w:eastAsia="Calibri"/>
                <w:sz w:val="24"/>
                <w:szCs w:val="24"/>
                <w:lang w:val="en-US"/>
              </w:rPr>
              <w:t>Hill (2009)</w:t>
            </w:r>
          </w:p>
        </w:tc>
      </w:tr>
      <w:tr w:rsidR="00F25E93" w:rsidRPr="006033FD" w14:paraId="133F8269" w14:textId="77777777" w:rsidTr="00B908CE">
        <w:tc>
          <w:tcPr>
            <w:tcW w:w="2442" w:type="dxa"/>
            <w:tcBorders>
              <w:top w:val="single" w:sz="4" w:space="0" w:color="auto"/>
              <w:left w:val="single" w:sz="4" w:space="0" w:color="auto"/>
              <w:bottom w:val="single" w:sz="4" w:space="0" w:color="auto"/>
              <w:right w:val="single" w:sz="4" w:space="0" w:color="auto"/>
            </w:tcBorders>
            <w:hideMark/>
          </w:tcPr>
          <w:p w14:paraId="7FBE835F" w14:textId="77777777" w:rsidR="00A766BC" w:rsidRPr="006033FD" w:rsidRDefault="00A766BC" w:rsidP="00B506BC">
            <w:pPr>
              <w:spacing w:before="240" w:after="240" w:line="480" w:lineRule="auto"/>
              <w:jc w:val="both"/>
              <w:rPr>
                <w:sz w:val="24"/>
                <w:szCs w:val="24"/>
              </w:rPr>
            </w:pPr>
            <w:r w:rsidRPr="006033FD">
              <w:rPr>
                <w:rFonts w:eastAsia="Calibri"/>
                <w:sz w:val="24"/>
                <w:szCs w:val="24"/>
              </w:rPr>
              <w:t>The organization culture support the competitive advantage</w:t>
            </w:r>
          </w:p>
        </w:tc>
        <w:tc>
          <w:tcPr>
            <w:tcW w:w="1068" w:type="dxa"/>
            <w:tcBorders>
              <w:top w:val="single" w:sz="4" w:space="0" w:color="auto"/>
              <w:left w:val="single" w:sz="4" w:space="0" w:color="auto"/>
              <w:bottom w:val="single" w:sz="4" w:space="0" w:color="auto"/>
              <w:right w:val="single" w:sz="4" w:space="0" w:color="auto"/>
            </w:tcBorders>
            <w:hideMark/>
          </w:tcPr>
          <w:p w14:paraId="4AC2CF38" w14:textId="77777777" w:rsidR="00A766BC" w:rsidRPr="006033FD" w:rsidRDefault="00A766BC" w:rsidP="00B506BC">
            <w:pPr>
              <w:spacing w:before="240" w:after="240" w:line="480" w:lineRule="auto"/>
              <w:rPr>
                <w:sz w:val="24"/>
                <w:szCs w:val="24"/>
              </w:rPr>
            </w:pPr>
          </w:p>
          <w:p w14:paraId="2E946CFD" w14:textId="77777777" w:rsidR="00A766BC" w:rsidRPr="006033FD" w:rsidRDefault="00A766BC" w:rsidP="00B506BC">
            <w:pPr>
              <w:spacing w:before="240" w:after="240" w:line="480" w:lineRule="auto"/>
              <w:jc w:val="center"/>
              <w:rPr>
                <w:sz w:val="24"/>
                <w:szCs w:val="24"/>
              </w:rPr>
            </w:pPr>
            <w:r w:rsidRPr="006033FD">
              <w:rPr>
                <w:sz w:val="24"/>
                <w:szCs w:val="24"/>
              </w:rPr>
              <w:sym w:font="Wingdings 2" w:char="F050"/>
            </w:r>
          </w:p>
        </w:tc>
        <w:tc>
          <w:tcPr>
            <w:tcW w:w="1080" w:type="dxa"/>
            <w:tcBorders>
              <w:top w:val="single" w:sz="4" w:space="0" w:color="auto"/>
              <w:left w:val="single" w:sz="4" w:space="0" w:color="auto"/>
              <w:bottom w:val="single" w:sz="4" w:space="0" w:color="auto"/>
              <w:right w:val="single" w:sz="4" w:space="0" w:color="auto"/>
            </w:tcBorders>
          </w:tcPr>
          <w:p w14:paraId="0F25F0FE" w14:textId="77777777" w:rsidR="00A766BC" w:rsidRPr="006033FD" w:rsidRDefault="00A766BC" w:rsidP="00B506BC">
            <w:pPr>
              <w:spacing w:before="240" w:after="240" w:line="480" w:lineRule="auto"/>
              <w:rPr>
                <w:sz w:val="24"/>
                <w:szCs w:val="24"/>
              </w:rPr>
            </w:pPr>
          </w:p>
        </w:tc>
        <w:tc>
          <w:tcPr>
            <w:tcW w:w="3240" w:type="dxa"/>
            <w:tcBorders>
              <w:top w:val="single" w:sz="4" w:space="0" w:color="auto"/>
              <w:left w:val="single" w:sz="4" w:space="0" w:color="auto"/>
              <w:bottom w:val="single" w:sz="4" w:space="0" w:color="auto"/>
              <w:right w:val="single" w:sz="4" w:space="0" w:color="auto"/>
            </w:tcBorders>
            <w:hideMark/>
          </w:tcPr>
          <w:p w14:paraId="3D9AF3E6" w14:textId="20961499" w:rsidR="00A766BC" w:rsidRPr="006033FD" w:rsidRDefault="00A766BC" w:rsidP="00B506BC">
            <w:pPr>
              <w:spacing w:before="240" w:after="240" w:line="480" w:lineRule="auto"/>
              <w:jc w:val="both"/>
              <w:rPr>
                <w:sz w:val="24"/>
                <w:szCs w:val="24"/>
              </w:rPr>
            </w:pPr>
            <w:r w:rsidRPr="006033FD">
              <w:rPr>
                <w:sz w:val="24"/>
                <w:szCs w:val="24"/>
              </w:rPr>
              <w:t xml:space="preserve">The statement helps to explain how </w:t>
            </w:r>
            <w:r w:rsidR="00044A22" w:rsidRPr="006033FD">
              <w:rPr>
                <w:sz w:val="24"/>
                <w:szCs w:val="24"/>
              </w:rPr>
              <w:t>Organizational Performance</w:t>
            </w:r>
            <w:r w:rsidRPr="006033FD">
              <w:rPr>
                <w:sz w:val="24"/>
                <w:szCs w:val="24"/>
              </w:rPr>
              <w:t xml:space="preserve"> is much </w:t>
            </w:r>
            <w:r w:rsidRPr="006033FD">
              <w:rPr>
                <w:sz w:val="24"/>
                <w:szCs w:val="24"/>
              </w:rPr>
              <w:lastRenderedPageBreak/>
              <w:t>influenced by the existing culture in an organisation</w:t>
            </w:r>
          </w:p>
        </w:tc>
        <w:tc>
          <w:tcPr>
            <w:tcW w:w="1188" w:type="dxa"/>
            <w:tcBorders>
              <w:top w:val="single" w:sz="4" w:space="0" w:color="auto"/>
              <w:left w:val="single" w:sz="4" w:space="0" w:color="auto"/>
              <w:bottom w:val="single" w:sz="4" w:space="0" w:color="auto"/>
              <w:right w:val="single" w:sz="4" w:space="0" w:color="auto"/>
            </w:tcBorders>
          </w:tcPr>
          <w:p w14:paraId="7C8B9E29" w14:textId="0E948819" w:rsidR="00A766BC" w:rsidRPr="006033FD" w:rsidRDefault="00B908CE" w:rsidP="00B506BC">
            <w:pPr>
              <w:spacing w:before="240" w:after="240" w:line="480" w:lineRule="auto"/>
              <w:jc w:val="center"/>
              <w:rPr>
                <w:sz w:val="24"/>
                <w:szCs w:val="24"/>
              </w:rPr>
            </w:pPr>
            <w:r w:rsidRPr="006033FD">
              <w:rPr>
                <w:rFonts w:eastAsia="Calibri"/>
                <w:sz w:val="24"/>
                <w:szCs w:val="24"/>
                <w:lang w:val="en-US"/>
              </w:rPr>
              <w:lastRenderedPageBreak/>
              <w:t>(</w:t>
            </w:r>
            <w:r w:rsidRPr="006033FD">
              <w:rPr>
                <w:rFonts w:eastAsia="Calibri"/>
                <w:sz w:val="24"/>
                <w:szCs w:val="24"/>
                <w:shd w:val="clear" w:color="auto" w:fill="FFFFFF"/>
              </w:rPr>
              <w:t>Evans,2016)</w:t>
            </w:r>
          </w:p>
        </w:tc>
      </w:tr>
      <w:tr w:rsidR="00F25E93" w:rsidRPr="006033FD" w14:paraId="0F8DB2AF" w14:textId="77777777" w:rsidTr="00A766BC">
        <w:tc>
          <w:tcPr>
            <w:tcW w:w="2442" w:type="dxa"/>
            <w:tcBorders>
              <w:top w:val="single" w:sz="4" w:space="0" w:color="auto"/>
              <w:left w:val="single" w:sz="4" w:space="0" w:color="auto"/>
              <w:bottom w:val="single" w:sz="4" w:space="0" w:color="auto"/>
              <w:right w:val="single" w:sz="4" w:space="0" w:color="auto"/>
            </w:tcBorders>
            <w:hideMark/>
          </w:tcPr>
          <w:p w14:paraId="067A9ED6" w14:textId="77777777" w:rsidR="00A766BC" w:rsidRPr="006033FD" w:rsidRDefault="00A766BC" w:rsidP="00B506BC">
            <w:pPr>
              <w:spacing w:before="240" w:after="240" w:line="480" w:lineRule="auto"/>
              <w:jc w:val="both"/>
              <w:rPr>
                <w:sz w:val="24"/>
                <w:szCs w:val="24"/>
              </w:rPr>
            </w:pPr>
            <w:r w:rsidRPr="006033FD">
              <w:rPr>
                <w:rFonts w:eastAsia="Calibri"/>
                <w:sz w:val="24"/>
                <w:szCs w:val="24"/>
              </w:rPr>
              <w:lastRenderedPageBreak/>
              <w:t>The organization design is flexible enough to support structure for the competitive advantage</w:t>
            </w:r>
          </w:p>
        </w:tc>
        <w:tc>
          <w:tcPr>
            <w:tcW w:w="1068" w:type="dxa"/>
            <w:tcBorders>
              <w:top w:val="single" w:sz="4" w:space="0" w:color="auto"/>
              <w:left w:val="single" w:sz="4" w:space="0" w:color="auto"/>
              <w:bottom w:val="single" w:sz="4" w:space="0" w:color="auto"/>
              <w:right w:val="single" w:sz="4" w:space="0" w:color="auto"/>
            </w:tcBorders>
            <w:hideMark/>
          </w:tcPr>
          <w:p w14:paraId="292C1D0F" w14:textId="77777777" w:rsidR="00A766BC" w:rsidRPr="006033FD" w:rsidRDefault="00A766BC" w:rsidP="00B506BC">
            <w:pPr>
              <w:spacing w:before="240" w:after="240" w:line="480" w:lineRule="auto"/>
              <w:rPr>
                <w:sz w:val="24"/>
                <w:szCs w:val="24"/>
              </w:rPr>
            </w:pPr>
          </w:p>
          <w:p w14:paraId="1C638D76" w14:textId="77777777" w:rsidR="00A766BC" w:rsidRPr="006033FD" w:rsidRDefault="00A766BC" w:rsidP="00B506BC">
            <w:pPr>
              <w:spacing w:before="240" w:after="240" w:line="480" w:lineRule="auto"/>
              <w:jc w:val="center"/>
              <w:rPr>
                <w:sz w:val="24"/>
                <w:szCs w:val="24"/>
              </w:rPr>
            </w:pPr>
            <w:r w:rsidRPr="006033FD">
              <w:rPr>
                <w:sz w:val="24"/>
                <w:szCs w:val="24"/>
              </w:rPr>
              <w:sym w:font="Wingdings 2" w:char="F050"/>
            </w:r>
          </w:p>
        </w:tc>
        <w:tc>
          <w:tcPr>
            <w:tcW w:w="1080" w:type="dxa"/>
            <w:tcBorders>
              <w:top w:val="single" w:sz="4" w:space="0" w:color="auto"/>
              <w:left w:val="single" w:sz="4" w:space="0" w:color="auto"/>
              <w:bottom w:val="single" w:sz="4" w:space="0" w:color="auto"/>
              <w:right w:val="single" w:sz="4" w:space="0" w:color="auto"/>
            </w:tcBorders>
          </w:tcPr>
          <w:p w14:paraId="3236A682" w14:textId="77777777" w:rsidR="00A766BC" w:rsidRPr="006033FD" w:rsidRDefault="00A766BC" w:rsidP="00B506BC">
            <w:pPr>
              <w:spacing w:before="240" w:after="240" w:line="480" w:lineRule="auto"/>
              <w:rPr>
                <w:sz w:val="24"/>
                <w:szCs w:val="24"/>
              </w:rPr>
            </w:pPr>
          </w:p>
        </w:tc>
        <w:tc>
          <w:tcPr>
            <w:tcW w:w="3240" w:type="dxa"/>
            <w:tcBorders>
              <w:top w:val="single" w:sz="4" w:space="0" w:color="auto"/>
              <w:left w:val="single" w:sz="4" w:space="0" w:color="auto"/>
              <w:bottom w:val="single" w:sz="4" w:space="0" w:color="auto"/>
              <w:right w:val="single" w:sz="4" w:space="0" w:color="auto"/>
            </w:tcBorders>
            <w:hideMark/>
          </w:tcPr>
          <w:p w14:paraId="759E9D5E" w14:textId="11BF2842" w:rsidR="00A766BC" w:rsidRPr="006033FD" w:rsidRDefault="00A766BC" w:rsidP="00B506BC">
            <w:pPr>
              <w:spacing w:before="240" w:after="240" w:line="480" w:lineRule="auto"/>
              <w:jc w:val="both"/>
              <w:rPr>
                <w:sz w:val="24"/>
                <w:szCs w:val="24"/>
              </w:rPr>
            </w:pPr>
            <w:r w:rsidRPr="006033FD">
              <w:rPr>
                <w:sz w:val="24"/>
                <w:szCs w:val="24"/>
              </w:rPr>
              <w:t xml:space="preserve">It is a statement that depicts the relevance of organisation design in setting ground for the organisation to achieve </w:t>
            </w:r>
            <w:r w:rsidR="00044A22" w:rsidRPr="006033FD">
              <w:rPr>
                <w:sz w:val="24"/>
                <w:szCs w:val="24"/>
              </w:rPr>
              <w:t>Organizational Performance</w:t>
            </w:r>
            <w:r w:rsidRPr="006033FD">
              <w:rPr>
                <w:sz w:val="24"/>
                <w:szCs w:val="24"/>
              </w:rPr>
              <w:t>.</w:t>
            </w:r>
          </w:p>
        </w:tc>
        <w:tc>
          <w:tcPr>
            <w:tcW w:w="1188" w:type="dxa"/>
            <w:tcBorders>
              <w:top w:val="nil"/>
              <w:left w:val="single" w:sz="4" w:space="0" w:color="auto"/>
              <w:bottom w:val="nil"/>
              <w:right w:val="single" w:sz="4" w:space="0" w:color="auto"/>
            </w:tcBorders>
          </w:tcPr>
          <w:p w14:paraId="61081EAD" w14:textId="11D79DD4" w:rsidR="00A766BC" w:rsidRPr="006033FD" w:rsidRDefault="00B908CE" w:rsidP="00B506BC">
            <w:pPr>
              <w:spacing w:before="240" w:after="240" w:line="480" w:lineRule="auto"/>
              <w:jc w:val="center"/>
              <w:rPr>
                <w:sz w:val="24"/>
                <w:szCs w:val="24"/>
              </w:rPr>
            </w:pPr>
            <w:r w:rsidRPr="006033FD">
              <w:rPr>
                <w:rFonts w:eastAsia="Calibri"/>
                <w:bCs/>
                <w:iCs/>
                <w:sz w:val="24"/>
                <w:szCs w:val="24"/>
                <w:lang w:val="en-US"/>
              </w:rPr>
              <w:t>Hafeez, Zhang and Malak, (2002)</w:t>
            </w:r>
          </w:p>
        </w:tc>
      </w:tr>
      <w:tr w:rsidR="00F25E93" w:rsidRPr="006033FD" w14:paraId="3962BEE2" w14:textId="77777777" w:rsidTr="00B908CE">
        <w:tc>
          <w:tcPr>
            <w:tcW w:w="2442" w:type="dxa"/>
            <w:tcBorders>
              <w:top w:val="single" w:sz="4" w:space="0" w:color="auto"/>
              <w:left w:val="single" w:sz="4" w:space="0" w:color="auto"/>
              <w:bottom w:val="single" w:sz="4" w:space="0" w:color="auto"/>
              <w:right w:val="single" w:sz="4" w:space="0" w:color="auto"/>
            </w:tcBorders>
            <w:hideMark/>
          </w:tcPr>
          <w:p w14:paraId="4A0CA343" w14:textId="37411572" w:rsidR="00A766BC" w:rsidRPr="006033FD" w:rsidRDefault="00A766BC" w:rsidP="00B506BC">
            <w:pPr>
              <w:spacing w:before="240" w:after="240" w:line="480" w:lineRule="auto"/>
              <w:jc w:val="both"/>
              <w:rPr>
                <w:sz w:val="24"/>
                <w:szCs w:val="24"/>
              </w:rPr>
            </w:pPr>
            <w:r w:rsidRPr="006033FD">
              <w:rPr>
                <w:rFonts w:eastAsia="Calibri"/>
                <w:sz w:val="24"/>
                <w:szCs w:val="24"/>
              </w:rPr>
              <w:t xml:space="preserve">Are there incentives to encourage the </w:t>
            </w:r>
            <w:r w:rsidR="00044A22" w:rsidRPr="006033FD">
              <w:rPr>
                <w:rFonts w:eastAsia="Calibri"/>
                <w:sz w:val="24"/>
                <w:szCs w:val="24"/>
              </w:rPr>
              <w:t>Organizational Performance</w:t>
            </w:r>
            <w:r w:rsidRPr="006033FD">
              <w:rPr>
                <w:rFonts w:eastAsia="Calibri"/>
                <w:sz w:val="24"/>
                <w:szCs w:val="24"/>
              </w:rPr>
              <w:t xml:space="preserve"> of the business</w:t>
            </w:r>
          </w:p>
        </w:tc>
        <w:tc>
          <w:tcPr>
            <w:tcW w:w="1068" w:type="dxa"/>
            <w:tcBorders>
              <w:top w:val="single" w:sz="4" w:space="0" w:color="auto"/>
              <w:left w:val="single" w:sz="4" w:space="0" w:color="auto"/>
              <w:bottom w:val="single" w:sz="4" w:space="0" w:color="auto"/>
              <w:right w:val="single" w:sz="4" w:space="0" w:color="auto"/>
            </w:tcBorders>
            <w:hideMark/>
          </w:tcPr>
          <w:p w14:paraId="61E02A50" w14:textId="77777777" w:rsidR="00A766BC" w:rsidRPr="006033FD" w:rsidRDefault="00A766BC" w:rsidP="00B506BC">
            <w:pPr>
              <w:spacing w:before="240" w:after="240" w:line="480" w:lineRule="auto"/>
              <w:rPr>
                <w:sz w:val="24"/>
                <w:szCs w:val="24"/>
              </w:rPr>
            </w:pPr>
          </w:p>
          <w:p w14:paraId="6FC42B42" w14:textId="77777777" w:rsidR="00A766BC" w:rsidRPr="006033FD" w:rsidRDefault="00A766BC" w:rsidP="00B506BC">
            <w:pPr>
              <w:spacing w:before="240" w:after="240" w:line="480" w:lineRule="auto"/>
              <w:rPr>
                <w:sz w:val="24"/>
                <w:szCs w:val="24"/>
              </w:rPr>
            </w:pPr>
          </w:p>
          <w:p w14:paraId="53BC67E7" w14:textId="77777777" w:rsidR="00A766BC" w:rsidRPr="006033FD" w:rsidRDefault="00A766BC" w:rsidP="00B506BC">
            <w:pPr>
              <w:spacing w:before="240" w:after="240" w:line="480" w:lineRule="auto"/>
              <w:jc w:val="center"/>
              <w:rPr>
                <w:sz w:val="24"/>
                <w:szCs w:val="24"/>
              </w:rPr>
            </w:pPr>
            <w:r w:rsidRPr="006033FD">
              <w:rPr>
                <w:sz w:val="24"/>
                <w:szCs w:val="24"/>
              </w:rPr>
              <w:sym w:font="Wingdings 2" w:char="F050"/>
            </w:r>
          </w:p>
        </w:tc>
        <w:tc>
          <w:tcPr>
            <w:tcW w:w="1080" w:type="dxa"/>
            <w:tcBorders>
              <w:top w:val="single" w:sz="4" w:space="0" w:color="auto"/>
              <w:left w:val="single" w:sz="4" w:space="0" w:color="auto"/>
              <w:bottom w:val="single" w:sz="4" w:space="0" w:color="auto"/>
              <w:right w:val="single" w:sz="4" w:space="0" w:color="auto"/>
            </w:tcBorders>
          </w:tcPr>
          <w:p w14:paraId="7DEAFC87" w14:textId="77777777" w:rsidR="00A766BC" w:rsidRPr="006033FD" w:rsidRDefault="00A766BC" w:rsidP="00B506BC">
            <w:pPr>
              <w:spacing w:before="240" w:after="240" w:line="480" w:lineRule="auto"/>
              <w:rPr>
                <w:sz w:val="24"/>
                <w:szCs w:val="24"/>
              </w:rPr>
            </w:pPr>
          </w:p>
        </w:tc>
        <w:tc>
          <w:tcPr>
            <w:tcW w:w="3240" w:type="dxa"/>
            <w:tcBorders>
              <w:top w:val="single" w:sz="4" w:space="0" w:color="auto"/>
              <w:left w:val="single" w:sz="4" w:space="0" w:color="auto"/>
              <w:bottom w:val="single" w:sz="4" w:space="0" w:color="auto"/>
              <w:right w:val="single" w:sz="4" w:space="0" w:color="auto"/>
            </w:tcBorders>
            <w:hideMark/>
          </w:tcPr>
          <w:p w14:paraId="3AE6D1A9" w14:textId="019D4D2F" w:rsidR="00A766BC" w:rsidRPr="006033FD" w:rsidRDefault="00A766BC" w:rsidP="00B506BC">
            <w:pPr>
              <w:spacing w:before="240" w:after="240" w:line="480" w:lineRule="auto"/>
              <w:jc w:val="both"/>
              <w:rPr>
                <w:sz w:val="24"/>
                <w:szCs w:val="24"/>
              </w:rPr>
            </w:pPr>
            <w:r w:rsidRPr="006033FD">
              <w:rPr>
                <w:sz w:val="24"/>
                <w:szCs w:val="24"/>
              </w:rPr>
              <w:t xml:space="preserve">The statement helps to ascertain whether </w:t>
            </w:r>
            <w:r w:rsidR="00044A22" w:rsidRPr="006033FD">
              <w:rPr>
                <w:sz w:val="24"/>
                <w:szCs w:val="24"/>
              </w:rPr>
              <w:t>Organizational Performance</w:t>
            </w:r>
            <w:r w:rsidRPr="006033FD">
              <w:rPr>
                <w:sz w:val="24"/>
                <w:szCs w:val="24"/>
              </w:rPr>
              <w:t xml:space="preserve"> is greatly dependent on the nature of incentives available in an organisation</w:t>
            </w:r>
          </w:p>
        </w:tc>
        <w:tc>
          <w:tcPr>
            <w:tcW w:w="1188" w:type="dxa"/>
            <w:tcBorders>
              <w:top w:val="nil"/>
              <w:left w:val="single" w:sz="4" w:space="0" w:color="auto"/>
              <w:bottom w:val="single" w:sz="4" w:space="0" w:color="auto"/>
              <w:right w:val="single" w:sz="4" w:space="0" w:color="auto"/>
            </w:tcBorders>
          </w:tcPr>
          <w:p w14:paraId="44061BBB" w14:textId="44FF3B58" w:rsidR="00A766BC" w:rsidRPr="006033FD" w:rsidRDefault="00A766BC" w:rsidP="00B506BC">
            <w:pPr>
              <w:spacing w:before="240" w:after="240" w:line="480" w:lineRule="auto"/>
              <w:jc w:val="center"/>
              <w:rPr>
                <w:sz w:val="24"/>
                <w:szCs w:val="24"/>
              </w:rPr>
            </w:pPr>
          </w:p>
        </w:tc>
      </w:tr>
      <w:tr w:rsidR="00F25E93" w:rsidRPr="006033FD" w14:paraId="7476DFB3" w14:textId="77777777" w:rsidTr="00B908CE">
        <w:tc>
          <w:tcPr>
            <w:tcW w:w="2442" w:type="dxa"/>
            <w:tcBorders>
              <w:top w:val="single" w:sz="4" w:space="0" w:color="auto"/>
              <w:left w:val="single" w:sz="4" w:space="0" w:color="auto"/>
              <w:bottom w:val="single" w:sz="4" w:space="0" w:color="auto"/>
              <w:right w:val="single" w:sz="4" w:space="0" w:color="auto"/>
            </w:tcBorders>
            <w:hideMark/>
          </w:tcPr>
          <w:p w14:paraId="1C41B7CD" w14:textId="77777777" w:rsidR="00A766BC" w:rsidRPr="006033FD" w:rsidRDefault="00A766BC" w:rsidP="00B506BC">
            <w:pPr>
              <w:spacing w:before="240" w:after="240" w:line="480" w:lineRule="auto"/>
              <w:jc w:val="both"/>
              <w:rPr>
                <w:sz w:val="24"/>
                <w:szCs w:val="24"/>
              </w:rPr>
            </w:pPr>
            <w:r w:rsidRPr="006033FD">
              <w:rPr>
                <w:rFonts w:eastAsia="Calibri"/>
                <w:sz w:val="24"/>
                <w:szCs w:val="24"/>
                <w:lang w:val="en-US"/>
              </w:rPr>
              <w:t>Renewed competitive advantage is very essential to organization</w:t>
            </w:r>
          </w:p>
        </w:tc>
        <w:tc>
          <w:tcPr>
            <w:tcW w:w="1068" w:type="dxa"/>
            <w:tcBorders>
              <w:top w:val="single" w:sz="4" w:space="0" w:color="auto"/>
              <w:left w:val="single" w:sz="4" w:space="0" w:color="auto"/>
              <w:bottom w:val="single" w:sz="4" w:space="0" w:color="auto"/>
              <w:right w:val="single" w:sz="4" w:space="0" w:color="auto"/>
            </w:tcBorders>
          </w:tcPr>
          <w:p w14:paraId="2034E2D4" w14:textId="77777777" w:rsidR="00A766BC" w:rsidRPr="006033FD" w:rsidRDefault="00A766BC" w:rsidP="00B506BC">
            <w:pPr>
              <w:spacing w:before="240" w:after="240" w:line="480" w:lineRule="auto"/>
              <w:rPr>
                <w:sz w:val="24"/>
                <w:szCs w:val="24"/>
              </w:rPr>
            </w:pPr>
          </w:p>
          <w:p w14:paraId="27EEB110" w14:textId="77777777" w:rsidR="00A766BC" w:rsidRPr="006033FD" w:rsidRDefault="00A766BC" w:rsidP="00B506BC">
            <w:pPr>
              <w:spacing w:before="240" w:after="240" w:line="480" w:lineRule="auto"/>
              <w:rPr>
                <w:sz w:val="24"/>
                <w:szCs w:val="24"/>
              </w:rPr>
            </w:pPr>
          </w:p>
          <w:p w14:paraId="0B0B88AF" w14:textId="77777777" w:rsidR="00A766BC" w:rsidRPr="006033FD" w:rsidRDefault="00A766BC" w:rsidP="00B506BC">
            <w:pPr>
              <w:spacing w:before="240" w:after="240" w:line="480" w:lineRule="auto"/>
              <w:rPr>
                <w:sz w:val="24"/>
                <w:szCs w:val="24"/>
              </w:rPr>
            </w:pPr>
          </w:p>
          <w:p w14:paraId="54875B31" w14:textId="77777777" w:rsidR="00A766BC" w:rsidRPr="006033FD" w:rsidRDefault="00A766BC" w:rsidP="00B506BC">
            <w:pPr>
              <w:spacing w:before="240" w:after="240" w:line="480" w:lineRule="auto"/>
              <w:rPr>
                <w:sz w:val="24"/>
                <w:szCs w:val="24"/>
              </w:rPr>
            </w:pPr>
          </w:p>
          <w:p w14:paraId="67C25ACA" w14:textId="77777777" w:rsidR="00A766BC" w:rsidRPr="006033FD" w:rsidRDefault="00A766BC" w:rsidP="00B506BC">
            <w:pPr>
              <w:spacing w:before="240" w:after="240" w:line="480" w:lineRule="auto"/>
              <w:rPr>
                <w:sz w:val="24"/>
                <w:szCs w:val="24"/>
              </w:rPr>
            </w:pPr>
          </w:p>
          <w:p w14:paraId="2621D81E" w14:textId="77777777" w:rsidR="00A766BC" w:rsidRPr="006033FD" w:rsidRDefault="00A766BC" w:rsidP="00B506BC">
            <w:pPr>
              <w:spacing w:before="240" w:after="240" w:line="480" w:lineRule="auto"/>
              <w:rPr>
                <w:sz w:val="24"/>
                <w:szCs w:val="24"/>
              </w:rPr>
            </w:pPr>
          </w:p>
          <w:p w14:paraId="7B6CBD7A" w14:textId="77777777" w:rsidR="00A766BC" w:rsidRPr="006033FD" w:rsidRDefault="00A766BC" w:rsidP="00B506BC">
            <w:pPr>
              <w:spacing w:before="240" w:after="240" w:line="480" w:lineRule="auto"/>
              <w:rPr>
                <w:sz w:val="24"/>
                <w:szCs w:val="24"/>
              </w:rPr>
            </w:pPr>
          </w:p>
          <w:p w14:paraId="15ADF592" w14:textId="77777777" w:rsidR="00A766BC" w:rsidRPr="006033FD" w:rsidRDefault="00A766BC" w:rsidP="00B506BC">
            <w:pPr>
              <w:spacing w:before="240" w:after="240" w:line="480" w:lineRule="auto"/>
              <w:rPr>
                <w:sz w:val="24"/>
                <w:szCs w:val="24"/>
              </w:rPr>
            </w:pPr>
          </w:p>
          <w:p w14:paraId="4DB2AC71" w14:textId="77777777" w:rsidR="00A766BC" w:rsidRPr="006033FD" w:rsidRDefault="00A766BC" w:rsidP="00B506BC">
            <w:pPr>
              <w:spacing w:before="240" w:after="240" w:line="480" w:lineRule="auto"/>
              <w:rPr>
                <w:sz w:val="24"/>
                <w:szCs w:val="24"/>
              </w:rPr>
            </w:pPr>
          </w:p>
          <w:p w14:paraId="5A8E530D" w14:textId="77777777" w:rsidR="00A766BC" w:rsidRPr="006033FD" w:rsidRDefault="00A766BC" w:rsidP="00B506BC">
            <w:pPr>
              <w:spacing w:before="240" w:after="240" w:line="480" w:lineRule="auto"/>
              <w:rPr>
                <w:sz w:val="24"/>
                <w:szCs w:val="24"/>
              </w:rPr>
            </w:pPr>
          </w:p>
        </w:tc>
        <w:tc>
          <w:tcPr>
            <w:tcW w:w="1080" w:type="dxa"/>
            <w:tcBorders>
              <w:top w:val="single" w:sz="4" w:space="0" w:color="auto"/>
              <w:left w:val="single" w:sz="4" w:space="0" w:color="auto"/>
              <w:bottom w:val="single" w:sz="4" w:space="0" w:color="auto"/>
              <w:right w:val="single" w:sz="4" w:space="0" w:color="auto"/>
            </w:tcBorders>
            <w:hideMark/>
          </w:tcPr>
          <w:p w14:paraId="2114F80F" w14:textId="77777777" w:rsidR="00A766BC" w:rsidRPr="006033FD" w:rsidRDefault="00A766BC" w:rsidP="00B506BC">
            <w:pPr>
              <w:spacing w:before="240" w:after="240" w:line="480" w:lineRule="auto"/>
              <w:rPr>
                <w:sz w:val="24"/>
                <w:szCs w:val="24"/>
              </w:rPr>
            </w:pPr>
          </w:p>
          <w:p w14:paraId="3C7D253A" w14:textId="77777777" w:rsidR="00A766BC" w:rsidRPr="006033FD" w:rsidRDefault="00A766BC" w:rsidP="00B506BC">
            <w:pPr>
              <w:spacing w:before="240" w:after="240" w:line="480" w:lineRule="auto"/>
              <w:rPr>
                <w:sz w:val="24"/>
                <w:szCs w:val="24"/>
              </w:rPr>
            </w:pPr>
          </w:p>
          <w:p w14:paraId="2809EA61" w14:textId="77777777" w:rsidR="00A766BC" w:rsidRPr="006033FD" w:rsidRDefault="00A766BC" w:rsidP="00B506BC">
            <w:pPr>
              <w:spacing w:before="240" w:after="240" w:line="480" w:lineRule="auto"/>
              <w:jc w:val="center"/>
              <w:rPr>
                <w:sz w:val="24"/>
                <w:szCs w:val="24"/>
              </w:rPr>
            </w:pPr>
            <w:r w:rsidRPr="006033FD">
              <w:rPr>
                <w:sz w:val="24"/>
                <w:szCs w:val="24"/>
              </w:rPr>
              <w:sym w:font="Wingdings 2" w:char="F050"/>
            </w:r>
          </w:p>
        </w:tc>
        <w:tc>
          <w:tcPr>
            <w:tcW w:w="3240" w:type="dxa"/>
            <w:tcBorders>
              <w:top w:val="single" w:sz="4" w:space="0" w:color="auto"/>
              <w:left w:val="single" w:sz="4" w:space="0" w:color="auto"/>
              <w:bottom w:val="single" w:sz="4" w:space="0" w:color="auto"/>
              <w:right w:val="single" w:sz="4" w:space="0" w:color="auto"/>
            </w:tcBorders>
            <w:hideMark/>
          </w:tcPr>
          <w:p w14:paraId="1F714995" w14:textId="3891B142" w:rsidR="00A766BC" w:rsidRPr="006033FD" w:rsidRDefault="00A766BC" w:rsidP="00B506BC">
            <w:pPr>
              <w:spacing w:before="240" w:after="240" w:line="480" w:lineRule="auto"/>
              <w:jc w:val="both"/>
              <w:rPr>
                <w:sz w:val="24"/>
                <w:szCs w:val="24"/>
              </w:rPr>
            </w:pPr>
            <w:r w:rsidRPr="006033FD">
              <w:rPr>
                <w:sz w:val="24"/>
                <w:szCs w:val="24"/>
              </w:rPr>
              <w:t xml:space="preserve">The statement does not clearly explain the concept of </w:t>
            </w:r>
            <w:r w:rsidR="00044A22" w:rsidRPr="006033FD">
              <w:rPr>
                <w:sz w:val="24"/>
                <w:szCs w:val="24"/>
              </w:rPr>
              <w:t>Organizational Performance</w:t>
            </w:r>
            <w:r w:rsidRPr="006033FD">
              <w:rPr>
                <w:sz w:val="24"/>
                <w:szCs w:val="24"/>
              </w:rPr>
              <w:t xml:space="preserve"> and how it arises in organisations</w:t>
            </w:r>
          </w:p>
        </w:tc>
        <w:tc>
          <w:tcPr>
            <w:tcW w:w="1188" w:type="dxa"/>
            <w:tcBorders>
              <w:top w:val="single" w:sz="4" w:space="0" w:color="auto"/>
              <w:left w:val="single" w:sz="4" w:space="0" w:color="auto"/>
              <w:bottom w:val="single" w:sz="4" w:space="0" w:color="auto"/>
              <w:right w:val="single" w:sz="4" w:space="0" w:color="auto"/>
            </w:tcBorders>
          </w:tcPr>
          <w:p w14:paraId="58209166" w14:textId="75B4B7E9" w:rsidR="00B908CE" w:rsidRPr="006033FD" w:rsidRDefault="00B908CE" w:rsidP="00B506BC">
            <w:pPr>
              <w:spacing w:before="240" w:after="240" w:line="480" w:lineRule="auto"/>
              <w:jc w:val="center"/>
              <w:rPr>
                <w:sz w:val="24"/>
                <w:szCs w:val="24"/>
              </w:rPr>
            </w:pPr>
          </w:p>
          <w:p w14:paraId="4650EB45" w14:textId="77777777" w:rsidR="00B908CE" w:rsidRPr="006033FD" w:rsidRDefault="00B908CE" w:rsidP="00B506BC">
            <w:pPr>
              <w:spacing w:before="240" w:after="240" w:line="480" w:lineRule="auto"/>
              <w:rPr>
                <w:sz w:val="24"/>
                <w:szCs w:val="24"/>
              </w:rPr>
            </w:pPr>
          </w:p>
          <w:p w14:paraId="2E24ED8A" w14:textId="77777777" w:rsidR="00B908CE" w:rsidRPr="006033FD" w:rsidRDefault="00B908CE" w:rsidP="00B506BC">
            <w:pPr>
              <w:spacing w:before="240" w:after="240" w:line="480" w:lineRule="auto"/>
              <w:rPr>
                <w:sz w:val="24"/>
                <w:szCs w:val="24"/>
              </w:rPr>
            </w:pPr>
          </w:p>
          <w:p w14:paraId="31006B51" w14:textId="59B982D9" w:rsidR="00B908CE" w:rsidRPr="006033FD" w:rsidRDefault="00B908CE" w:rsidP="00B506BC">
            <w:pPr>
              <w:spacing w:before="240" w:after="240" w:line="480" w:lineRule="auto"/>
              <w:rPr>
                <w:sz w:val="24"/>
                <w:szCs w:val="24"/>
              </w:rPr>
            </w:pPr>
          </w:p>
          <w:p w14:paraId="3CDDB61E" w14:textId="20A07D55" w:rsidR="00B908CE" w:rsidRPr="006033FD" w:rsidRDefault="00B908CE" w:rsidP="00B506BC">
            <w:pPr>
              <w:spacing w:before="240" w:after="240" w:line="480" w:lineRule="auto"/>
              <w:rPr>
                <w:sz w:val="24"/>
                <w:szCs w:val="24"/>
              </w:rPr>
            </w:pPr>
          </w:p>
          <w:p w14:paraId="47F4F6F3" w14:textId="1BB2B6A6" w:rsidR="00B908CE" w:rsidRPr="006033FD" w:rsidRDefault="00B908CE" w:rsidP="00B506BC">
            <w:pPr>
              <w:spacing w:before="240" w:after="240" w:line="480" w:lineRule="auto"/>
              <w:rPr>
                <w:sz w:val="24"/>
                <w:szCs w:val="24"/>
              </w:rPr>
            </w:pPr>
          </w:p>
          <w:p w14:paraId="3215C723" w14:textId="08855279" w:rsidR="00B908CE" w:rsidRPr="006033FD" w:rsidRDefault="00B908CE" w:rsidP="00B506BC">
            <w:pPr>
              <w:spacing w:before="240" w:after="240" w:line="480" w:lineRule="auto"/>
              <w:rPr>
                <w:sz w:val="24"/>
                <w:szCs w:val="24"/>
              </w:rPr>
            </w:pPr>
          </w:p>
          <w:p w14:paraId="7DB9ADBE" w14:textId="574B3E4B" w:rsidR="00A766BC" w:rsidRPr="006033FD" w:rsidRDefault="00B908CE" w:rsidP="00B506BC">
            <w:pPr>
              <w:spacing w:before="240" w:after="240" w:line="480" w:lineRule="auto"/>
              <w:rPr>
                <w:sz w:val="24"/>
                <w:szCs w:val="24"/>
              </w:rPr>
            </w:pPr>
            <w:r w:rsidRPr="006033FD">
              <w:rPr>
                <w:rFonts w:eastAsia="Calibri"/>
                <w:sz w:val="24"/>
                <w:szCs w:val="24"/>
                <w:lang w:val="en-US"/>
              </w:rPr>
              <w:t>(</w:t>
            </w:r>
            <w:r w:rsidRPr="006033FD">
              <w:rPr>
                <w:rFonts w:eastAsia="Calibri"/>
                <w:sz w:val="24"/>
                <w:szCs w:val="24"/>
                <w:shd w:val="clear" w:color="auto" w:fill="FFFFFF"/>
              </w:rPr>
              <w:t>Evans,2016)</w:t>
            </w:r>
          </w:p>
        </w:tc>
      </w:tr>
      <w:tr w:rsidR="00F25E93" w:rsidRPr="006033FD" w14:paraId="486204BA" w14:textId="77777777" w:rsidTr="00A766BC">
        <w:tc>
          <w:tcPr>
            <w:tcW w:w="2442" w:type="dxa"/>
            <w:tcBorders>
              <w:top w:val="single" w:sz="4" w:space="0" w:color="auto"/>
              <w:left w:val="single" w:sz="4" w:space="0" w:color="auto"/>
              <w:bottom w:val="single" w:sz="4" w:space="0" w:color="auto"/>
              <w:right w:val="single" w:sz="4" w:space="0" w:color="auto"/>
            </w:tcBorders>
            <w:hideMark/>
          </w:tcPr>
          <w:p w14:paraId="0F70DA94" w14:textId="5C051044" w:rsidR="00A766BC" w:rsidRPr="006033FD" w:rsidRDefault="00A766BC" w:rsidP="00B506BC">
            <w:pPr>
              <w:spacing w:before="240" w:after="240" w:line="480" w:lineRule="auto"/>
              <w:jc w:val="both"/>
              <w:rPr>
                <w:sz w:val="24"/>
                <w:szCs w:val="24"/>
              </w:rPr>
            </w:pPr>
            <w:r w:rsidRPr="006033FD">
              <w:rPr>
                <w:rFonts w:eastAsia="Calibri"/>
                <w:sz w:val="24"/>
                <w:szCs w:val="24"/>
              </w:rPr>
              <w:lastRenderedPageBreak/>
              <w:t xml:space="preserve">The organizational system support business model for </w:t>
            </w:r>
            <w:r w:rsidR="00044A22" w:rsidRPr="006033FD">
              <w:rPr>
                <w:rFonts w:eastAsia="Calibri"/>
                <w:sz w:val="24"/>
                <w:szCs w:val="24"/>
              </w:rPr>
              <w:t>Organizational Performance</w:t>
            </w:r>
          </w:p>
        </w:tc>
        <w:tc>
          <w:tcPr>
            <w:tcW w:w="1068" w:type="dxa"/>
            <w:tcBorders>
              <w:top w:val="single" w:sz="4" w:space="0" w:color="auto"/>
              <w:left w:val="single" w:sz="4" w:space="0" w:color="auto"/>
              <w:bottom w:val="single" w:sz="4" w:space="0" w:color="auto"/>
              <w:right w:val="single" w:sz="4" w:space="0" w:color="auto"/>
            </w:tcBorders>
          </w:tcPr>
          <w:p w14:paraId="777E1FAD" w14:textId="77777777" w:rsidR="00A766BC" w:rsidRPr="006033FD" w:rsidRDefault="00A766BC" w:rsidP="00B506BC">
            <w:pPr>
              <w:spacing w:before="240" w:after="240" w:line="480" w:lineRule="auto"/>
              <w:rPr>
                <w:sz w:val="24"/>
                <w:szCs w:val="24"/>
              </w:rPr>
            </w:pPr>
          </w:p>
        </w:tc>
        <w:tc>
          <w:tcPr>
            <w:tcW w:w="1080" w:type="dxa"/>
            <w:tcBorders>
              <w:top w:val="single" w:sz="4" w:space="0" w:color="auto"/>
              <w:left w:val="single" w:sz="4" w:space="0" w:color="auto"/>
              <w:bottom w:val="single" w:sz="4" w:space="0" w:color="auto"/>
              <w:right w:val="single" w:sz="4" w:space="0" w:color="auto"/>
            </w:tcBorders>
            <w:hideMark/>
          </w:tcPr>
          <w:p w14:paraId="3C922DBA" w14:textId="77777777" w:rsidR="00A766BC" w:rsidRPr="006033FD" w:rsidRDefault="00A766BC" w:rsidP="00B506BC">
            <w:pPr>
              <w:spacing w:before="240" w:after="240" w:line="480" w:lineRule="auto"/>
              <w:rPr>
                <w:sz w:val="24"/>
                <w:szCs w:val="24"/>
              </w:rPr>
            </w:pPr>
          </w:p>
          <w:p w14:paraId="4EF11867" w14:textId="77777777" w:rsidR="00A766BC" w:rsidRPr="006033FD" w:rsidRDefault="00A766BC" w:rsidP="00B506BC">
            <w:pPr>
              <w:spacing w:before="240" w:after="240" w:line="480" w:lineRule="auto"/>
              <w:rPr>
                <w:sz w:val="24"/>
                <w:szCs w:val="24"/>
              </w:rPr>
            </w:pPr>
          </w:p>
          <w:p w14:paraId="12420D79" w14:textId="77777777" w:rsidR="00A766BC" w:rsidRPr="006033FD" w:rsidRDefault="00A766BC" w:rsidP="00B506BC">
            <w:pPr>
              <w:spacing w:before="240" w:after="240" w:line="480" w:lineRule="auto"/>
              <w:jc w:val="center"/>
              <w:rPr>
                <w:sz w:val="24"/>
                <w:szCs w:val="24"/>
              </w:rPr>
            </w:pPr>
            <w:r w:rsidRPr="006033FD">
              <w:rPr>
                <w:sz w:val="24"/>
                <w:szCs w:val="24"/>
              </w:rPr>
              <w:sym w:font="Wingdings 2" w:char="F050"/>
            </w:r>
          </w:p>
        </w:tc>
        <w:tc>
          <w:tcPr>
            <w:tcW w:w="3240" w:type="dxa"/>
            <w:tcBorders>
              <w:top w:val="single" w:sz="4" w:space="0" w:color="auto"/>
              <w:left w:val="single" w:sz="4" w:space="0" w:color="auto"/>
              <w:bottom w:val="single" w:sz="4" w:space="0" w:color="auto"/>
              <w:right w:val="single" w:sz="4" w:space="0" w:color="auto"/>
            </w:tcBorders>
            <w:hideMark/>
          </w:tcPr>
          <w:p w14:paraId="0B0B9D92" w14:textId="4E57EF0B" w:rsidR="00A766BC" w:rsidRPr="006033FD" w:rsidRDefault="00A766BC" w:rsidP="00B506BC">
            <w:pPr>
              <w:spacing w:before="240" w:after="240" w:line="480" w:lineRule="auto"/>
              <w:jc w:val="both"/>
              <w:rPr>
                <w:sz w:val="24"/>
                <w:szCs w:val="24"/>
              </w:rPr>
            </w:pPr>
            <w:r w:rsidRPr="006033FD">
              <w:rPr>
                <w:sz w:val="24"/>
                <w:szCs w:val="24"/>
              </w:rPr>
              <w:t xml:space="preserve">It is a statement that depicts the importance of a well-defined business model towards attaining </w:t>
            </w:r>
            <w:r w:rsidR="00044A22" w:rsidRPr="006033FD">
              <w:rPr>
                <w:sz w:val="24"/>
                <w:szCs w:val="24"/>
              </w:rPr>
              <w:t>Organizational Performance</w:t>
            </w:r>
          </w:p>
        </w:tc>
        <w:tc>
          <w:tcPr>
            <w:tcW w:w="1188" w:type="dxa"/>
            <w:tcBorders>
              <w:top w:val="single" w:sz="4" w:space="0" w:color="auto"/>
              <w:left w:val="single" w:sz="4" w:space="0" w:color="auto"/>
              <w:bottom w:val="nil"/>
              <w:right w:val="single" w:sz="4" w:space="0" w:color="auto"/>
            </w:tcBorders>
          </w:tcPr>
          <w:p w14:paraId="57A8AFDF" w14:textId="77777777" w:rsidR="00A766BC" w:rsidRPr="006033FD" w:rsidRDefault="00A766BC" w:rsidP="00B506BC">
            <w:pPr>
              <w:spacing w:before="240" w:after="240" w:line="480" w:lineRule="auto"/>
              <w:rPr>
                <w:sz w:val="24"/>
                <w:szCs w:val="24"/>
              </w:rPr>
            </w:pPr>
          </w:p>
          <w:p w14:paraId="7D6FE2F0" w14:textId="04E23916" w:rsidR="00A766BC" w:rsidRPr="006033FD" w:rsidRDefault="00A766BC" w:rsidP="00B506BC">
            <w:pPr>
              <w:spacing w:before="240" w:after="240" w:line="480" w:lineRule="auto"/>
              <w:jc w:val="center"/>
              <w:rPr>
                <w:b/>
                <w:sz w:val="24"/>
                <w:szCs w:val="24"/>
              </w:rPr>
            </w:pPr>
          </w:p>
        </w:tc>
      </w:tr>
      <w:tr w:rsidR="00F25E93" w:rsidRPr="006033FD" w14:paraId="6BC04037" w14:textId="77777777" w:rsidTr="00A766BC">
        <w:trPr>
          <w:trHeight w:val="677"/>
        </w:trPr>
        <w:tc>
          <w:tcPr>
            <w:tcW w:w="2442" w:type="dxa"/>
            <w:tcBorders>
              <w:top w:val="single" w:sz="4" w:space="0" w:color="auto"/>
              <w:left w:val="single" w:sz="4" w:space="0" w:color="auto"/>
              <w:bottom w:val="single" w:sz="4" w:space="0" w:color="auto"/>
              <w:right w:val="single" w:sz="4" w:space="0" w:color="auto"/>
            </w:tcBorders>
            <w:hideMark/>
          </w:tcPr>
          <w:p w14:paraId="735C3101" w14:textId="54CBB8CB" w:rsidR="00A766BC" w:rsidRPr="006033FD" w:rsidRDefault="00A766BC" w:rsidP="00B506BC">
            <w:pPr>
              <w:spacing w:before="240" w:after="240" w:line="480" w:lineRule="auto"/>
              <w:jc w:val="both"/>
              <w:rPr>
                <w:sz w:val="24"/>
                <w:szCs w:val="24"/>
              </w:rPr>
            </w:pPr>
            <w:r w:rsidRPr="006033FD">
              <w:rPr>
                <w:sz w:val="24"/>
                <w:szCs w:val="24"/>
              </w:rPr>
              <w:t xml:space="preserve">Organisations can also achieve </w:t>
            </w:r>
            <w:r w:rsidR="00044A22" w:rsidRPr="006033FD">
              <w:rPr>
                <w:sz w:val="24"/>
                <w:szCs w:val="24"/>
              </w:rPr>
              <w:t>Organizational Performance</w:t>
            </w:r>
            <w:r w:rsidRPr="006033FD">
              <w:rPr>
                <w:sz w:val="24"/>
                <w:szCs w:val="24"/>
              </w:rPr>
              <w:t xml:space="preserve"> by establishing good relationship with the general public</w:t>
            </w:r>
          </w:p>
        </w:tc>
        <w:tc>
          <w:tcPr>
            <w:tcW w:w="1068" w:type="dxa"/>
            <w:tcBorders>
              <w:top w:val="single" w:sz="4" w:space="0" w:color="auto"/>
              <w:left w:val="single" w:sz="4" w:space="0" w:color="auto"/>
              <w:bottom w:val="single" w:sz="4" w:space="0" w:color="auto"/>
              <w:right w:val="single" w:sz="4" w:space="0" w:color="auto"/>
            </w:tcBorders>
            <w:hideMark/>
          </w:tcPr>
          <w:p w14:paraId="32D0E09C" w14:textId="77777777" w:rsidR="00A766BC" w:rsidRPr="006033FD" w:rsidRDefault="00A766BC" w:rsidP="00B506BC">
            <w:pPr>
              <w:spacing w:before="240" w:after="240" w:line="480" w:lineRule="auto"/>
              <w:rPr>
                <w:sz w:val="24"/>
                <w:szCs w:val="24"/>
              </w:rPr>
            </w:pPr>
          </w:p>
          <w:p w14:paraId="12459438" w14:textId="77777777" w:rsidR="00A766BC" w:rsidRPr="006033FD" w:rsidRDefault="00A766BC" w:rsidP="00B506BC">
            <w:pPr>
              <w:spacing w:before="240" w:after="240" w:line="480" w:lineRule="auto"/>
              <w:jc w:val="center"/>
              <w:rPr>
                <w:sz w:val="24"/>
                <w:szCs w:val="24"/>
              </w:rPr>
            </w:pPr>
          </w:p>
        </w:tc>
        <w:tc>
          <w:tcPr>
            <w:tcW w:w="1080" w:type="dxa"/>
            <w:tcBorders>
              <w:top w:val="single" w:sz="4" w:space="0" w:color="auto"/>
              <w:left w:val="single" w:sz="4" w:space="0" w:color="auto"/>
              <w:bottom w:val="single" w:sz="4" w:space="0" w:color="auto"/>
              <w:right w:val="single" w:sz="4" w:space="0" w:color="auto"/>
            </w:tcBorders>
          </w:tcPr>
          <w:p w14:paraId="1253F021" w14:textId="77777777" w:rsidR="00A766BC" w:rsidRPr="006033FD" w:rsidRDefault="00A766BC" w:rsidP="00B506BC">
            <w:pPr>
              <w:spacing w:before="240" w:after="240" w:line="480" w:lineRule="auto"/>
              <w:rPr>
                <w:sz w:val="24"/>
                <w:szCs w:val="24"/>
              </w:rPr>
            </w:pPr>
            <w:r w:rsidRPr="006033FD">
              <w:rPr>
                <w:sz w:val="24"/>
                <w:szCs w:val="24"/>
              </w:rPr>
              <w:sym w:font="Wingdings 2" w:char="F050"/>
            </w:r>
          </w:p>
        </w:tc>
        <w:tc>
          <w:tcPr>
            <w:tcW w:w="3240" w:type="dxa"/>
            <w:tcBorders>
              <w:top w:val="single" w:sz="4" w:space="0" w:color="auto"/>
              <w:left w:val="single" w:sz="4" w:space="0" w:color="auto"/>
              <w:bottom w:val="single" w:sz="4" w:space="0" w:color="auto"/>
              <w:right w:val="single" w:sz="4" w:space="0" w:color="auto"/>
            </w:tcBorders>
            <w:hideMark/>
          </w:tcPr>
          <w:p w14:paraId="392FD5EA" w14:textId="77777777" w:rsidR="00A766BC" w:rsidRPr="006033FD" w:rsidRDefault="00A766BC" w:rsidP="00B506BC">
            <w:pPr>
              <w:spacing w:before="240" w:after="240" w:line="480" w:lineRule="auto"/>
              <w:jc w:val="both"/>
              <w:rPr>
                <w:sz w:val="24"/>
                <w:szCs w:val="24"/>
              </w:rPr>
            </w:pPr>
            <w:r w:rsidRPr="006033FD">
              <w:rPr>
                <w:sz w:val="24"/>
                <w:szCs w:val="24"/>
              </w:rPr>
              <w:t>It is a vital element towards attaining higher competitive advantage but it is not selected since there are other essential elements to consider when trying to compete with other players in the industry</w:t>
            </w:r>
          </w:p>
        </w:tc>
        <w:tc>
          <w:tcPr>
            <w:tcW w:w="1188" w:type="dxa"/>
            <w:tcBorders>
              <w:top w:val="nil"/>
              <w:left w:val="single" w:sz="4" w:space="0" w:color="auto"/>
              <w:bottom w:val="single" w:sz="4" w:space="0" w:color="auto"/>
              <w:right w:val="single" w:sz="4" w:space="0" w:color="auto"/>
            </w:tcBorders>
          </w:tcPr>
          <w:p w14:paraId="7B2E4720" w14:textId="77777777" w:rsidR="00A766BC" w:rsidRPr="006033FD" w:rsidRDefault="00A766BC" w:rsidP="00B506BC">
            <w:pPr>
              <w:spacing w:before="240" w:after="240" w:line="480" w:lineRule="auto"/>
              <w:rPr>
                <w:sz w:val="24"/>
                <w:szCs w:val="24"/>
              </w:rPr>
            </w:pPr>
          </w:p>
          <w:p w14:paraId="396B7DA7" w14:textId="2548E4C6" w:rsidR="00A766BC" w:rsidRPr="006033FD" w:rsidRDefault="00B908CE" w:rsidP="00B506BC">
            <w:pPr>
              <w:spacing w:before="240" w:after="240" w:line="480" w:lineRule="auto"/>
              <w:rPr>
                <w:sz w:val="24"/>
                <w:szCs w:val="24"/>
              </w:rPr>
            </w:pPr>
            <w:r w:rsidRPr="006033FD">
              <w:rPr>
                <w:rFonts w:eastAsia="Calibri"/>
                <w:bCs/>
                <w:iCs/>
                <w:sz w:val="24"/>
                <w:szCs w:val="24"/>
                <w:lang w:val="en-US"/>
              </w:rPr>
              <w:t>Hafeez, Zhang and Malak, (2002)</w:t>
            </w:r>
          </w:p>
        </w:tc>
      </w:tr>
    </w:tbl>
    <w:p w14:paraId="6850F285" w14:textId="77777777" w:rsidR="00A766BC" w:rsidRPr="006033FD" w:rsidRDefault="00A766BC" w:rsidP="00B506BC">
      <w:pPr>
        <w:pStyle w:val="Para2lines"/>
        <w:spacing w:before="240" w:after="480" w:line="480" w:lineRule="auto"/>
        <w:ind w:firstLine="0"/>
        <w:rPr>
          <w:rFonts w:eastAsia="Calibri"/>
          <w:color w:val="auto"/>
          <w:szCs w:val="24"/>
          <w:shd w:val="clear" w:color="auto" w:fill="FFFFFF"/>
          <w:lang w:val="en-GB"/>
        </w:rPr>
      </w:pPr>
    </w:p>
    <w:p w14:paraId="3DC821DB" w14:textId="77777777" w:rsidR="00A766BC" w:rsidRPr="006033FD" w:rsidRDefault="00A766BC" w:rsidP="00B506BC">
      <w:pPr>
        <w:pStyle w:val="Para2lines"/>
        <w:spacing w:before="240" w:after="480" w:line="480" w:lineRule="auto"/>
        <w:ind w:firstLine="0"/>
        <w:rPr>
          <w:bCs/>
          <w:color w:val="auto"/>
          <w:szCs w:val="24"/>
        </w:rPr>
      </w:pPr>
      <w:r w:rsidRPr="006033FD">
        <w:rPr>
          <w:bCs/>
          <w:color w:val="auto"/>
          <w:szCs w:val="24"/>
        </w:rPr>
        <w:t xml:space="preserve">The table below illustrates the derived measuring tools for the measurement of the concept of strategic planning implementation in organisations. These statements </w:t>
      </w:r>
      <w:r w:rsidRPr="006033FD">
        <w:rPr>
          <w:bCs/>
          <w:color w:val="auto"/>
          <w:szCs w:val="24"/>
        </w:rPr>
        <w:lastRenderedPageBreak/>
        <w:t xml:space="preserve">establish the objective analysis of the moderating effect adopted and adapted on the relationship between strategic planning implementation </w:t>
      </w:r>
    </w:p>
    <w:tbl>
      <w:tblPr>
        <w:tblStyle w:val="TableGrid1"/>
        <w:tblW w:w="8460" w:type="dxa"/>
        <w:tblLook w:val="04A0" w:firstRow="1" w:lastRow="0" w:firstColumn="1" w:lastColumn="0" w:noHBand="0" w:noVBand="1"/>
      </w:tblPr>
      <w:tblGrid>
        <w:gridCol w:w="5148"/>
        <w:gridCol w:w="3312"/>
      </w:tblGrid>
      <w:tr w:rsidR="00F25E93" w:rsidRPr="006033FD" w14:paraId="4F9A166B" w14:textId="77777777" w:rsidTr="00B908CE">
        <w:trPr>
          <w:cantSplit/>
          <w:trHeight w:val="357"/>
        </w:trPr>
        <w:tc>
          <w:tcPr>
            <w:tcW w:w="5148" w:type="dxa"/>
            <w:shd w:val="clear" w:color="auto" w:fill="auto"/>
          </w:tcPr>
          <w:p w14:paraId="41C7B25D" w14:textId="77777777" w:rsidR="00A766BC" w:rsidRPr="006033FD" w:rsidRDefault="00A766BC" w:rsidP="00B506BC">
            <w:pPr>
              <w:spacing w:before="240" w:after="240" w:line="480" w:lineRule="auto"/>
              <w:rPr>
                <w:rFonts w:eastAsia="Calibri"/>
                <w:b/>
                <w:bCs/>
                <w:sz w:val="24"/>
                <w:szCs w:val="24"/>
              </w:rPr>
            </w:pPr>
            <w:r w:rsidRPr="006033FD">
              <w:rPr>
                <w:rFonts w:eastAsia="Calibri"/>
                <w:b/>
                <w:bCs/>
                <w:sz w:val="24"/>
                <w:szCs w:val="24"/>
              </w:rPr>
              <w:t>Items</w:t>
            </w:r>
          </w:p>
        </w:tc>
        <w:tc>
          <w:tcPr>
            <w:tcW w:w="3312" w:type="dxa"/>
            <w:shd w:val="clear" w:color="auto" w:fill="auto"/>
          </w:tcPr>
          <w:p w14:paraId="25127187" w14:textId="787D5199" w:rsidR="00A766BC" w:rsidRPr="006033FD" w:rsidRDefault="00B908CE" w:rsidP="00B506BC">
            <w:pPr>
              <w:spacing w:before="240" w:after="240" w:line="480" w:lineRule="auto"/>
              <w:ind w:left="113" w:right="113"/>
              <w:rPr>
                <w:rFonts w:eastAsia="Calibri"/>
                <w:b/>
                <w:bCs/>
                <w:sz w:val="24"/>
                <w:szCs w:val="24"/>
              </w:rPr>
            </w:pPr>
            <w:r w:rsidRPr="006033FD">
              <w:rPr>
                <w:rFonts w:eastAsia="Calibri"/>
                <w:b/>
                <w:bCs/>
                <w:sz w:val="24"/>
                <w:szCs w:val="24"/>
              </w:rPr>
              <w:t>Sources</w:t>
            </w:r>
          </w:p>
        </w:tc>
      </w:tr>
      <w:tr w:rsidR="00F25E93" w:rsidRPr="006033FD" w14:paraId="07EB2EC1" w14:textId="77777777" w:rsidTr="00B908CE">
        <w:trPr>
          <w:trHeight w:val="401"/>
        </w:trPr>
        <w:tc>
          <w:tcPr>
            <w:tcW w:w="5148" w:type="dxa"/>
          </w:tcPr>
          <w:p w14:paraId="655AE08F" w14:textId="2B6E77F0" w:rsidR="00B908CE" w:rsidRPr="006033FD" w:rsidRDefault="00B908CE" w:rsidP="00B506BC">
            <w:pPr>
              <w:spacing w:before="240" w:after="240" w:line="480" w:lineRule="auto"/>
              <w:jc w:val="both"/>
              <w:rPr>
                <w:rFonts w:eastAsia="Calibri"/>
                <w:sz w:val="24"/>
                <w:szCs w:val="24"/>
              </w:rPr>
            </w:pPr>
            <w:r w:rsidRPr="006033FD">
              <w:rPr>
                <w:rFonts w:eastAsia="Calibri"/>
                <w:sz w:val="24"/>
                <w:szCs w:val="24"/>
              </w:rPr>
              <w:t xml:space="preserve">The leadership of the organization is focused on the </w:t>
            </w:r>
            <w:r w:rsidR="00044A22" w:rsidRPr="006033FD">
              <w:rPr>
                <w:rFonts w:eastAsia="Calibri"/>
                <w:sz w:val="24"/>
                <w:szCs w:val="24"/>
              </w:rPr>
              <w:t>Organizational Performance</w:t>
            </w:r>
          </w:p>
        </w:tc>
        <w:tc>
          <w:tcPr>
            <w:tcW w:w="3312" w:type="dxa"/>
            <w:vMerge w:val="restart"/>
          </w:tcPr>
          <w:p w14:paraId="6A65B80C" w14:textId="77777777" w:rsidR="00B908CE" w:rsidRPr="006033FD" w:rsidRDefault="00B908CE" w:rsidP="00B506BC">
            <w:pPr>
              <w:spacing w:before="240" w:after="240" w:line="480" w:lineRule="auto"/>
              <w:rPr>
                <w:rFonts w:eastAsia="Calibri"/>
                <w:sz w:val="24"/>
                <w:szCs w:val="24"/>
              </w:rPr>
            </w:pPr>
          </w:p>
          <w:p w14:paraId="5B5285FD" w14:textId="1E42F9AD" w:rsidR="00B908CE" w:rsidRPr="006033FD" w:rsidRDefault="00B908CE" w:rsidP="00B506BC">
            <w:pPr>
              <w:spacing w:before="240" w:after="240" w:line="480" w:lineRule="auto"/>
              <w:rPr>
                <w:rFonts w:eastAsia="Calibri"/>
                <w:sz w:val="24"/>
                <w:szCs w:val="24"/>
              </w:rPr>
            </w:pPr>
            <w:r w:rsidRPr="006033FD">
              <w:rPr>
                <w:rFonts w:eastAsia="Calibri"/>
                <w:bCs/>
                <w:iCs/>
                <w:sz w:val="24"/>
                <w:szCs w:val="24"/>
                <w:lang w:val="en-US"/>
              </w:rPr>
              <w:t>Hafeez, Zhang and Malak, (2002)</w:t>
            </w:r>
          </w:p>
        </w:tc>
      </w:tr>
      <w:tr w:rsidR="00F25E93" w:rsidRPr="006033FD" w14:paraId="38AB59B6" w14:textId="77777777" w:rsidTr="00B908CE">
        <w:trPr>
          <w:trHeight w:val="483"/>
        </w:trPr>
        <w:tc>
          <w:tcPr>
            <w:tcW w:w="5148" w:type="dxa"/>
          </w:tcPr>
          <w:p w14:paraId="646D4E8B" w14:textId="77777777" w:rsidR="00B908CE" w:rsidRPr="006033FD" w:rsidRDefault="00B908CE" w:rsidP="00B506BC">
            <w:pPr>
              <w:spacing w:before="240" w:after="240" w:line="480" w:lineRule="auto"/>
              <w:jc w:val="both"/>
              <w:rPr>
                <w:rFonts w:eastAsia="Calibri"/>
                <w:sz w:val="24"/>
                <w:szCs w:val="24"/>
              </w:rPr>
            </w:pPr>
            <w:r w:rsidRPr="006033FD">
              <w:rPr>
                <w:rFonts w:eastAsia="Calibri"/>
                <w:sz w:val="24"/>
                <w:szCs w:val="24"/>
              </w:rPr>
              <w:t xml:space="preserve">The organization culture support the competitive advantage </w:t>
            </w:r>
          </w:p>
        </w:tc>
        <w:tc>
          <w:tcPr>
            <w:tcW w:w="3312" w:type="dxa"/>
            <w:vMerge/>
          </w:tcPr>
          <w:p w14:paraId="506B1FAF" w14:textId="77777777" w:rsidR="00B908CE" w:rsidRPr="006033FD" w:rsidRDefault="00B908CE" w:rsidP="00B506BC">
            <w:pPr>
              <w:spacing w:before="240" w:after="240" w:line="480" w:lineRule="auto"/>
              <w:rPr>
                <w:rFonts w:eastAsia="Calibri"/>
                <w:sz w:val="24"/>
                <w:szCs w:val="24"/>
              </w:rPr>
            </w:pPr>
          </w:p>
        </w:tc>
      </w:tr>
      <w:tr w:rsidR="00F25E93" w:rsidRPr="006033FD" w14:paraId="0F848498" w14:textId="77777777" w:rsidTr="00B908CE">
        <w:trPr>
          <w:trHeight w:val="483"/>
        </w:trPr>
        <w:tc>
          <w:tcPr>
            <w:tcW w:w="5148" w:type="dxa"/>
          </w:tcPr>
          <w:p w14:paraId="209D6C7E" w14:textId="77777777" w:rsidR="00B908CE" w:rsidRPr="006033FD" w:rsidRDefault="00B908CE" w:rsidP="00B506BC">
            <w:pPr>
              <w:spacing w:before="240" w:after="240" w:line="480" w:lineRule="auto"/>
              <w:jc w:val="both"/>
              <w:rPr>
                <w:rFonts w:eastAsia="Calibri"/>
                <w:sz w:val="24"/>
                <w:szCs w:val="24"/>
              </w:rPr>
            </w:pPr>
            <w:r w:rsidRPr="006033FD">
              <w:rPr>
                <w:rFonts w:eastAsia="Calibri"/>
                <w:sz w:val="24"/>
                <w:szCs w:val="24"/>
              </w:rPr>
              <w:t xml:space="preserve">The organization design is flexible enough to support structure for the competitive advantage </w:t>
            </w:r>
          </w:p>
        </w:tc>
        <w:tc>
          <w:tcPr>
            <w:tcW w:w="3312" w:type="dxa"/>
            <w:vMerge/>
          </w:tcPr>
          <w:p w14:paraId="5257DB4A" w14:textId="77777777" w:rsidR="00B908CE" w:rsidRPr="006033FD" w:rsidRDefault="00B908CE" w:rsidP="00B506BC">
            <w:pPr>
              <w:spacing w:before="240" w:after="240" w:line="480" w:lineRule="auto"/>
              <w:rPr>
                <w:rFonts w:eastAsia="Calibri"/>
                <w:sz w:val="24"/>
                <w:szCs w:val="24"/>
              </w:rPr>
            </w:pPr>
          </w:p>
        </w:tc>
      </w:tr>
      <w:tr w:rsidR="00F25E93" w:rsidRPr="006033FD" w14:paraId="6F679F64" w14:textId="77777777" w:rsidTr="00B908CE">
        <w:trPr>
          <w:trHeight w:val="483"/>
        </w:trPr>
        <w:tc>
          <w:tcPr>
            <w:tcW w:w="5148" w:type="dxa"/>
          </w:tcPr>
          <w:p w14:paraId="69DF8578" w14:textId="29BCCD5B" w:rsidR="00B908CE" w:rsidRPr="006033FD" w:rsidRDefault="00B908CE" w:rsidP="00B506BC">
            <w:pPr>
              <w:spacing w:before="240" w:after="240" w:line="480" w:lineRule="auto"/>
              <w:jc w:val="both"/>
              <w:rPr>
                <w:rFonts w:eastAsia="Calibri"/>
                <w:sz w:val="24"/>
                <w:szCs w:val="24"/>
              </w:rPr>
            </w:pPr>
            <w:r w:rsidRPr="006033FD">
              <w:rPr>
                <w:rFonts w:eastAsia="Calibri"/>
                <w:sz w:val="24"/>
                <w:szCs w:val="24"/>
              </w:rPr>
              <w:t xml:space="preserve">Are there incentives to encourage the </w:t>
            </w:r>
            <w:r w:rsidR="00044A22" w:rsidRPr="006033FD">
              <w:rPr>
                <w:rFonts w:eastAsia="Calibri"/>
                <w:sz w:val="24"/>
                <w:szCs w:val="24"/>
              </w:rPr>
              <w:t>Organizational Performance</w:t>
            </w:r>
            <w:r w:rsidRPr="006033FD">
              <w:rPr>
                <w:rFonts w:eastAsia="Calibri"/>
                <w:sz w:val="24"/>
                <w:szCs w:val="24"/>
              </w:rPr>
              <w:t xml:space="preserve"> of the business</w:t>
            </w:r>
          </w:p>
        </w:tc>
        <w:tc>
          <w:tcPr>
            <w:tcW w:w="3312" w:type="dxa"/>
            <w:vMerge/>
          </w:tcPr>
          <w:p w14:paraId="3F104D05" w14:textId="77777777" w:rsidR="00B908CE" w:rsidRPr="006033FD" w:rsidRDefault="00B908CE" w:rsidP="00B506BC">
            <w:pPr>
              <w:spacing w:before="240" w:after="240" w:line="480" w:lineRule="auto"/>
              <w:rPr>
                <w:rFonts w:eastAsia="Calibri"/>
                <w:sz w:val="24"/>
                <w:szCs w:val="24"/>
              </w:rPr>
            </w:pPr>
          </w:p>
        </w:tc>
      </w:tr>
      <w:tr w:rsidR="00B908CE" w:rsidRPr="006033FD" w14:paraId="5EEB9B6D" w14:textId="77777777" w:rsidTr="00B908CE">
        <w:trPr>
          <w:trHeight w:val="497"/>
        </w:trPr>
        <w:tc>
          <w:tcPr>
            <w:tcW w:w="5148" w:type="dxa"/>
          </w:tcPr>
          <w:p w14:paraId="755AB2B7" w14:textId="7D2591B9" w:rsidR="00B908CE" w:rsidRPr="006033FD" w:rsidRDefault="00B908CE" w:rsidP="00B506BC">
            <w:pPr>
              <w:spacing w:before="240" w:after="240" w:line="480" w:lineRule="auto"/>
              <w:jc w:val="both"/>
              <w:rPr>
                <w:rFonts w:eastAsia="Calibri"/>
                <w:sz w:val="24"/>
                <w:szCs w:val="24"/>
              </w:rPr>
            </w:pPr>
            <w:r w:rsidRPr="006033FD">
              <w:rPr>
                <w:rFonts w:eastAsia="Calibri"/>
                <w:sz w:val="24"/>
                <w:szCs w:val="24"/>
              </w:rPr>
              <w:t xml:space="preserve">The organizational system support business model for </w:t>
            </w:r>
            <w:r w:rsidR="00044A22" w:rsidRPr="006033FD">
              <w:rPr>
                <w:rFonts w:eastAsia="Calibri"/>
                <w:sz w:val="24"/>
                <w:szCs w:val="24"/>
              </w:rPr>
              <w:t>Organizational Performance</w:t>
            </w:r>
          </w:p>
        </w:tc>
        <w:tc>
          <w:tcPr>
            <w:tcW w:w="3312" w:type="dxa"/>
            <w:vMerge/>
          </w:tcPr>
          <w:p w14:paraId="33870C32" w14:textId="77777777" w:rsidR="00B908CE" w:rsidRPr="006033FD" w:rsidRDefault="00B908CE" w:rsidP="00B506BC">
            <w:pPr>
              <w:spacing w:before="240" w:after="240" w:line="480" w:lineRule="auto"/>
              <w:rPr>
                <w:rFonts w:eastAsia="Calibri"/>
                <w:sz w:val="24"/>
                <w:szCs w:val="24"/>
              </w:rPr>
            </w:pPr>
          </w:p>
        </w:tc>
      </w:tr>
    </w:tbl>
    <w:p w14:paraId="0FB68675" w14:textId="77777777" w:rsidR="00A766BC" w:rsidRPr="006033FD" w:rsidRDefault="00A766BC" w:rsidP="00B506BC">
      <w:pPr>
        <w:spacing w:before="240" w:after="240" w:line="480" w:lineRule="auto"/>
        <w:rPr>
          <w:rFonts w:cs="Times New Roman"/>
          <w:color w:val="auto"/>
          <w:szCs w:val="24"/>
        </w:rPr>
      </w:pPr>
    </w:p>
    <w:p w14:paraId="5893B790" w14:textId="7EF82B54" w:rsidR="000A26C0" w:rsidRPr="006033FD" w:rsidRDefault="000A26C0" w:rsidP="00B506BC">
      <w:pPr>
        <w:spacing w:before="240" w:after="240" w:line="480" w:lineRule="auto"/>
        <w:jc w:val="both"/>
        <w:rPr>
          <w:rFonts w:eastAsia="Calibri" w:cs="Times New Roman"/>
          <w:b/>
          <w:bCs/>
          <w:iCs/>
          <w:color w:val="auto"/>
          <w:szCs w:val="24"/>
          <w:rtl/>
          <w:lang w:val="en-US"/>
        </w:rPr>
      </w:pPr>
      <w:r w:rsidRPr="006033FD">
        <w:rPr>
          <w:rFonts w:eastAsia="Calibri" w:cs="Times New Roman"/>
          <w:b/>
          <w:bCs/>
          <w:iCs/>
          <w:color w:val="auto"/>
          <w:szCs w:val="24"/>
          <w:lang w:val="en-US"/>
        </w:rPr>
        <w:t xml:space="preserve">3.10 Design and Layout of the instrument </w:t>
      </w:r>
    </w:p>
    <w:p w14:paraId="35F5FF55" w14:textId="2CB31B34" w:rsidR="000A26C0" w:rsidRPr="006033FD" w:rsidRDefault="000A26C0"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 xml:space="preserve">A survey questionnaire will be used in this study to correct </w:t>
      </w:r>
      <w:r w:rsidR="00A85E8E" w:rsidRPr="006033FD">
        <w:rPr>
          <w:rFonts w:eastAsia="Calibri" w:cs="Times New Roman"/>
          <w:color w:val="auto"/>
          <w:szCs w:val="24"/>
          <w:lang w:val="en-US"/>
        </w:rPr>
        <w:t>quantitative</w:t>
      </w:r>
      <w:r w:rsidRPr="006033FD">
        <w:rPr>
          <w:rFonts w:eastAsia="Calibri" w:cs="Times New Roman"/>
          <w:color w:val="auto"/>
          <w:szCs w:val="24"/>
          <w:lang w:val="en-US"/>
        </w:rPr>
        <w:t xml:space="preserve"> </w:t>
      </w:r>
      <w:r w:rsidR="00A85E8E" w:rsidRPr="006033FD">
        <w:rPr>
          <w:rFonts w:eastAsia="Calibri" w:cs="Times New Roman"/>
          <w:color w:val="auto"/>
          <w:szCs w:val="24"/>
          <w:lang w:val="en-US"/>
        </w:rPr>
        <w:t>data</w:t>
      </w:r>
      <w:r w:rsidRPr="006033FD">
        <w:rPr>
          <w:rFonts w:eastAsia="Calibri" w:cs="Times New Roman"/>
          <w:color w:val="auto"/>
          <w:szCs w:val="24"/>
          <w:lang w:val="en-US"/>
        </w:rPr>
        <w:t xml:space="preserve">. Questionnaires are systematically prepared forms with set of questions deliberately planned to elicit information from respondents. In this research both structured and </w:t>
      </w:r>
      <w:r w:rsidRPr="006033FD">
        <w:rPr>
          <w:rFonts w:eastAsia="Calibri" w:cs="Times New Roman"/>
          <w:color w:val="auto"/>
          <w:szCs w:val="24"/>
          <w:lang w:val="en-US"/>
        </w:rPr>
        <w:lastRenderedPageBreak/>
        <w:t xml:space="preserve">unstructured questionnaires will be used. The questionnaire is divided into two parts: section one is for the general question which includes questions for demographic backgrounds designed to collect information about the combination of the research and will be about years of experience, the sex of an individual and the qualifications that a person has. </w:t>
      </w:r>
      <w:r w:rsidRPr="006033FD">
        <w:rPr>
          <w:rFonts w:eastAsia="Calibri" w:cs="Times New Roman"/>
          <w:color w:val="auto"/>
          <w:szCs w:val="24"/>
          <w:rtl/>
          <w:lang w:val="en-US"/>
        </w:rPr>
        <w:t>.</w:t>
      </w:r>
    </w:p>
    <w:p w14:paraId="3951288F" w14:textId="332B8D68" w:rsidR="000A26C0" w:rsidRPr="006033FD" w:rsidRDefault="000A26C0"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 xml:space="preserve">Section two will be on the subject of Strategic Planning Implementation, roles of Strategic Partners and </w:t>
      </w:r>
      <w:r w:rsidR="00044A22" w:rsidRPr="006033FD">
        <w:rPr>
          <w:rFonts w:eastAsia="Calibri" w:cs="Times New Roman"/>
          <w:color w:val="auto"/>
          <w:szCs w:val="24"/>
          <w:lang w:val="en-US"/>
        </w:rPr>
        <w:t>Organizational Performance</w:t>
      </w:r>
      <w:r w:rsidRPr="006033FD">
        <w:rPr>
          <w:rFonts w:eastAsia="Calibri" w:cs="Times New Roman"/>
          <w:color w:val="auto"/>
          <w:szCs w:val="24"/>
          <w:lang w:val="en-US"/>
        </w:rPr>
        <w:t>. It will be divided into three main areas, the relationship between</w:t>
      </w:r>
      <w:r w:rsidRPr="006033FD">
        <w:rPr>
          <w:rFonts w:eastAsia="Calibri" w:cs="Times New Roman"/>
          <w:color w:val="auto"/>
          <w:szCs w:val="24"/>
          <w:rtl/>
          <w:lang w:val="en-US"/>
        </w:rPr>
        <w:t>:</w:t>
      </w:r>
    </w:p>
    <w:p w14:paraId="798DD721" w14:textId="77777777" w:rsidR="000A26C0" w:rsidRPr="006033FD" w:rsidRDefault="000A26C0" w:rsidP="00B506BC">
      <w:pPr>
        <w:numPr>
          <w:ilvl w:val="0"/>
          <w:numId w:val="15"/>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Strategic planning implementation</w:t>
      </w:r>
    </w:p>
    <w:p w14:paraId="5182FD61" w14:textId="77777777" w:rsidR="000A26C0" w:rsidRPr="006033FD" w:rsidRDefault="000A26C0" w:rsidP="00B506BC">
      <w:pPr>
        <w:numPr>
          <w:ilvl w:val="0"/>
          <w:numId w:val="15"/>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Strategic partners and achieving competitive advantage</w:t>
      </w:r>
      <w:r w:rsidRPr="006033FD">
        <w:rPr>
          <w:rFonts w:eastAsia="Calibri" w:cs="Times New Roman"/>
          <w:color w:val="auto"/>
          <w:szCs w:val="24"/>
          <w:rtl/>
          <w:lang w:val="en-US"/>
        </w:rPr>
        <w:t>.</w:t>
      </w:r>
    </w:p>
    <w:p w14:paraId="293F5DC3" w14:textId="3509C441" w:rsidR="000A26C0" w:rsidRPr="006033FD" w:rsidRDefault="000A26C0" w:rsidP="00B506BC">
      <w:pPr>
        <w:numPr>
          <w:ilvl w:val="0"/>
          <w:numId w:val="15"/>
        </w:numPr>
        <w:autoSpaceDE w:val="0"/>
        <w:autoSpaceDN w:val="0"/>
        <w:adjustRightInd w:val="0"/>
        <w:spacing w:before="240" w:after="240" w:line="480" w:lineRule="auto"/>
        <w:contextualSpacing/>
        <w:jc w:val="both"/>
        <w:rPr>
          <w:rFonts w:eastAsia="Calibri" w:cs="Times New Roman"/>
          <w:color w:val="auto"/>
          <w:szCs w:val="24"/>
          <w:rtl/>
          <w:lang w:val="en-US"/>
        </w:rPr>
      </w:pPr>
      <w:r w:rsidRPr="006033FD">
        <w:rPr>
          <w:rFonts w:eastAsia="Calibri" w:cs="Times New Roman"/>
          <w:color w:val="auto"/>
          <w:szCs w:val="24"/>
          <w:lang w:val="en-US"/>
        </w:rPr>
        <w:t xml:space="preserve">Strategic planning and achieving </w:t>
      </w:r>
      <w:r w:rsidR="00044A22" w:rsidRPr="006033FD">
        <w:rPr>
          <w:rFonts w:eastAsia="Calibri" w:cs="Times New Roman"/>
          <w:color w:val="auto"/>
          <w:szCs w:val="24"/>
          <w:lang w:val="en-US"/>
        </w:rPr>
        <w:t>Organizational Performance</w:t>
      </w:r>
      <w:r w:rsidRPr="006033FD">
        <w:rPr>
          <w:rFonts w:eastAsia="Calibri" w:cs="Times New Roman"/>
          <w:color w:val="auto"/>
          <w:szCs w:val="24"/>
          <w:rtl/>
          <w:lang w:val="en-US"/>
        </w:rPr>
        <w:t>.</w:t>
      </w:r>
    </w:p>
    <w:p w14:paraId="12C7C2C7" w14:textId="1A804759" w:rsidR="00F014F8" w:rsidRPr="006033FD" w:rsidRDefault="00F014F8" w:rsidP="00B506BC">
      <w:pPr>
        <w:spacing w:before="240" w:after="240" w:line="480" w:lineRule="auto"/>
        <w:rPr>
          <w:rFonts w:eastAsia="Calibri" w:cs="Times New Roman"/>
          <w:b/>
          <w:color w:val="auto"/>
          <w:szCs w:val="24"/>
          <w:lang w:val="en-US"/>
        </w:rPr>
      </w:pPr>
      <w:r w:rsidRPr="006033FD">
        <w:rPr>
          <w:rFonts w:eastAsia="Calibri" w:cs="Times New Roman"/>
          <w:b/>
          <w:color w:val="auto"/>
          <w:szCs w:val="24"/>
          <w:lang w:val="en-US"/>
        </w:rPr>
        <w:t>3.11        Reliability and Validity of the Research</w:t>
      </w:r>
    </w:p>
    <w:p w14:paraId="1487FECC" w14:textId="4D89F5D4" w:rsidR="00F014F8" w:rsidRPr="006033FD" w:rsidRDefault="00F014F8" w:rsidP="00B506BC">
      <w:pPr>
        <w:spacing w:before="240" w:after="240" w:line="480" w:lineRule="auto"/>
        <w:jc w:val="both"/>
        <w:rPr>
          <w:rFonts w:eastAsia="Calibri" w:cs="Times New Roman"/>
          <w:b/>
          <w:color w:val="auto"/>
          <w:szCs w:val="24"/>
          <w:lang w:val="en-US"/>
        </w:rPr>
      </w:pPr>
      <w:r w:rsidRPr="006033FD">
        <w:rPr>
          <w:rFonts w:eastAsia="Calibri" w:cs="Times New Roman"/>
          <w:b/>
          <w:color w:val="auto"/>
          <w:szCs w:val="24"/>
          <w:lang w:val="en-US"/>
        </w:rPr>
        <w:t xml:space="preserve">3.11.1 Validity </w:t>
      </w:r>
    </w:p>
    <w:p w14:paraId="40469BEB" w14:textId="74BD16CF" w:rsidR="00F014F8" w:rsidRPr="006033FD" w:rsidRDefault="00F014F8" w:rsidP="00B506BC">
      <w:pPr>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Validity refers to the accuracy of the research by looking at the contexts of data collection and data analysis, while reliability is defined to the reliability of the research. By checking for reliability in the test scores of the research, a conclusion on whether or not a study can be replicated is attained. Reliability is measured through the calculation of the reliability, that shows the proportion of the variance in the analysis scores of the observations to the actual scores i.e., the theoretical values. While the term reliability scores can be used to denote several different coefficients, this study used Pearson’s correlation to estimate the theoretical values. With this study being a qualitative study, the reliability of data is centered on the peoples’ authenticity and honest</w:t>
      </w:r>
      <w:r w:rsidR="008A4C43" w:rsidRPr="006033FD">
        <w:rPr>
          <w:rFonts w:eastAsia="Calibri" w:cs="Times New Roman"/>
          <w:color w:val="auto"/>
          <w:szCs w:val="24"/>
          <w:lang w:val="en-US"/>
        </w:rPr>
        <w:t xml:space="preserve"> (</w:t>
      </w:r>
      <w:r w:rsidR="008A4C43" w:rsidRPr="006033FD">
        <w:rPr>
          <w:rFonts w:eastAsia="Times New Roman" w:cs="Times New Roman"/>
          <w:color w:val="auto"/>
          <w:szCs w:val="24"/>
        </w:rPr>
        <w:t>Yehling, 2020)</w:t>
      </w:r>
      <w:r w:rsidRPr="006033FD">
        <w:rPr>
          <w:rFonts w:eastAsia="Calibri" w:cs="Times New Roman"/>
          <w:color w:val="auto"/>
          <w:szCs w:val="24"/>
          <w:lang w:val="en-US"/>
        </w:rPr>
        <w:t>.</w:t>
      </w:r>
    </w:p>
    <w:p w14:paraId="6FD86EF8" w14:textId="77777777" w:rsidR="00F014F8" w:rsidRPr="006033FD" w:rsidRDefault="00F014F8" w:rsidP="00B506BC">
      <w:pPr>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lastRenderedPageBreak/>
        <w:t xml:space="preserve">In checking for the validity of the study, the appropriateness and the sufficiency of the data and test scores realized in the research are assessed. The scale for measuring validity ranges from high, moderate to low. Validity is verified in a variety of ways, including construct, content, and criterion related validity. Construct-related validity establishes whether the measured values are a reflection of the construct of interest. Content-related validity compares what the test scores to the intended inferences to establish how well the scores represent the aspects that the research is seeking to measure. Criterion-related validity is concerned with the correlation between variables with correlation coefficients. </w:t>
      </w:r>
      <w:r w:rsidRPr="006033FD">
        <w:rPr>
          <w:rFonts w:cs="Times New Roman"/>
          <w:color w:val="auto"/>
          <w:szCs w:val="24"/>
          <w:lang w:eastAsia="x-none"/>
        </w:rPr>
        <w:t>Validity will be assessed using both face validity and content validity as explained below;</w:t>
      </w:r>
    </w:p>
    <w:p w14:paraId="5D260FCF" w14:textId="77777777" w:rsidR="00F014F8" w:rsidRPr="006033FD" w:rsidRDefault="00F014F8" w:rsidP="00B506BC">
      <w:pPr>
        <w:spacing w:before="240" w:after="240" w:line="480" w:lineRule="auto"/>
        <w:rPr>
          <w:rFonts w:cs="Times New Roman"/>
          <w:b/>
          <w:color w:val="auto"/>
          <w:szCs w:val="24"/>
        </w:rPr>
      </w:pPr>
      <w:r w:rsidRPr="006033FD">
        <w:rPr>
          <w:rFonts w:cs="Times New Roman"/>
          <w:b/>
          <w:color w:val="auto"/>
          <w:szCs w:val="24"/>
        </w:rPr>
        <w:t>Face Validity</w:t>
      </w:r>
    </w:p>
    <w:p w14:paraId="183971D0" w14:textId="77777777" w:rsidR="00F014F8" w:rsidRPr="006033FD" w:rsidRDefault="00F014F8" w:rsidP="00B506BC">
      <w:pPr>
        <w:spacing w:before="240" w:after="240" w:line="480" w:lineRule="auto"/>
        <w:jc w:val="both"/>
        <w:rPr>
          <w:rFonts w:cs="Times New Roman"/>
          <w:color w:val="auto"/>
          <w:szCs w:val="24"/>
        </w:rPr>
      </w:pPr>
      <w:r w:rsidRPr="006033FD">
        <w:rPr>
          <w:rFonts w:cs="Times New Roman"/>
          <w:color w:val="auto"/>
          <w:szCs w:val="24"/>
        </w:rPr>
        <w:t>To establish the face validity of the research instruments, the researcher presented them for a comprehensive cross examination by a research consultant. This was to establish whether they were suitable for using in the data collection process and if these instruments could ensure collection of accurate and consistent data. The researcher also contacted he supervisor to confirm that the instruments used are suitable enough to help in collecting relevant information for the study.</w:t>
      </w:r>
    </w:p>
    <w:p w14:paraId="6ECFE478" w14:textId="77777777" w:rsidR="00F014F8" w:rsidRPr="006033FD" w:rsidRDefault="00F014F8" w:rsidP="00B506BC">
      <w:pPr>
        <w:spacing w:before="240" w:after="240" w:line="480" w:lineRule="auto"/>
        <w:rPr>
          <w:rFonts w:cs="Times New Roman"/>
          <w:b/>
          <w:color w:val="auto"/>
          <w:szCs w:val="24"/>
        </w:rPr>
      </w:pPr>
      <w:r w:rsidRPr="006033FD">
        <w:rPr>
          <w:rFonts w:cs="Times New Roman"/>
          <w:b/>
          <w:color w:val="auto"/>
          <w:szCs w:val="24"/>
        </w:rPr>
        <w:t>Content Validity</w:t>
      </w:r>
    </w:p>
    <w:p w14:paraId="387CBA5E" w14:textId="77777777" w:rsidR="00F014F8" w:rsidRPr="006033FD" w:rsidRDefault="00F014F8" w:rsidP="00B506BC">
      <w:pPr>
        <w:spacing w:before="240" w:after="240" w:line="480" w:lineRule="auto"/>
        <w:jc w:val="both"/>
        <w:rPr>
          <w:rFonts w:cs="Times New Roman"/>
          <w:color w:val="auto"/>
          <w:szCs w:val="24"/>
        </w:rPr>
      </w:pPr>
      <w:r w:rsidRPr="006033FD">
        <w:rPr>
          <w:rFonts w:eastAsia="Calibri" w:cs="Times New Roman"/>
          <w:color w:val="auto"/>
          <w:szCs w:val="24"/>
        </w:rPr>
        <w:t xml:space="preserve">According to Amin (2005), validity is defined as the general correctness and significance of suggestions founded on results from research. Content validity for this particular study will be established using CVC. Amin (2005), recommends a minimum CVI of 0.7 to test content validity index. Therefore; </w:t>
      </w:r>
      <w:r w:rsidRPr="006033FD">
        <w:rPr>
          <w:rFonts w:eastAsia="Arial Unicode MS" w:cs="Times New Roman"/>
          <w:color w:val="auto"/>
          <w:szCs w:val="24"/>
        </w:rPr>
        <w:t xml:space="preserve">CVI = n/N, where, n= </w:t>
      </w:r>
      <w:r w:rsidRPr="006033FD">
        <w:rPr>
          <w:rFonts w:eastAsia="Arial Unicode MS" w:cs="Times New Roman"/>
          <w:color w:val="auto"/>
          <w:szCs w:val="24"/>
        </w:rPr>
        <w:lastRenderedPageBreak/>
        <w:t xml:space="preserve">number of questions deemed valid, N= Total number of questions in the questionnaire. </w:t>
      </w:r>
      <w:r w:rsidRPr="006033FD">
        <w:rPr>
          <w:rFonts w:eastAsia="TimesNewRoman" w:cs="Times New Roman"/>
          <w:color w:val="auto"/>
          <w:szCs w:val="24"/>
        </w:rPr>
        <w:t>C</w:t>
      </w:r>
      <m:oMath>
        <m:r>
          <w:rPr>
            <w:rFonts w:ascii="Cambria Math" w:hAnsi="Cambria Math" w:cs="Times New Roman"/>
            <w:color w:val="auto"/>
            <w:szCs w:val="24"/>
          </w:rPr>
          <m:t>ontent Validity (CVI)=</m:t>
        </m:r>
        <m:f>
          <m:fPr>
            <m:ctrlPr>
              <w:rPr>
                <w:rFonts w:ascii="Cambria Math" w:eastAsia="Calibri" w:hAnsi="Cambria Math" w:cs="Times New Roman"/>
                <w:i/>
                <w:color w:val="auto"/>
                <w:szCs w:val="24"/>
              </w:rPr>
            </m:ctrlPr>
          </m:fPr>
          <m:num>
            <m:r>
              <w:rPr>
                <w:rFonts w:ascii="Cambria Math" w:hAnsi="Cambria Math" w:cs="Times New Roman"/>
                <w:color w:val="auto"/>
                <w:szCs w:val="24"/>
              </w:rPr>
              <m:t>Number of Valid Questions</m:t>
            </m:r>
          </m:num>
          <m:den>
            <m:r>
              <w:rPr>
                <w:rFonts w:ascii="Cambria Math" w:hAnsi="Cambria Math" w:cs="Times New Roman"/>
                <w:color w:val="auto"/>
                <w:szCs w:val="24"/>
              </w:rPr>
              <m:t>Total number of questions</m:t>
            </m:r>
          </m:den>
        </m:f>
      </m:oMath>
    </w:p>
    <w:p w14:paraId="24067BD8" w14:textId="77777777" w:rsidR="00F014F8" w:rsidRPr="006033FD" w:rsidRDefault="00F014F8" w:rsidP="00B506BC">
      <w:pPr>
        <w:spacing w:before="240" w:after="240" w:line="480" w:lineRule="auto"/>
        <w:jc w:val="both"/>
        <w:rPr>
          <w:rFonts w:eastAsia="Calibri" w:cs="Times New Roman"/>
          <w:color w:val="auto"/>
          <w:szCs w:val="24"/>
          <w:lang w:val="en-US"/>
        </w:rPr>
      </w:pPr>
    </w:p>
    <w:p w14:paraId="27C9E330" w14:textId="1EE1538E" w:rsidR="00F014F8" w:rsidRPr="006033FD" w:rsidRDefault="00F014F8" w:rsidP="00B506BC">
      <w:pPr>
        <w:spacing w:before="240" w:after="240" w:line="480" w:lineRule="auto"/>
        <w:rPr>
          <w:rFonts w:cs="Times New Roman"/>
          <w:b/>
          <w:color w:val="auto"/>
          <w:szCs w:val="24"/>
        </w:rPr>
      </w:pPr>
      <w:bookmarkStart w:id="20" w:name="_Toc498931371"/>
      <w:bookmarkStart w:id="21" w:name="_Toc404248627"/>
      <w:bookmarkStart w:id="22" w:name="_Toc404076218"/>
      <w:bookmarkStart w:id="23" w:name="_Toc7083093"/>
      <w:bookmarkStart w:id="24" w:name="_Toc16250381"/>
      <w:bookmarkStart w:id="25" w:name="_Toc24891178"/>
      <w:bookmarkStart w:id="26" w:name="_Toc513733966"/>
      <w:bookmarkStart w:id="27" w:name="_Toc512270567"/>
      <w:bookmarkStart w:id="28" w:name="_Toc511791355"/>
      <w:bookmarkStart w:id="29" w:name="_Toc498580552"/>
      <w:bookmarkStart w:id="30" w:name="_Toc525981264"/>
      <w:r w:rsidRPr="006033FD">
        <w:rPr>
          <w:rFonts w:cs="Times New Roman"/>
          <w:b/>
          <w:color w:val="auto"/>
          <w:szCs w:val="24"/>
        </w:rPr>
        <w:t>3.11.2 Reliability</w:t>
      </w:r>
      <w:bookmarkEnd w:id="20"/>
      <w:bookmarkEnd w:id="21"/>
      <w:bookmarkEnd w:id="22"/>
      <w:bookmarkEnd w:id="23"/>
      <w:bookmarkEnd w:id="24"/>
      <w:bookmarkEnd w:id="25"/>
    </w:p>
    <w:bookmarkEnd w:id="26"/>
    <w:bookmarkEnd w:id="27"/>
    <w:bookmarkEnd w:id="28"/>
    <w:bookmarkEnd w:id="29"/>
    <w:bookmarkEnd w:id="30"/>
    <w:p w14:paraId="071D7A7D" w14:textId="77777777" w:rsidR="00F014F8" w:rsidRPr="006033FD" w:rsidRDefault="00F014F8" w:rsidP="00B506BC">
      <w:pPr>
        <w:spacing w:before="240" w:after="240" w:line="480" w:lineRule="auto"/>
        <w:jc w:val="both"/>
        <w:rPr>
          <w:rFonts w:cs="Times New Roman"/>
          <w:color w:val="auto"/>
          <w:szCs w:val="24"/>
        </w:rPr>
      </w:pPr>
      <w:r w:rsidRPr="006033FD">
        <w:rPr>
          <w:rFonts w:eastAsia="Arial Unicode MS" w:cs="Times New Roman"/>
          <w:color w:val="auto"/>
          <w:szCs w:val="24"/>
        </w:rPr>
        <w:t>Reliability is defined as a measure of the grade instruments yield dependable results after repetitive trials. The r</w:t>
      </w:r>
      <w:r w:rsidRPr="006033FD">
        <w:rPr>
          <w:rFonts w:cs="Times New Roman"/>
          <w:bCs/>
          <w:iCs/>
          <w:color w:val="auto"/>
          <w:szCs w:val="24"/>
        </w:rPr>
        <w:t>eliability analysis of the questionnaire was carried out through Cronbach’s Alpha Coefficient test</w:t>
      </w:r>
      <w:r w:rsidRPr="006033FD">
        <w:rPr>
          <w:rFonts w:cs="Times New Roman"/>
          <w:color w:val="auto"/>
          <w:szCs w:val="24"/>
        </w:rPr>
        <w:t>.</w:t>
      </w:r>
    </w:p>
    <w:p w14:paraId="10F0BCEB" w14:textId="77777777" w:rsidR="00F014F8" w:rsidRPr="006033FD" w:rsidRDefault="00F014F8" w:rsidP="00B506BC">
      <w:pPr>
        <w:spacing w:before="240" w:after="240" w:line="480" w:lineRule="auto"/>
        <w:jc w:val="both"/>
        <w:rPr>
          <w:rFonts w:cs="Times New Roman"/>
          <w:color w:val="auto"/>
          <w:szCs w:val="24"/>
        </w:rPr>
      </w:pPr>
    </w:p>
    <w:p w14:paraId="7E8C3CFD" w14:textId="77777777" w:rsidR="00F014F8" w:rsidRPr="006033FD" w:rsidRDefault="00F014F8" w:rsidP="00B506BC">
      <w:pPr>
        <w:spacing w:before="240" w:after="240" w:line="480" w:lineRule="auto"/>
        <w:jc w:val="both"/>
        <w:rPr>
          <w:rFonts w:cs="Times New Roman"/>
          <w:color w:val="auto"/>
          <w:szCs w:val="24"/>
        </w:rPr>
      </w:pPr>
      <w:r w:rsidRPr="006033FD">
        <w:rPr>
          <w:rFonts w:cs="Times New Roman"/>
          <w:noProof/>
          <w:color w:val="auto"/>
          <w:szCs w:val="24"/>
          <w:lang w:val="en-US"/>
        </w:rPr>
        <w:drawing>
          <wp:anchor distT="0" distB="0" distL="114300" distR="114300" simplePos="0" relativeHeight="251676160" behindDoc="1" locked="0" layoutInCell="1" allowOverlap="1" wp14:anchorId="4B77401A" wp14:editId="38E307E7">
            <wp:simplePos x="0" y="0"/>
            <wp:positionH relativeFrom="column">
              <wp:posOffset>180975</wp:posOffset>
            </wp:positionH>
            <wp:positionV relativeFrom="paragraph">
              <wp:posOffset>0</wp:posOffset>
            </wp:positionV>
            <wp:extent cx="1390015" cy="560705"/>
            <wp:effectExtent l="0" t="0" r="635" b="0"/>
            <wp:wrapTight wrapText="bothSides">
              <wp:wrapPolygon edited="0">
                <wp:start x="0" y="0"/>
                <wp:lineTo x="0" y="18347"/>
                <wp:lineTo x="21314" y="18347"/>
                <wp:lineTo x="21314"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390015" cy="5607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0CA9E6" w14:textId="77777777" w:rsidR="00F014F8" w:rsidRPr="006033FD" w:rsidRDefault="00F014F8" w:rsidP="00B506BC">
      <w:pPr>
        <w:spacing w:before="240" w:after="240" w:line="480" w:lineRule="auto"/>
        <w:jc w:val="both"/>
        <w:rPr>
          <w:rFonts w:cs="Times New Roman"/>
          <w:color w:val="auto"/>
          <w:szCs w:val="24"/>
        </w:rPr>
      </w:pPr>
    </w:p>
    <w:p w14:paraId="31DEBD4A" w14:textId="77777777" w:rsidR="00F014F8" w:rsidRPr="006033FD" w:rsidRDefault="00F014F8" w:rsidP="00B506BC">
      <w:pPr>
        <w:spacing w:before="240" w:after="240" w:line="480" w:lineRule="auto"/>
        <w:jc w:val="both"/>
        <w:rPr>
          <w:rFonts w:cs="Times New Roman"/>
          <w:color w:val="auto"/>
          <w:szCs w:val="24"/>
        </w:rPr>
      </w:pPr>
      <w:r w:rsidRPr="006033FD">
        <w:rPr>
          <w:rFonts w:cs="Times New Roman"/>
          <w:color w:val="auto"/>
          <w:szCs w:val="24"/>
        </w:rPr>
        <w:t xml:space="preserve">Whereby N = is the number of items, </w:t>
      </w:r>
    </w:p>
    <w:p w14:paraId="49108677" w14:textId="77777777" w:rsidR="00F014F8" w:rsidRPr="006033FD" w:rsidRDefault="00F014F8" w:rsidP="00B506BC">
      <w:pPr>
        <w:spacing w:before="240" w:after="240" w:line="480" w:lineRule="auto"/>
        <w:jc w:val="both"/>
        <w:rPr>
          <w:rFonts w:cs="Times New Roman"/>
          <w:color w:val="auto"/>
          <w:szCs w:val="24"/>
        </w:rPr>
      </w:pPr>
      <w:r w:rsidRPr="006033FD">
        <w:rPr>
          <w:rFonts w:cs="Times New Roman"/>
          <w:color w:val="auto"/>
          <w:szCs w:val="24"/>
        </w:rPr>
        <w:t xml:space="preserve">C = average covariance between item pairs and </w:t>
      </w:r>
    </w:p>
    <w:p w14:paraId="1A03611E" w14:textId="77777777" w:rsidR="00F014F8" w:rsidRPr="006033FD" w:rsidRDefault="00F014F8" w:rsidP="00B506BC">
      <w:pPr>
        <w:spacing w:before="240" w:after="240" w:line="480" w:lineRule="auto"/>
        <w:jc w:val="both"/>
        <w:rPr>
          <w:rFonts w:cs="Times New Roman"/>
          <w:color w:val="auto"/>
          <w:szCs w:val="24"/>
        </w:rPr>
      </w:pPr>
      <w:r w:rsidRPr="006033FD">
        <w:rPr>
          <w:rFonts w:cs="Times New Roman"/>
          <w:color w:val="auto"/>
          <w:szCs w:val="24"/>
        </w:rPr>
        <w:t>V̄ = Average variance</w:t>
      </w:r>
    </w:p>
    <w:p w14:paraId="58887E33" w14:textId="78B2F651" w:rsidR="00477C6E" w:rsidRPr="006033FD" w:rsidRDefault="00F014F8" w:rsidP="00B506BC">
      <w:pPr>
        <w:spacing w:before="240" w:after="240" w:line="480" w:lineRule="auto"/>
        <w:ind w:right="339"/>
        <w:jc w:val="both"/>
        <w:rPr>
          <w:rFonts w:cs="Times New Roman"/>
          <w:color w:val="auto"/>
          <w:szCs w:val="24"/>
        </w:rPr>
      </w:pPr>
      <w:r w:rsidRPr="006033FD">
        <w:rPr>
          <w:rFonts w:cs="Times New Roman"/>
          <w:color w:val="auto"/>
          <w:szCs w:val="24"/>
        </w:rPr>
        <w:t>Mugenda &amp; Mugenda (2003)</w:t>
      </w:r>
      <w:r w:rsidRPr="006033FD">
        <w:rPr>
          <w:rFonts w:cs="Times New Roman"/>
          <w:noProof/>
          <w:color w:val="auto"/>
          <w:szCs w:val="24"/>
        </w:rPr>
        <w:t xml:space="preserve"> </w:t>
      </w:r>
      <w:r w:rsidRPr="006033FD">
        <w:rPr>
          <w:rFonts w:cs="Times New Roman"/>
          <w:color w:val="auto"/>
          <w:szCs w:val="24"/>
        </w:rPr>
        <w:t xml:space="preserve">argues that for any instrument to be rendered reliable for use in data collection, the reliability test must first yield a value of 0.7 or higher. This value should be obtained on a well-defined substantial sample of the study. In a bid to test the reliability of the research instruments, 10 respondents who are not part of the final study will be selected and used to pilot test the questionnaire. During this process, the respondents will be requested to undertake a critical check-up of the questionnaire mostly concerning its nature of design or construction, the clarity of the language, and its breadth. </w:t>
      </w:r>
    </w:p>
    <w:p w14:paraId="220EF62B" w14:textId="34FC70B7" w:rsidR="00F014F8" w:rsidRPr="006033FD" w:rsidRDefault="00F014F8" w:rsidP="00B506BC">
      <w:pPr>
        <w:shd w:val="clear" w:color="auto" w:fill="FFFFFF" w:themeFill="background1"/>
        <w:autoSpaceDE w:val="0"/>
        <w:autoSpaceDN w:val="0"/>
        <w:adjustRightInd w:val="0"/>
        <w:spacing w:before="240" w:after="240" w:line="480" w:lineRule="auto"/>
        <w:jc w:val="both"/>
        <w:rPr>
          <w:rFonts w:cs="Times New Roman"/>
          <w:color w:val="auto"/>
          <w:szCs w:val="24"/>
        </w:rPr>
      </w:pPr>
      <w:r w:rsidRPr="006033FD">
        <w:rPr>
          <w:rFonts w:cs="Times New Roman"/>
          <w:b/>
          <w:color w:val="auto"/>
          <w:szCs w:val="24"/>
        </w:rPr>
        <w:lastRenderedPageBreak/>
        <w:t xml:space="preserve">3.14 </w:t>
      </w:r>
      <w:r w:rsidRPr="006033FD">
        <w:rPr>
          <w:rFonts w:cs="Times New Roman"/>
          <w:b/>
          <w:bCs/>
          <w:iCs/>
          <w:color w:val="auto"/>
          <w:szCs w:val="24"/>
        </w:rPr>
        <w:t xml:space="preserve">Trustworthiness of study </w:t>
      </w:r>
    </w:p>
    <w:p w14:paraId="1CBA9DED" w14:textId="08B4D7EF" w:rsidR="00F014F8" w:rsidRPr="006033FD" w:rsidRDefault="00F014F8" w:rsidP="00B506BC">
      <w:pPr>
        <w:shd w:val="clear" w:color="auto" w:fill="FFFFFF" w:themeFill="background1"/>
        <w:autoSpaceDE w:val="0"/>
        <w:autoSpaceDN w:val="0"/>
        <w:adjustRightInd w:val="0"/>
        <w:spacing w:before="240" w:after="240" w:line="480" w:lineRule="auto"/>
        <w:jc w:val="both"/>
        <w:rPr>
          <w:rFonts w:cs="Times New Roman"/>
          <w:color w:val="auto"/>
          <w:szCs w:val="24"/>
        </w:rPr>
      </w:pPr>
      <w:r w:rsidRPr="006033FD">
        <w:rPr>
          <w:rFonts w:cs="Times New Roman"/>
          <w:color w:val="auto"/>
          <w:szCs w:val="24"/>
        </w:rPr>
        <w:t xml:space="preserve">This study will utilize </w:t>
      </w:r>
      <w:r w:rsidR="00DD1EB0" w:rsidRPr="006033FD">
        <w:rPr>
          <w:rFonts w:cs="Times New Roman"/>
          <w:color w:val="auto"/>
          <w:szCs w:val="24"/>
        </w:rPr>
        <w:t xml:space="preserve">the </w:t>
      </w:r>
      <w:r w:rsidRPr="006033FD">
        <w:rPr>
          <w:rFonts w:cs="Times New Roman"/>
          <w:color w:val="auto"/>
          <w:szCs w:val="24"/>
        </w:rPr>
        <w:t>quantitative research. The quality of the research study will be improved through the effective use of the two methods. For the quantitative analysis, the trustworthiness of the study will be guaranteed by the reliability and validity of the instruments used. Reliability is commonly defined as the degree of accuracy or consistency with which a research instrument measures what it is supposed to measure.  It is important to note that reliable study results are those that can be replicated by other researches if a similar study was undertaken using the same method of research. Thus, a pilot test will be conducted with a few participants who will not be part of the final sample to be used in data collection.</w:t>
      </w:r>
    </w:p>
    <w:p w14:paraId="3E496032" w14:textId="69BF6970" w:rsidR="00F014F8" w:rsidRPr="006033FD" w:rsidRDefault="00F014F8" w:rsidP="00B506BC">
      <w:pPr>
        <w:shd w:val="clear" w:color="auto" w:fill="FFFFFF" w:themeFill="background1"/>
        <w:autoSpaceDE w:val="0"/>
        <w:autoSpaceDN w:val="0"/>
        <w:adjustRightInd w:val="0"/>
        <w:spacing w:before="240" w:after="240" w:line="480" w:lineRule="auto"/>
        <w:ind w:left="-3"/>
        <w:jc w:val="both"/>
        <w:rPr>
          <w:rFonts w:cs="Times New Roman"/>
          <w:color w:val="auto"/>
          <w:szCs w:val="24"/>
        </w:rPr>
      </w:pPr>
      <w:r w:rsidRPr="006033FD">
        <w:rPr>
          <w:rFonts w:cs="Times New Roman"/>
          <w:color w:val="auto"/>
          <w:szCs w:val="24"/>
        </w:rPr>
        <w:t>The participants in the pilot study will be excluded from the actual research although they will possess similar characteristics to the sample that will be selected for the actual research to determine the consistency of the responses and the clarity of the items. The researcher recognizes that language issues might arise since the research will be conducted in English language. However, the researcher will provide a glossary of the key terms used to ensure reliability of the instrument that will be used in this study</w:t>
      </w:r>
      <w:r w:rsidR="008A4C43" w:rsidRPr="006033FD">
        <w:rPr>
          <w:rFonts w:cs="Times New Roman"/>
          <w:color w:val="auto"/>
          <w:szCs w:val="24"/>
        </w:rPr>
        <w:t xml:space="preserve"> </w:t>
      </w:r>
      <w:r w:rsidR="008A4C43" w:rsidRPr="006033FD">
        <w:rPr>
          <w:rFonts w:cs="Times New Roman"/>
          <w:color w:val="auto"/>
          <w:szCs w:val="24"/>
          <w:shd w:val="clear" w:color="auto" w:fill="FFFFFF"/>
        </w:rPr>
        <w:t>(</w:t>
      </w:r>
      <w:r w:rsidR="008A4C43" w:rsidRPr="006033FD">
        <w:rPr>
          <w:rFonts w:eastAsia="Times New Roman" w:cs="Times New Roman"/>
          <w:color w:val="auto"/>
          <w:szCs w:val="24"/>
        </w:rPr>
        <w:t>Korstjens &amp; Moser, 2018)</w:t>
      </w:r>
      <w:r w:rsidRPr="006033FD">
        <w:rPr>
          <w:rFonts w:cs="Times New Roman"/>
          <w:color w:val="auto"/>
          <w:szCs w:val="24"/>
        </w:rPr>
        <w:t>.</w:t>
      </w:r>
    </w:p>
    <w:p w14:paraId="26C45527" w14:textId="51D6378E" w:rsidR="00F014F8" w:rsidRPr="006033FD" w:rsidRDefault="00F014F8" w:rsidP="00B506BC">
      <w:pPr>
        <w:shd w:val="clear" w:color="auto" w:fill="FFFFFF" w:themeFill="background1"/>
        <w:autoSpaceDE w:val="0"/>
        <w:autoSpaceDN w:val="0"/>
        <w:adjustRightInd w:val="0"/>
        <w:spacing w:before="240" w:after="240" w:line="480" w:lineRule="auto"/>
        <w:jc w:val="both"/>
        <w:rPr>
          <w:rFonts w:cs="Times New Roman"/>
          <w:color w:val="auto"/>
          <w:szCs w:val="24"/>
        </w:rPr>
      </w:pPr>
      <w:r w:rsidRPr="006033FD">
        <w:rPr>
          <w:rFonts w:cs="Times New Roman"/>
          <w:color w:val="auto"/>
          <w:szCs w:val="24"/>
        </w:rPr>
        <w:t xml:space="preserve">The general assessment of the research instrument’s validity is based on whether the instrument measures what it is intended to measure. A research instrument must demonstrate both external as well as internal validity. Research indicates that that external validity is the degree to which the results of a study can be generalized beyond the research study’s sample size. This usually depends on the degree to which the sample represents the population. It is also argued that a low external validity in a study means that the results of the study can only apply to the selected sample groups. </w:t>
      </w:r>
      <w:r w:rsidRPr="006033FD">
        <w:rPr>
          <w:rFonts w:cs="Times New Roman"/>
          <w:color w:val="auto"/>
          <w:szCs w:val="24"/>
        </w:rPr>
        <w:lastRenderedPageBreak/>
        <w:t xml:space="preserve">In this study, the researcher will mitigate the problem of low external validity through rigorous purposive and simple random sampling to make sure that the sample groups have relatively similar characteristics, and knowledge about strategic planning and role of strategic partners towards competitive advantage in an organization. </w:t>
      </w:r>
    </w:p>
    <w:p w14:paraId="0420316E" w14:textId="404C62F2" w:rsidR="00F014F8" w:rsidRPr="006033FD" w:rsidRDefault="00F014F8" w:rsidP="00B506BC">
      <w:pPr>
        <w:shd w:val="clear" w:color="auto" w:fill="FFFFFF" w:themeFill="background1"/>
        <w:autoSpaceDE w:val="0"/>
        <w:autoSpaceDN w:val="0"/>
        <w:adjustRightInd w:val="0"/>
        <w:spacing w:before="240" w:after="240" w:line="480" w:lineRule="auto"/>
        <w:ind w:left="-3"/>
        <w:jc w:val="both"/>
        <w:rPr>
          <w:rFonts w:cs="Times New Roman"/>
          <w:color w:val="auto"/>
          <w:szCs w:val="24"/>
        </w:rPr>
      </w:pPr>
      <w:r w:rsidRPr="006033FD">
        <w:rPr>
          <w:rFonts w:cs="Times New Roman"/>
          <w:color w:val="auto"/>
          <w:szCs w:val="24"/>
        </w:rPr>
        <w:t>Internal validity is the degree to which the factors that affect the level of competitive advantage in an organization are a true reflection of the reality rather than the results of the effects of chance variables that are not essentially related to the factors under this study</w:t>
      </w:r>
      <w:r w:rsidR="00AD2FA8" w:rsidRPr="006033FD">
        <w:rPr>
          <w:rFonts w:cs="Times New Roman"/>
          <w:color w:val="auto"/>
          <w:szCs w:val="24"/>
        </w:rPr>
        <w:t xml:space="preserve"> (</w:t>
      </w:r>
      <w:r w:rsidR="00AD2FA8" w:rsidRPr="006033FD">
        <w:rPr>
          <w:rFonts w:eastAsia="Times New Roman" w:cs="Times New Roman"/>
          <w:color w:val="auto"/>
          <w:szCs w:val="24"/>
        </w:rPr>
        <w:t>Yehling, 2020)</w:t>
      </w:r>
      <w:r w:rsidRPr="006033FD">
        <w:rPr>
          <w:rFonts w:cs="Times New Roman"/>
          <w:color w:val="auto"/>
          <w:szCs w:val="24"/>
        </w:rPr>
        <w:t xml:space="preserve">. The researcher will undertake various measures to mitigate the problem of internal validity. </w:t>
      </w:r>
    </w:p>
    <w:p w14:paraId="7EBB54E2" w14:textId="4D7C673A" w:rsidR="00F014F8" w:rsidRPr="006033FD" w:rsidRDefault="00F014F8" w:rsidP="00B506BC">
      <w:pPr>
        <w:shd w:val="clear" w:color="auto" w:fill="FFFFFF" w:themeFill="background1"/>
        <w:autoSpaceDE w:val="0"/>
        <w:autoSpaceDN w:val="0"/>
        <w:adjustRightInd w:val="0"/>
        <w:spacing w:before="240" w:after="240" w:line="480" w:lineRule="auto"/>
        <w:ind w:left="-3"/>
        <w:jc w:val="both"/>
        <w:rPr>
          <w:rFonts w:cs="Times New Roman"/>
          <w:color w:val="auto"/>
          <w:szCs w:val="24"/>
          <w:shd w:val="clear" w:color="auto" w:fill="FFFFFF"/>
        </w:rPr>
      </w:pPr>
      <w:r w:rsidRPr="006033FD">
        <w:rPr>
          <w:rFonts w:cs="Times New Roman"/>
          <w:color w:val="auto"/>
          <w:szCs w:val="24"/>
        </w:rPr>
        <w:t>While the validity and reliability of the research instruments used will guarantee the quality of the quantitative research findings, the trustworthiness and credibility of the qualitative research will be ascertained through credibility, dependability, and conformability</w:t>
      </w:r>
      <w:r w:rsidR="008A4C43" w:rsidRPr="006033FD">
        <w:rPr>
          <w:rFonts w:cs="Times New Roman"/>
          <w:color w:val="auto"/>
          <w:szCs w:val="24"/>
        </w:rPr>
        <w:t xml:space="preserve"> </w:t>
      </w:r>
      <w:r w:rsidR="008A4C43" w:rsidRPr="006033FD">
        <w:rPr>
          <w:rFonts w:cs="Times New Roman"/>
          <w:color w:val="auto"/>
          <w:szCs w:val="24"/>
          <w:shd w:val="clear" w:color="auto" w:fill="FFFFFF"/>
        </w:rPr>
        <w:t>(</w:t>
      </w:r>
      <w:r w:rsidR="008A4C43" w:rsidRPr="006033FD">
        <w:rPr>
          <w:rFonts w:eastAsia="Times New Roman" w:cs="Times New Roman"/>
          <w:color w:val="auto"/>
          <w:szCs w:val="24"/>
        </w:rPr>
        <w:t>Korstjens &amp; Moser, 2018)</w:t>
      </w:r>
      <w:r w:rsidRPr="006033FD">
        <w:rPr>
          <w:rFonts w:cs="Times New Roman"/>
          <w:color w:val="auto"/>
          <w:szCs w:val="24"/>
          <w:shd w:val="clear" w:color="auto" w:fill="FFFFFF"/>
        </w:rPr>
        <w:t xml:space="preserve">. Credibility is dependent on the data’s richness and can be improved by triangulation as opposed to the reliance on the sample size to represents a population. Confirmability is </w:t>
      </w:r>
      <w:r w:rsidR="00AD2FA8" w:rsidRPr="006033FD">
        <w:rPr>
          <w:rFonts w:cs="Times New Roman"/>
          <w:color w:val="auto"/>
          <w:szCs w:val="24"/>
          <w:shd w:val="clear" w:color="auto" w:fill="FFFFFF"/>
        </w:rPr>
        <w:t xml:space="preserve">commonly defined as </w:t>
      </w:r>
      <w:r w:rsidRPr="006033FD">
        <w:rPr>
          <w:rFonts w:cs="Times New Roman"/>
          <w:color w:val="auto"/>
          <w:szCs w:val="24"/>
          <w:shd w:val="clear" w:color="auto" w:fill="FFFFFF"/>
        </w:rPr>
        <w:t>the research study finding’s degree of neutrality. Thus, the findings of a research must be based on the responses of the participants rather than on any possible personal motivatio</w:t>
      </w:r>
      <w:r w:rsidR="00DD1EB0" w:rsidRPr="006033FD">
        <w:rPr>
          <w:rFonts w:cs="Times New Roman"/>
          <w:color w:val="auto"/>
          <w:szCs w:val="24"/>
          <w:shd w:val="clear" w:color="auto" w:fill="FFFFFF"/>
        </w:rPr>
        <w:t xml:space="preserve">ns or biases of the researcher </w:t>
      </w:r>
      <w:r w:rsidR="008A4C43" w:rsidRPr="006033FD">
        <w:rPr>
          <w:rFonts w:cs="Times New Roman"/>
          <w:color w:val="auto"/>
          <w:szCs w:val="24"/>
          <w:shd w:val="clear" w:color="auto" w:fill="FFFFFF"/>
        </w:rPr>
        <w:t>(</w:t>
      </w:r>
      <w:r w:rsidR="008A4C43" w:rsidRPr="006033FD">
        <w:rPr>
          <w:rFonts w:eastAsia="Times New Roman" w:cs="Times New Roman"/>
          <w:color w:val="auto"/>
          <w:szCs w:val="24"/>
        </w:rPr>
        <w:t>Korstjens &amp; Moser, 2018)</w:t>
      </w:r>
      <w:r w:rsidRPr="006033FD">
        <w:rPr>
          <w:rFonts w:cs="Times New Roman"/>
          <w:color w:val="auto"/>
          <w:szCs w:val="24"/>
          <w:shd w:val="clear" w:color="auto" w:fill="FFFFFF"/>
        </w:rPr>
        <w:t xml:space="preserve">. </w:t>
      </w:r>
    </w:p>
    <w:p w14:paraId="08748646" w14:textId="6C7994B3" w:rsidR="007F6DA5" w:rsidRPr="006033FD" w:rsidRDefault="00F014F8" w:rsidP="00B506BC">
      <w:pPr>
        <w:spacing w:before="240" w:after="240" w:line="480" w:lineRule="auto"/>
        <w:rPr>
          <w:rFonts w:cs="Times New Roman"/>
          <w:b/>
          <w:color w:val="auto"/>
          <w:szCs w:val="24"/>
        </w:rPr>
      </w:pPr>
      <w:r w:rsidRPr="006033FD">
        <w:rPr>
          <w:rFonts w:cs="Times New Roman"/>
          <w:b/>
          <w:color w:val="auto"/>
          <w:szCs w:val="24"/>
        </w:rPr>
        <w:t>3.15</w:t>
      </w:r>
      <w:r w:rsidR="007F6DA5" w:rsidRPr="006033FD">
        <w:rPr>
          <w:rFonts w:cs="Times New Roman"/>
          <w:b/>
          <w:color w:val="auto"/>
          <w:szCs w:val="24"/>
        </w:rPr>
        <w:t xml:space="preserve"> Data Analysis</w:t>
      </w:r>
    </w:p>
    <w:p w14:paraId="794FF049" w14:textId="77777777" w:rsidR="007F6DA5" w:rsidRPr="006033FD" w:rsidRDefault="007F6DA5" w:rsidP="00B506BC">
      <w:pPr>
        <w:spacing w:before="240" w:after="240" w:line="480" w:lineRule="auto"/>
        <w:jc w:val="both"/>
        <w:rPr>
          <w:rFonts w:cs="Times New Roman"/>
          <w:bCs/>
          <w:iCs/>
          <w:color w:val="auto"/>
          <w:szCs w:val="24"/>
        </w:rPr>
      </w:pPr>
      <w:r w:rsidRPr="006033FD">
        <w:rPr>
          <w:rFonts w:cs="Times New Roman"/>
          <w:bCs/>
          <w:iCs/>
          <w:color w:val="auto"/>
          <w:szCs w:val="24"/>
        </w:rPr>
        <w:t>According to Amin (2005), data analysis refers to the processes of conveying order and stricture to collected or extracted data using different methods of techniques.</w:t>
      </w:r>
    </w:p>
    <w:p w14:paraId="0AC21DF4" w14:textId="3984BC2E" w:rsidR="007F6DA5" w:rsidRPr="006033FD" w:rsidRDefault="00F014F8" w:rsidP="00B506BC">
      <w:pPr>
        <w:spacing w:before="240" w:after="240" w:line="480" w:lineRule="auto"/>
        <w:rPr>
          <w:rFonts w:cs="Times New Roman"/>
          <w:b/>
          <w:color w:val="auto"/>
          <w:szCs w:val="24"/>
        </w:rPr>
      </w:pPr>
      <w:bookmarkStart w:id="31" w:name="_Toc423716343"/>
      <w:bookmarkStart w:id="32" w:name="_Toc402185537"/>
      <w:bookmarkStart w:id="33" w:name="_Toc400236103"/>
      <w:bookmarkStart w:id="34" w:name="_Toc393139311"/>
      <w:bookmarkStart w:id="35" w:name="_Toc392055371"/>
      <w:bookmarkStart w:id="36" w:name="_Toc391995563"/>
      <w:bookmarkStart w:id="37" w:name="_Toc351588299"/>
      <w:bookmarkStart w:id="38" w:name="_Toc342535653"/>
      <w:bookmarkStart w:id="39" w:name="_Toc339418339"/>
      <w:bookmarkStart w:id="40" w:name="_Toc336532577"/>
      <w:bookmarkStart w:id="41" w:name="_Toc327803184"/>
      <w:bookmarkStart w:id="42" w:name="_Toc16250384"/>
      <w:bookmarkStart w:id="43" w:name="_Toc24891181"/>
      <w:r w:rsidRPr="006033FD">
        <w:rPr>
          <w:rFonts w:cs="Times New Roman"/>
          <w:b/>
          <w:color w:val="auto"/>
          <w:szCs w:val="24"/>
        </w:rPr>
        <w:t>3.15</w:t>
      </w:r>
      <w:r w:rsidR="007F6DA5" w:rsidRPr="006033FD">
        <w:rPr>
          <w:rFonts w:cs="Times New Roman"/>
          <w:b/>
          <w:color w:val="auto"/>
          <w:szCs w:val="24"/>
        </w:rPr>
        <w:t>.1 Quantitative</w:t>
      </w:r>
      <w:r w:rsidRPr="006033FD">
        <w:rPr>
          <w:rFonts w:cs="Times New Roman"/>
          <w:b/>
          <w:color w:val="auto"/>
          <w:szCs w:val="24"/>
        </w:rPr>
        <w:t xml:space="preserve"> data a</w:t>
      </w:r>
      <w:r w:rsidR="007F6DA5" w:rsidRPr="006033FD">
        <w:rPr>
          <w:rFonts w:cs="Times New Roman"/>
          <w:b/>
          <w:color w:val="auto"/>
          <w:szCs w:val="24"/>
        </w:rPr>
        <w:t>nalysis</w:t>
      </w:r>
      <w:bookmarkEnd w:id="31"/>
      <w:bookmarkEnd w:id="32"/>
      <w:bookmarkEnd w:id="33"/>
      <w:bookmarkEnd w:id="34"/>
      <w:bookmarkEnd w:id="35"/>
      <w:bookmarkEnd w:id="36"/>
      <w:bookmarkEnd w:id="37"/>
      <w:bookmarkEnd w:id="38"/>
      <w:bookmarkEnd w:id="39"/>
      <w:bookmarkEnd w:id="40"/>
      <w:bookmarkEnd w:id="41"/>
      <w:bookmarkEnd w:id="42"/>
      <w:bookmarkEnd w:id="43"/>
    </w:p>
    <w:p w14:paraId="7EC03829" w14:textId="292C184F" w:rsidR="003D3D54" w:rsidRPr="006033FD" w:rsidRDefault="003D3D54" w:rsidP="00B506BC">
      <w:pPr>
        <w:shd w:val="clear" w:color="auto" w:fill="FFFFFF"/>
        <w:spacing w:before="240" w:after="240" w:line="480" w:lineRule="auto"/>
        <w:jc w:val="both"/>
        <w:textAlignment w:val="baseline"/>
        <w:rPr>
          <w:rFonts w:cs="Times New Roman"/>
          <w:color w:val="auto"/>
          <w:szCs w:val="24"/>
        </w:rPr>
      </w:pPr>
      <w:r w:rsidRPr="006033FD">
        <w:rPr>
          <w:rFonts w:eastAsia="Times New Roman" w:cs="Times New Roman"/>
          <w:color w:val="auto"/>
          <w:szCs w:val="24"/>
        </w:rPr>
        <w:lastRenderedPageBreak/>
        <w:t>The method of analysis in this study is Structural Equation Modeling (SEM)</w:t>
      </w:r>
      <w:proofErr w:type="gramStart"/>
      <w:r w:rsidRPr="006033FD">
        <w:rPr>
          <w:rFonts w:eastAsia="Times New Roman" w:cs="Times New Roman"/>
          <w:color w:val="auto"/>
          <w:szCs w:val="24"/>
        </w:rPr>
        <w:t>,</w:t>
      </w:r>
      <w:proofErr w:type="gramEnd"/>
      <w:r w:rsidRPr="006033FD">
        <w:rPr>
          <w:rFonts w:cs="Times New Roman"/>
          <w:color w:val="auto"/>
          <w:szCs w:val="24"/>
        </w:rPr>
        <w:t xml:space="preserve"> it is mostly used for small sample sizes and testing of the research model. The SEM</w:t>
      </w:r>
      <w:r w:rsidRPr="006033FD">
        <w:rPr>
          <w:rFonts w:eastAsia="Times New Roman" w:cs="Times New Roman"/>
          <w:color w:val="auto"/>
          <w:szCs w:val="24"/>
        </w:rPr>
        <w:t xml:space="preserve"> has the capability of combining factor analysis and regression in a single analysis.</w:t>
      </w:r>
      <w:r w:rsidRPr="006033FD">
        <w:rPr>
          <w:rFonts w:cs="Times New Roman"/>
          <w:color w:val="auto"/>
          <w:szCs w:val="24"/>
        </w:rPr>
        <w:t xml:space="preserve"> SEM can be grouped into two: variance-based and covariance-based. Covariance-based supports confirmatory research and variance-based exploratory research</w:t>
      </w:r>
      <w:r w:rsidR="00AD2FA8" w:rsidRPr="006033FD">
        <w:rPr>
          <w:rFonts w:cs="Times New Roman"/>
          <w:color w:val="auto"/>
          <w:szCs w:val="24"/>
        </w:rPr>
        <w:t xml:space="preserve"> (</w:t>
      </w:r>
      <w:r w:rsidR="00AD2FA8" w:rsidRPr="006033FD">
        <w:rPr>
          <w:rFonts w:eastAsia="Times New Roman" w:cs="Times New Roman"/>
          <w:color w:val="auto"/>
          <w:szCs w:val="24"/>
        </w:rPr>
        <w:t>Hussain et al., 2018)</w:t>
      </w:r>
      <w:r w:rsidRPr="006033FD">
        <w:rPr>
          <w:rFonts w:cs="Times New Roman"/>
          <w:color w:val="auto"/>
          <w:szCs w:val="24"/>
        </w:rPr>
        <w:t>.</w:t>
      </w:r>
    </w:p>
    <w:p w14:paraId="2F377B4D" w14:textId="02B8FD1D" w:rsidR="003D3D54" w:rsidRPr="006033FD" w:rsidRDefault="003D3D54" w:rsidP="00B506BC">
      <w:pPr>
        <w:shd w:val="clear" w:color="auto" w:fill="FFFFFF"/>
        <w:spacing w:before="240" w:after="240" w:line="480" w:lineRule="auto"/>
        <w:jc w:val="both"/>
        <w:textAlignment w:val="baseline"/>
        <w:rPr>
          <w:rFonts w:eastAsia="Times New Roman" w:cs="Times New Roman"/>
          <w:color w:val="auto"/>
          <w:szCs w:val="24"/>
        </w:rPr>
      </w:pPr>
      <w:r w:rsidRPr="006033FD">
        <w:rPr>
          <w:rFonts w:cs="Times New Roman"/>
          <w:color w:val="auto"/>
          <w:szCs w:val="24"/>
        </w:rPr>
        <w:t>Partial Least Squares (PLS), is a multivariate variance-based technique mostly used to measure the structural model parameters. The flexibility of the PLS makes it ideal to be used for the development of theories and validation of exploratory models. It has also the capability of estimating complex models that have many manifest and latent variables and can be used in any normalcy of data. Additionally,</w:t>
      </w:r>
      <w:r w:rsidRPr="006033FD">
        <w:rPr>
          <w:rFonts w:eastAsia="Times New Roman" w:cs="Times New Roman"/>
          <w:color w:val="auto"/>
          <w:szCs w:val="24"/>
        </w:rPr>
        <w:t xml:space="preserve"> PLS </w:t>
      </w:r>
      <w:proofErr w:type="gramStart"/>
      <w:r w:rsidRPr="006033FD">
        <w:rPr>
          <w:rFonts w:eastAsia="Times New Roman" w:cs="Times New Roman"/>
          <w:color w:val="auto"/>
          <w:szCs w:val="24"/>
        </w:rPr>
        <w:t>has</w:t>
      </w:r>
      <w:proofErr w:type="gramEnd"/>
      <w:r w:rsidRPr="006033FD">
        <w:rPr>
          <w:rFonts w:eastAsia="Times New Roman" w:cs="Times New Roman"/>
          <w:color w:val="auto"/>
          <w:szCs w:val="24"/>
        </w:rPr>
        <w:t xml:space="preserve"> two models. The inner model describes the relationship between the latent variables, and the outer model defines the relations between latent variables and their observed indicators. Additionally, PLS requires the slightest loads on variable distributions.</w:t>
      </w:r>
    </w:p>
    <w:p w14:paraId="02B81A44" w14:textId="1295BA00" w:rsidR="003D3D54" w:rsidRPr="006033FD" w:rsidRDefault="003D3D54" w:rsidP="00B506BC">
      <w:pPr>
        <w:spacing w:before="240" w:after="240" w:line="480" w:lineRule="auto"/>
        <w:jc w:val="both"/>
        <w:rPr>
          <w:rFonts w:eastAsia="Times New Roman" w:cs="Times New Roman"/>
          <w:color w:val="auto"/>
          <w:szCs w:val="24"/>
          <w:lang w:val="en-US"/>
        </w:rPr>
      </w:pPr>
      <w:r w:rsidRPr="006033FD">
        <w:rPr>
          <w:rFonts w:eastAsia="Times New Roman" w:cs="Times New Roman"/>
          <w:color w:val="auto"/>
          <w:szCs w:val="24"/>
        </w:rPr>
        <w:t>The R2 value is a percentage of variance in the variable that is accounted for by association in the independent variable groups. Researchers commonly use the coefficient of determination, i.e. R2 value, to measure and evaluate the structural model</w:t>
      </w:r>
      <w:r w:rsidR="00AD2FA8" w:rsidRPr="006033FD">
        <w:rPr>
          <w:rFonts w:eastAsia="Times New Roman" w:cs="Times New Roman"/>
          <w:color w:val="auto"/>
          <w:szCs w:val="24"/>
        </w:rPr>
        <w:t xml:space="preserve"> (</w:t>
      </w:r>
      <w:r w:rsidR="00AD2FA8" w:rsidRPr="006033FD">
        <w:rPr>
          <w:rFonts w:eastAsia="Times New Roman" w:cs="Times New Roman"/>
          <w:color w:val="auto"/>
          <w:szCs w:val="24"/>
          <w:lang w:val="en-US"/>
        </w:rPr>
        <w:t>McIntosh, Edwards, &amp; Antonakis, 2014).</w:t>
      </w:r>
      <w:r w:rsidRPr="006033FD">
        <w:rPr>
          <w:rFonts w:eastAsia="Times New Roman" w:cs="Times New Roman"/>
          <w:color w:val="auto"/>
          <w:szCs w:val="24"/>
        </w:rPr>
        <w:t xml:space="preserve"> This coefficient is a measure of the model's predictive accuracy and is calculated as the squared correlation between a specific endogenous construct's actual and predicted values. The most common approach of SEM is Partial Least Squares (PLS-SEM). The PLS-SEM is mostly applied in exploratory studies and the analysis of regression models or Path Models (PM). The PM visually represents variable relationships and hypotheses, making it suitable for the research model used in this study </w:t>
      </w:r>
      <w:r w:rsidRPr="006033FD">
        <w:rPr>
          <w:rFonts w:cs="Times New Roman"/>
          <w:color w:val="auto"/>
          <w:szCs w:val="24"/>
        </w:rPr>
        <w:t>(Kock, 2012).</w:t>
      </w:r>
    </w:p>
    <w:p w14:paraId="4D2E868C" w14:textId="37D263B8" w:rsidR="003D3D54" w:rsidRPr="006033FD" w:rsidRDefault="003D3D54" w:rsidP="00B506BC">
      <w:pPr>
        <w:shd w:val="clear" w:color="auto" w:fill="FFFFFF"/>
        <w:spacing w:before="240" w:after="240" w:line="480" w:lineRule="auto"/>
        <w:jc w:val="both"/>
        <w:textAlignment w:val="baseline"/>
        <w:rPr>
          <w:rFonts w:eastAsia="Times New Roman" w:cs="Times New Roman"/>
          <w:color w:val="auto"/>
          <w:szCs w:val="24"/>
        </w:rPr>
      </w:pPr>
      <w:r w:rsidRPr="006033FD">
        <w:rPr>
          <w:rFonts w:cs="Times New Roman"/>
          <w:color w:val="auto"/>
          <w:szCs w:val="24"/>
        </w:rPr>
        <w:lastRenderedPageBreak/>
        <w:t>The PM model will be used to test the relationship that exists between the dependent and the different independent variables of the study. This showed the relationships that exist between constructs and each other and the theory model which specify this relationship.</w:t>
      </w:r>
    </w:p>
    <w:p w14:paraId="1035AFEE" w14:textId="59E3A583" w:rsidR="00F014F8" w:rsidRPr="006033FD" w:rsidRDefault="00CC3774" w:rsidP="00B506BC">
      <w:pPr>
        <w:pStyle w:val="Default"/>
        <w:spacing w:before="240" w:after="240" w:line="480" w:lineRule="auto"/>
        <w:jc w:val="both"/>
        <w:rPr>
          <w:rFonts w:ascii="Times New Roman" w:hAnsi="Times New Roman" w:cs="Times New Roman"/>
          <w:b/>
          <w:color w:val="auto"/>
        </w:rPr>
      </w:pPr>
      <w:r w:rsidRPr="006033FD">
        <w:rPr>
          <w:rFonts w:ascii="Times New Roman" w:hAnsi="Times New Roman" w:cs="Times New Roman"/>
          <w:b/>
          <w:color w:val="auto"/>
        </w:rPr>
        <w:t>3.16</w:t>
      </w:r>
      <w:r w:rsidR="00F014F8" w:rsidRPr="006033FD">
        <w:rPr>
          <w:rFonts w:ascii="Times New Roman" w:hAnsi="Times New Roman" w:cs="Times New Roman"/>
          <w:b/>
          <w:color w:val="auto"/>
        </w:rPr>
        <w:t xml:space="preserve"> Ethical Considerations </w:t>
      </w:r>
    </w:p>
    <w:p w14:paraId="76AAE53F" w14:textId="77777777" w:rsidR="00F014F8" w:rsidRPr="006033FD" w:rsidRDefault="00F014F8" w:rsidP="00B506BC">
      <w:pPr>
        <w:spacing w:before="240" w:after="240" w:line="480" w:lineRule="auto"/>
        <w:jc w:val="both"/>
        <w:rPr>
          <w:rFonts w:cs="Times New Roman"/>
          <w:color w:val="auto"/>
          <w:szCs w:val="24"/>
        </w:rPr>
      </w:pPr>
      <w:r w:rsidRPr="006033FD">
        <w:rPr>
          <w:rFonts w:cs="Times New Roman"/>
          <w:color w:val="auto"/>
          <w:szCs w:val="24"/>
        </w:rPr>
        <w:t xml:space="preserve">There are different ethical requirements that must be put into consideration if any research study is to be successful. Consequently, the researcher will observe a quite number of ethical issues which will be aimed at avoiding any occurrence of harm during the process of the study. </w:t>
      </w:r>
    </w:p>
    <w:p w14:paraId="15298D0A" w14:textId="77777777" w:rsidR="00F014F8" w:rsidRPr="006033FD" w:rsidRDefault="00F014F8" w:rsidP="00B506BC">
      <w:pPr>
        <w:spacing w:before="240" w:after="240" w:line="480" w:lineRule="auto"/>
        <w:jc w:val="both"/>
        <w:rPr>
          <w:rFonts w:cs="Times New Roman"/>
          <w:color w:val="auto"/>
          <w:szCs w:val="24"/>
        </w:rPr>
      </w:pPr>
      <w:r w:rsidRPr="006033FD">
        <w:rPr>
          <w:rFonts w:cs="Times New Roman"/>
          <w:color w:val="auto"/>
          <w:szCs w:val="24"/>
        </w:rPr>
        <w:t>Firstly, permission to carry out the study will be obtained from relevant authorities at the university especially at the stage of data collection where the researcher has to first obtain a letter from relevant authorities.</w:t>
      </w:r>
    </w:p>
    <w:p w14:paraId="76146284" w14:textId="77777777" w:rsidR="00F014F8" w:rsidRPr="006033FD" w:rsidRDefault="00F014F8" w:rsidP="00B506BC">
      <w:pPr>
        <w:spacing w:before="240" w:after="240" w:line="480" w:lineRule="auto"/>
        <w:jc w:val="both"/>
        <w:rPr>
          <w:rFonts w:cs="Times New Roman"/>
          <w:color w:val="auto"/>
          <w:szCs w:val="24"/>
        </w:rPr>
      </w:pPr>
      <w:r w:rsidRPr="006033FD">
        <w:rPr>
          <w:rFonts w:cs="Times New Roman"/>
          <w:color w:val="auto"/>
          <w:szCs w:val="24"/>
        </w:rPr>
        <w:t xml:space="preserve">Secondly the researcher will ensure that there is informed consent whereby respondents were informed about the details of the study and consequently the researcher assessed their willingness to participate.  This will be in addition to observing a high level of confidentiality and privacy when handling the data collected from respondents. </w:t>
      </w:r>
    </w:p>
    <w:p w14:paraId="07145067" w14:textId="77777777" w:rsidR="00F014F8" w:rsidRPr="006033FD" w:rsidRDefault="00F014F8" w:rsidP="00B506BC">
      <w:pPr>
        <w:spacing w:before="240" w:after="240" w:line="480" w:lineRule="auto"/>
        <w:jc w:val="both"/>
        <w:rPr>
          <w:rFonts w:cs="Times New Roman"/>
          <w:b/>
          <w:color w:val="auto"/>
          <w:szCs w:val="24"/>
        </w:rPr>
      </w:pPr>
      <w:r w:rsidRPr="006033FD">
        <w:rPr>
          <w:rFonts w:cs="Times New Roman"/>
          <w:color w:val="auto"/>
          <w:szCs w:val="24"/>
        </w:rPr>
        <w:t>Finally, the respondents will be given the freedom to answer questions based on their own interpretation of the different opinion questions. This will help in obtaining broad answers especially for the open-ended questions.</w:t>
      </w:r>
    </w:p>
    <w:p w14:paraId="315D2901" w14:textId="07F3070D" w:rsidR="00F014F8" w:rsidRPr="006033FD" w:rsidRDefault="00CC3774" w:rsidP="00B506BC">
      <w:pPr>
        <w:pStyle w:val="Default"/>
        <w:spacing w:before="240" w:after="240" w:line="480" w:lineRule="auto"/>
        <w:jc w:val="both"/>
        <w:rPr>
          <w:rFonts w:ascii="Times New Roman" w:hAnsi="Times New Roman" w:cs="Times New Roman"/>
          <w:b/>
          <w:color w:val="auto"/>
        </w:rPr>
      </w:pPr>
      <w:r w:rsidRPr="006033FD">
        <w:rPr>
          <w:rFonts w:ascii="Times New Roman" w:hAnsi="Times New Roman" w:cs="Times New Roman"/>
          <w:b/>
          <w:color w:val="auto"/>
        </w:rPr>
        <w:t>3.17</w:t>
      </w:r>
      <w:r w:rsidR="00F014F8" w:rsidRPr="006033FD">
        <w:rPr>
          <w:rFonts w:ascii="Times New Roman" w:hAnsi="Times New Roman" w:cs="Times New Roman"/>
          <w:b/>
          <w:color w:val="auto"/>
        </w:rPr>
        <w:t xml:space="preserve"> Methodological concerns and anticipated limitations of the study </w:t>
      </w:r>
    </w:p>
    <w:p w14:paraId="5DFADDEF" w14:textId="7E1A8DCD" w:rsidR="00F014F8" w:rsidRPr="006033FD" w:rsidRDefault="00CC3774" w:rsidP="00B506BC">
      <w:pPr>
        <w:spacing w:before="240" w:after="240" w:line="480" w:lineRule="auto"/>
        <w:jc w:val="both"/>
        <w:rPr>
          <w:rFonts w:cs="Times New Roman"/>
          <w:b/>
          <w:color w:val="auto"/>
          <w:szCs w:val="24"/>
        </w:rPr>
      </w:pPr>
      <w:r w:rsidRPr="006033FD">
        <w:rPr>
          <w:rFonts w:cs="Times New Roman"/>
          <w:b/>
          <w:color w:val="auto"/>
          <w:szCs w:val="24"/>
        </w:rPr>
        <w:t>3.17</w:t>
      </w:r>
      <w:r w:rsidR="00F014F8" w:rsidRPr="006033FD">
        <w:rPr>
          <w:rFonts w:cs="Times New Roman"/>
          <w:b/>
          <w:color w:val="auto"/>
          <w:szCs w:val="24"/>
        </w:rPr>
        <w:t>.1 Methodological concerns</w:t>
      </w:r>
    </w:p>
    <w:p w14:paraId="7C20FA1B" w14:textId="77777777" w:rsidR="00F014F8" w:rsidRPr="006033FD" w:rsidRDefault="00F014F8" w:rsidP="00B506BC">
      <w:pPr>
        <w:shd w:val="clear" w:color="auto" w:fill="FFFFFF" w:themeFill="background1"/>
        <w:autoSpaceDE w:val="0"/>
        <w:autoSpaceDN w:val="0"/>
        <w:adjustRightInd w:val="0"/>
        <w:spacing w:before="240" w:after="240" w:line="480" w:lineRule="auto"/>
        <w:jc w:val="both"/>
        <w:rPr>
          <w:rFonts w:cs="Times New Roman"/>
          <w:color w:val="auto"/>
          <w:szCs w:val="24"/>
        </w:rPr>
      </w:pPr>
      <w:r w:rsidRPr="006033FD">
        <w:rPr>
          <w:rFonts w:cs="Times New Roman"/>
          <w:color w:val="auto"/>
          <w:szCs w:val="24"/>
        </w:rPr>
        <w:lastRenderedPageBreak/>
        <w:t>There are several methodological issues that may affect the final research findings of the current study if not taken into proper consideration. First and foremost, the use of questionnaires and interviews cannot always be guaranteed to produce reliable results due to their subjective nature. In most cases, questionnaires often undergo testing for reliability before they are used in the collection of data from the participants of a research. The questionnaires are often checked for their consistency in producing consistent results even when applied to the same population. However, such tests on the reliability of questionnaires are only done with the assumption that the surveys are able to discriminate the participants. However, the use of questionnaires is associated with several setbacks that tend to affect the accuracy of results.</w:t>
      </w:r>
    </w:p>
    <w:p w14:paraId="1827C74F" w14:textId="77777777" w:rsidR="00F014F8" w:rsidRPr="006033FD" w:rsidRDefault="00F014F8" w:rsidP="00B506BC">
      <w:pPr>
        <w:shd w:val="clear" w:color="auto" w:fill="FFFFFF" w:themeFill="background1"/>
        <w:autoSpaceDE w:val="0"/>
        <w:autoSpaceDN w:val="0"/>
        <w:adjustRightInd w:val="0"/>
        <w:spacing w:before="240" w:after="240" w:line="480" w:lineRule="auto"/>
        <w:jc w:val="both"/>
        <w:rPr>
          <w:rFonts w:cs="Times New Roman"/>
          <w:color w:val="auto"/>
          <w:szCs w:val="24"/>
        </w:rPr>
      </w:pPr>
      <w:r w:rsidRPr="006033FD">
        <w:rPr>
          <w:rFonts w:cs="Times New Roman"/>
          <w:color w:val="auto"/>
          <w:szCs w:val="24"/>
        </w:rPr>
        <w:t xml:space="preserve"> First, the use of questionnaires depends on the honesty of the participants. However, one cannot ascertain whether the participants are genuine in their responses or whether their responses are not the reflection of the reality. In case a respondent is honest with their responses, they might also lack the introspective ability for them to give an accurate response to a particular question. Also, the interpretations of a particular question by participants might greatly vary making them give different responses on the same question thereby affecting the way the researcher interprets the data and report the findings. Finally, most questionnaires find it necessary to use rating scales such as the Likert-scale. This research will utilize the Likert-scale to rank the different responses of study participants in order to facilitate quantitative analysis of the collected data. It is however important to note that with the use of these scales, there is no definite way of interpreting and rating responses given by the study participants. It is therefore relatively difficult to control biases using this method of data collection. These biases may in the longrun have a significant impact on the research findings.  </w:t>
      </w:r>
    </w:p>
    <w:p w14:paraId="3828231E" w14:textId="3293F0C8" w:rsidR="00477C6E" w:rsidRPr="006033FD" w:rsidRDefault="00CC3774" w:rsidP="00B506BC">
      <w:pPr>
        <w:spacing w:before="240" w:after="240" w:line="480" w:lineRule="auto"/>
        <w:jc w:val="both"/>
        <w:rPr>
          <w:rFonts w:eastAsia="Calibri" w:cs="Times New Roman"/>
          <w:b/>
          <w:color w:val="auto"/>
          <w:szCs w:val="24"/>
          <w:lang w:val="en-US"/>
        </w:rPr>
      </w:pPr>
      <w:r w:rsidRPr="006033FD">
        <w:rPr>
          <w:rFonts w:eastAsia="Calibri" w:cs="Times New Roman"/>
          <w:b/>
          <w:color w:val="auto"/>
          <w:szCs w:val="24"/>
          <w:lang w:val="en-US"/>
        </w:rPr>
        <w:lastRenderedPageBreak/>
        <w:t>3.18</w:t>
      </w:r>
      <w:r w:rsidR="00477C6E" w:rsidRPr="006033FD">
        <w:rPr>
          <w:rFonts w:eastAsia="Calibri" w:cs="Times New Roman"/>
          <w:b/>
          <w:color w:val="auto"/>
          <w:szCs w:val="24"/>
          <w:lang w:val="en-US"/>
        </w:rPr>
        <w:tab/>
        <w:t>Conclusion</w:t>
      </w:r>
    </w:p>
    <w:p w14:paraId="76D815A7" w14:textId="5F6FFD1A"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 xml:space="preserve">In this chapter, the researcher described the procedures of the research, through the statement of the study tool, the statistical methods that were relied upon, the sample of the study was described and the description of the society of the study. Hence, the study procedures depend on the questionnaire, In the Sharjah Police General Command, to learn how strategic partners can benefit from the implementation of strategic planning and thus achieve </w:t>
      </w:r>
      <w:r w:rsidR="00044A22" w:rsidRPr="006033FD">
        <w:rPr>
          <w:rFonts w:eastAsia="Calibri" w:cs="Times New Roman"/>
          <w:color w:val="auto"/>
          <w:szCs w:val="24"/>
          <w:lang w:val="en-US"/>
        </w:rPr>
        <w:t>Organizational Performance</w:t>
      </w:r>
      <w:r w:rsidRPr="006033FD">
        <w:rPr>
          <w:rFonts w:eastAsia="Calibri" w:cs="Times New Roman"/>
          <w:color w:val="auto"/>
          <w:szCs w:val="24"/>
          <w:rtl/>
          <w:lang w:val="en-US"/>
        </w:rPr>
        <w:t>.</w:t>
      </w:r>
      <w:r w:rsidRPr="006033FD">
        <w:rPr>
          <w:rFonts w:eastAsia="Calibri" w:cs="Times New Roman"/>
          <w:color w:val="auto"/>
          <w:szCs w:val="24"/>
          <w:lang w:val="en-US"/>
        </w:rPr>
        <w:t xml:space="preserve"> </w:t>
      </w:r>
      <w:proofErr w:type="gramStart"/>
      <w:r w:rsidRPr="006033FD">
        <w:rPr>
          <w:rFonts w:eastAsia="Calibri" w:cs="Times New Roman"/>
          <w:color w:val="auto"/>
          <w:szCs w:val="24"/>
          <w:lang w:val="en-US"/>
        </w:rPr>
        <w:t>Conflict of interest in research are</w:t>
      </w:r>
      <w:proofErr w:type="gramEnd"/>
      <w:r w:rsidRPr="006033FD">
        <w:rPr>
          <w:rFonts w:eastAsia="Calibri" w:cs="Times New Roman"/>
          <w:color w:val="auto"/>
          <w:szCs w:val="24"/>
          <w:lang w:val="en-US"/>
        </w:rPr>
        <w:t xml:space="preserve"> likely to occur. It is a situation in which a researcher has the potential to influence or compromise professional judgment. In this study, the researcher shall honor the responsibility and treat the participants professionally to avoid personal biases and unethical inclinations. It is also important to put into consideration the regulations given by the university. </w:t>
      </w:r>
    </w:p>
    <w:p w14:paraId="5AC3AD1D" w14:textId="77777777" w:rsidR="00477C6E" w:rsidRPr="006033FD" w:rsidRDefault="00477C6E" w:rsidP="00B506BC">
      <w:pPr>
        <w:spacing w:before="240" w:after="240" w:line="480" w:lineRule="auto"/>
        <w:rPr>
          <w:rFonts w:eastAsia="Calibri" w:cs="Times New Roman"/>
          <w:i/>
          <w:color w:val="auto"/>
          <w:szCs w:val="24"/>
          <w:lang w:val="en-US"/>
        </w:rPr>
      </w:pPr>
    </w:p>
    <w:p w14:paraId="1FD51EB5" w14:textId="77777777" w:rsidR="00477C6E" w:rsidRPr="006033FD" w:rsidRDefault="00477C6E" w:rsidP="00B506BC">
      <w:pPr>
        <w:spacing w:before="240" w:after="240" w:line="480" w:lineRule="auto"/>
        <w:rPr>
          <w:rFonts w:eastAsia="Calibri" w:cs="Times New Roman"/>
          <w:i/>
          <w:color w:val="auto"/>
          <w:szCs w:val="24"/>
          <w:lang w:val="en-US"/>
        </w:rPr>
      </w:pPr>
    </w:p>
    <w:p w14:paraId="4E07D22E" w14:textId="77777777" w:rsidR="00477C6E" w:rsidRPr="006033FD" w:rsidRDefault="00477C6E" w:rsidP="00B506BC">
      <w:pPr>
        <w:autoSpaceDE w:val="0"/>
        <w:autoSpaceDN w:val="0"/>
        <w:adjustRightInd w:val="0"/>
        <w:spacing w:before="240" w:after="240" w:line="480" w:lineRule="auto"/>
        <w:ind w:firstLine="720"/>
        <w:jc w:val="both"/>
        <w:rPr>
          <w:rFonts w:eastAsia="Calibri" w:cs="Times New Roman"/>
          <w:color w:val="auto"/>
          <w:szCs w:val="24"/>
          <w:rtl/>
          <w:lang w:val="en-US"/>
        </w:rPr>
      </w:pPr>
    </w:p>
    <w:p w14:paraId="1D17130B" w14:textId="77777777" w:rsidR="003C27F4" w:rsidRPr="006033FD" w:rsidRDefault="003C27F4" w:rsidP="00B506BC">
      <w:pPr>
        <w:spacing w:before="240" w:after="240" w:line="480" w:lineRule="auto"/>
        <w:jc w:val="both"/>
        <w:rPr>
          <w:rFonts w:eastAsia="Calibri" w:cs="Times New Roman"/>
          <w:color w:val="auto"/>
          <w:szCs w:val="24"/>
          <w:lang w:val="en-MY"/>
        </w:rPr>
      </w:pPr>
    </w:p>
    <w:p w14:paraId="194248CB" w14:textId="77777777" w:rsidR="003C27F4" w:rsidRPr="006033FD" w:rsidRDefault="003C27F4" w:rsidP="00B506BC">
      <w:pPr>
        <w:spacing w:before="240" w:after="240" w:line="480" w:lineRule="auto"/>
        <w:rPr>
          <w:rFonts w:eastAsia="Calibri" w:cs="Times New Roman"/>
          <w:b/>
          <w:bCs/>
          <w:color w:val="auto"/>
          <w:szCs w:val="24"/>
          <w:lang w:val="en-MY"/>
        </w:rPr>
      </w:pPr>
    </w:p>
    <w:p w14:paraId="1EEF4547" w14:textId="77777777" w:rsidR="003C27F4" w:rsidRPr="006033FD" w:rsidRDefault="003C27F4" w:rsidP="00B506BC">
      <w:pPr>
        <w:spacing w:before="240" w:after="240" w:line="480" w:lineRule="auto"/>
        <w:rPr>
          <w:rFonts w:eastAsia="Calibri" w:cs="Times New Roman"/>
          <w:b/>
          <w:bCs/>
          <w:color w:val="auto"/>
          <w:szCs w:val="24"/>
          <w:lang w:val="en-MY"/>
        </w:rPr>
      </w:pPr>
    </w:p>
    <w:p w14:paraId="49BE6211" w14:textId="77777777" w:rsidR="00F61BFD" w:rsidRPr="006033FD" w:rsidRDefault="00F61BFD" w:rsidP="00B506BC">
      <w:pPr>
        <w:spacing w:before="240" w:after="240" w:line="480" w:lineRule="auto"/>
        <w:rPr>
          <w:rFonts w:eastAsia="Calibri" w:cs="Times New Roman"/>
          <w:b/>
          <w:bCs/>
          <w:color w:val="auto"/>
          <w:szCs w:val="24"/>
          <w:lang w:val="en-MY"/>
        </w:rPr>
      </w:pPr>
    </w:p>
    <w:p w14:paraId="27C4F06E" w14:textId="77777777" w:rsidR="00F61BFD" w:rsidRPr="006033FD" w:rsidRDefault="00F61BFD" w:rsidP="00B506BC">
      <w:pPr>
        <w:spacing w:before="240" w:after="240" w:line="480" w:lineRule="auto"/>
        <w:rPr>
          <w:rFonts w:eastAsia="Calibri" w:cs="Times New Roman"/>
          <w:b/>
          <w:bCs/>
          <w:color w:val="auto"/>
          <w:szCs w:val="24"/>
          <w:lang w:val="en-MY"/>
        </w:rPr>
      </w:pPr>
    </w:p>
    <w:p w14:paraId="3FC1424E" w14:textId="77777777" w:rsidR="008A4C43" w:rsidRPr="006033FD" w:rsidRDefault="008A4C43" w:rsidP="00B506BC">
      <w:pPr>
        <w:spacing w:before="240" w:after="240" w:line="480" w:lineRule="auto"/>
        <w:contextualSpacing/>
        <w:rPr>
          <w:rFonts w:eastAsia="Calibri" w:cs="Times New Roman"/>
          <w:b/>
          <w:bCs/>
          <w:color w:val="auto"/>
          <w:szCs w:val="24"/>
          <w:lang w:val="en-MY"/>
        </w:rPr>
      </w:pPr>
    </w:p>
    <w:p w14:paraId="02310C03" w14:textId="77777777" w:rsidR="007F19D3" w:rsidRPr="006033FD" w:rsidRDefault="007F19D3" w:rsidP="00B506BC">
      <w:pPr>
        <w:spacing w:before="240" w:after="240" w:line="480" w:lineRule="auto"/>
        <w:contextualSpacing/>
        <w:rPr>
          <w:rFonts w:eastAsia="Calibri" w:cs="Times New Roman"/>
          <w:b/>
          <w:bCs/>
          <w:color w:val="auto"/>
          <w:szCs w:val="24"/>
          <w:lang w:val="en-US"/>
        </w:rPr>
      </w:pPr>
    </w:p>
    <w:p w14:paraId="74198F43" w14:textId="77777777" w:rsidR="008A4C43" w:rsidRPr="006033FD" w:rsidRDefault="008A4C43" w:rsidP="00B506BC">
      <w:pPr>
        <w:spacing w:before="240" w:after="240" w:line="480" w:lineRule="auto"/>
        <w:contextualSpacing/>
        <w:rPr>
          <w:rFonts w:eastAsia="Calibri" w:cs="Times New Roman"/>
          <w:b/>
          <w:bCs/>
          <w:color w:val="auto"/>
          <w:szCs w:val="24"/>
          <w:lang w:val="en-US"/>
        </w:rPr>
      </w:pPr>
    </w:p>
    <w:p w14:paraId="0CB4B6CF" w14:textId="77777777" w:rsidR="00F61BFD" w:rsidRPr="006033FD" w:rsidRDefault="00F61BFD" w:rsidP="00B506BC">
      <w:pPr>
        <w:spacing w:before="240" w:after="240" w:line="480" w:lineRule="auto"/>
        <w:contextualSpacing/>
        <w:rPr>
          <w:rFonts w:eastAsia="Calibri" w:cs="Times New Roman"/>
          <w:b/>
          <w:bCs/>
          <w:color w:val="auto"/>
          <w:szCs w:val="24"/>
          <w:lang w:val="en-US"/>
        </w:rPr>
      </w:pPr>
    </w:p>
    <w:p w14:paraId="00103E09" w14:textId="77777777" w:rsidR="002E5662" w:rsidRPr="006033FD" w:rsidRDefault="002E5662" w:rsidP="00B506BC">
      <w:pPr>
        <w:spacing w:before="240" w:after="240" w:line="480" w:lineRule="auto"/>
        <w:contextualSpacing/>
        <w:jc w:val="center"/>
        <w:rPr>
          <w:rFonts w:eastAsia="Calibri" w:cs="Times New Roman"/>
          <w:b/>
          <w:bCs/>
          <w:color w:val="auto"/>
          <w:szCs w:val="24"/>
          <w:lang w:val="en-US"/>
        </w:rPr>
      </w:pPr>
      <w:r w:rsidRPr="006033FD">
        <w:rPr>
          <w:rFonts w:eastAsia="Calibri" w:cs="Times New Roman"/>
          <w:b/>
          <w:bCs/>
          <w:color w:val="auto"/>
          <w:szCs w:val="24"/>
          <w:lang w:val="en-US"/>
        </w:rPr>
        <w:t>References</w:t>
      </w:r>
    </w:p>
    <w:p w14:paraId="0A287DC5" w14:textId="77777777" w:rsidR="002E5662" w:rsidRPr="006033FD" w:rsidRDefault="002E5662" w:rsidP="00B506BC">
      <w:pPr>
        <w:spacing w:before="240" w:after="240" w:line="480" w:lineRule="auto"/>
        <w:contextualSpacing/>
        <w:jc w:val="both"/>
        <w:rPr>
          <w:rFonts w:eastAsia="Calibri" w:cs="Times New Roman"/>
          <w:color w:val="auto"/>
          <w:szCs w:val="24"/>
          <w:lang w:val="en-US"/>
        </w:rPr>
      </w:pPr>
    </w:p>
    <w:p w14:paraId="288922AE"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Afsaneh, N. (1993), "Integrating leadership and strategic management in organizational theory", Canadian Journal of Administrative Sciences, Vol.10, No.4.</w:t>
      </w:r>
      <w:proofErr w:type="gramEnd"/>
    </w:p>
    <w:p w14:paraId="60A254B9" w14:textId="77777777" w:rsidR="003358E8" w:rsidRPr="006033FD" w:rsidRDefault="003358E8" w:rsidP="00B506BC">
      <w:pPr>
        <w:spacing w:before="240" w:after="240" w:line="480" w:lineRule="auto"/>
        <w:rPr>
          <w:rFonts w:eastAsia="Times New Roman" w:cs="Times New Roman"/>
          <w:color w:val="auto"/>
          <w:szCs w:val="24"/>
        </w:rPr>
      </w:pPr>
      <w:r w:rsidRPr="006033FD">
        <w:rPr>
          <w:rFonts w:eastAsia="Times New Roman" w:cs="Times New Roman"/>
          <w:color w:val="auto"/>
          <w:szCs w:val="24"/>
        </w:rPr>
        <w:t xml:space="preserve">Abawi, K. (2008). </w:t>
      </w:r>
      <w:proofErr w:type="gramStart"/>
      <w:r w:rsidRPr="006033FD">
        <w:rPr>
          <w:rFonts w:eastAsia="Times New Roman" w:cs="Times New Roman"/>
          <w:color w:val="auto"/>
          <w:szCs w:val="24"/>
        </w:rPr>
        <w:t>Qualitative and quantitative research.</w:t>
      </w:r>
      <w:proofErr w:type="gramEnd"/>
      <w:r w:rsidRPr="006033FD">
        <w:rPr>
          <w:rFonts w:eastAsia="Times New Roman" w:cs="Times New Roman"/>
          <w:color w:val="auto"/>
          <w:szCs w:val="24"/>
        </w:rPr>
        <w:t xml:space="preserve"> </w:t>
      </w:r>
      <w:r w:rsidRPr="006033FD">
        <w:rPr>
          <w:rFonts w:eastAsia="Times New Roman" w:cs="Times New Roman"/>
          <w:i/>
          <w:iCs/>
          <w:color w:val="auto"/>
          <w:szCs w:val="24"/>
        </w:rPr>
        <w:t>World Health</w:t>
      </w:r>
      <w:r w:rsidRPr="006033FD">
        <w:rPr>
          <w:rFonts w:eastAsia="Times New Roman" w:cs="Times New Roman"/>
          <w:color w:val="auto"/>
          <w:szCs w:val="24"/>
        </w:rPr>
        <w:t xml:space="preserve">, </w:t>
      </w:r>
      <w:r w:rsidRPr="006033FD">
        <w:rPr>
          <w:rFonts w:eastAsia="Times New Roman" w:cs="Times New Roman"/>
          <w:i/>
          <w:iCs/>
          <w:color w:val="auto"/>
          <w:szCs w:val="24"/>
        </w:rPr>
        <w:t>2</w:t>
      </w:r>
      <w:r w:rsidRPr="006033FD">
        <w:rPr>
          <w:rFonts w:eastAsia="Times New Roman" w:cs="Times New Roman"/>
          <w:color w:val="auto"/>
          <w:szCs w:val="24"/>
        </w:rPr>
        <w:t>(1), 1-10.</w:t>
      </w:r>
    </w:p>
    <w:p w14:paraId="30043944"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Agor, W. H. (1986). How top executives use their intuition to make important decisions. </w:t>
      </w:r>
      <w:proofErr w:type="gramStart"/>
      <w:r w:rsidRPr="006033FD">
        <w:rPr>
          <w:rFonts w:eastAsia="Calibri" w:cs="Times New Roman"/>
          <w:color w:val="auto"/>
          <w:szCs w:val="24"/>
          <w:lang w:val="en-US" w:bidi="ar-EG"/>
        </w:rPr>
        <w:t>Business horizons, 29(1), 49-53.</w:t>
      </w:r>
      <w:proofErr w:type="gramEnd"/>
    </w:p>
    <w:p w14:paraId="5EC45E8D" w14:textId="77777777" w:rsidR="003358E8" w:rsidRPr="006033FD" w:rsidRDefault="00F61BFD" w:rsidP="00B506BC">
      <w:pPr>
        <w:spacing w:before="240" w:after="240" w:line="480" w:lineRule="auto"/>
        <w:rPr>
          <w:rFonts w:eastAsia="Times New Roman" w:cs="Times New Roman"/>
          <w:color w:val="auto"/>
          <w:szCs w:val="24"/>
        </w:rPr>
      </w:pPr>
      <w:proofErr w:type="gramStart"/>
      <w:r w:rsidRPr="006033FD">
        <w:rPr>
          <w:rFonts w:eastAsia="Times New Roman" w:cs="Times New Roman"/>
          <w:color w:val="auto"/>
          <w:szCs w:val="24"/>
        </w:rPr>
        <w:t>Abubakar, A., &amp; Hilman, H. (2017).</w:t>
      </w:r>
      <w:proofErr w:type="gramEnd"/>
      <w:r w:rsidRPr="006033FD">
        <w:rPr>
          <w:rFonts w:eastAsia="Times New Roman" w:cs="Times New Roman"/>
          <w:color w:val="auto"/>
          <w:szCs w:val="24"/>
        </w:rPr>
        <w:t xml:space="preserve"> </w:t>
      </w:r>
      <w:proofErr w:type="gramStart"/>
      <w:r w:rsidRPr="006033FD">
        <w:rPr>
          <w:rFonts w:eastAsia="Times New Roman" w:cs="Times New Roman"/>
          <w:color w:val="auto"/>
          <w:szCs w:val="24"/>
        </w:rPr>
        <w:t>Resource-Based View, Strategic Factors and University Performance.</w:t>
      </w:r>
      <w:proofErr w:type="gramEnd"/>
      <w:r w:rsidRPr="006033FD">
        <w:rPr>
          <w:rFonts w:eastAsia="Times New Roman" w:cs="Times New Roman"/>
          <w:color w:val="auto"/>
          <w:szCs w:val="24"/>
        </w:rPr>
        <w:t xml:space="preserve"> </w:t>
      </w:r>
      <w:proofErr w:type="gramStart"/>
      <w:r w:rsidRPr="006033FD">
        <w:rPr>
          <w:rFonts w:eastAsia="Times New Roman" w:cs="Times New Roman"/>
          <w:i/>
          <w:iCs/>
          <w:color w:val="auto"/>
          <w:szCs w:val="24"/>
        </w:rPr>
        <w:t>Resource</w:t>
      </w:r>
      <w:r w:rsidRPr="006033FD">
        <w:rPr>
          <w:rFonts w:eastAsia="Times New Roman" w:cs="Times New Roman"/>
          <w:color w:val="auto"/>
          <w:szCs w:val="24"/>
        </w:rPr>
        <w:t xml:space="preserve">, </w:t>
      </w:r>
      <w:r w:rsidRPr="006033FD">
        <w:rPr>
          <w:rFonts w:eastAsia="Times New Roman" w:cs="Times New Roman"/>
          <w:i/>
          <w:iCs/>
          <w:color w:val="auto"/>
          <w:szCs w:val="24"/>
        </w:rPr>
        <w:t>29</w:t>
      </w:r>
      <w:r w:rsidRPr="006033FD">
        <w:rPr>
          <w:rFonts w:eastAsia="Times New Roman" w:cs="Times New Roman"/>
          <w:color w:val="auto"/>
          <w:szCs w:val="24"/>
        </w:rPr>
        <w:t>.</w:t>
      </w:r>
      <w:proofErr w:type="gramEnd"/>
    </w:p>
    <w:p w14:paraId="0D768655" w14:textId="1BCA7D62" w:rsidR="00F61BFD" w:rsidRPr="006033FD" w:rsidRDefault="00F61BFD" w:rsidP="00B506BC">
      <w:pPr>
        <w:spacing w:before="240" w:after="240" w:line="480" w:lineRule="auto"/>
        <w:ind w:left="720" w:hanging="720"/>
        <w:rPr>
          <w:rFonts w:eastAsia="Times New Roman" w:cs="Times New Roman"/>
          <w:color w:val="auto"/>
          <w:szCs w:val="24"/>
        </w:rPr>
      </w:pPr>
      <w:r w:rsidRPr="006033FD">
        <w:rPr>
          <w:rFonts w:eastAsia="Times New Roman" w:cs="Times New Roman"/>
          <w:color w:val="auto"/>
          <w:szCs w:val="24"/>
        </w:rPr>
        <w:t xml:space="preserve">Datta, Y. (2010). </w:t>
      </w:r>
      <w:proofErr w:type="gramStart"/>
      <w:r w:rsidRPr="006033FD">
        <w:rPr>
          <w:rFonts w:eastAsia="Times New Roman" w:cs="Times New Roman"/>
          <w:color w:val="auto"/>
          <w:szCs w:val="24"/>
        </w:rPr>
        <w:t>A critique of Porter's cost leadership and differentiation strategies.</w:t>
      </w:r>
      <w:proofErr w:type="gramEnd"/>
      <w:r w:rsidRPr="006033FD">
        <w:rPr>
          <w:rFonts w:eastAsia="Times New Roman" w:cs="Times New Roman"/>
          <w:color w:val="auto"/>
          <w:szCs w:val="24"/>
        </w:rPr>
        <w:t xml:space="preserve"> </w:t>
      </w:r>
      <w:proofErr w:type="gramStart"/>
      <w:r w:rsidRPr="006033FD">
        <w:rPr>
          <w:rFonts w:eastAsia="Times New Roman" w:cs="Times New Roman"/>
          <w:i/>
          <w:iCs/>
          <w:color w:val="auto"/>
          <w:szCs w:val="24"/>
        </w:rPr>
        <w:t>Chinese Business Review</w:t>
      </w:r>
      <w:r w:rsidRPr="006033FD">
        <w:rPr>
          <w:rFonts w:eastAsia="Times New Roman" w:cs="Times New Roman"/>
          <w:color w:val="auto"/>
          <w:szCs w:val="24"/>
        </w:rPr>
        <w:t xml:space="preserve">, </w:t>
      </w:r>
      <w:r w:rsidRPr="006033FD">
        <w:rPr>
          <w:rFonts w:eastAsia="Times New Roman" w:cs="Times New Roman"/>
          <w:i/>
          <w:iCs/>
          <w:color w:val="auto"/>
          <w:szCs w:val="24"/>
        </w:rPr>
        <w:t>9</w:t>
      </w:r>
      <w:r w:rsidRPr="006033FD">
        <w:rPr>
          <w:rFonts w:eastAsia="Times New Roman" w:cs="Times New Roman"/>
          <w:color w:val="auto"/>
          <w:szCs w:val="24"/>
        </w:rPr>
        <w:t>(4), 37.</w:t>
      </w:r>
      <w:proofErr w:type="gramEnd"/>
    </w:p>
    <w:p w14:paraId="2D15A731"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Davison, A. (2001). </w:t>
      </w:r>
      <w:proofErr w:type="gramStart"/>
      <w:r w:rsidRPr="006033FD">
        <w:rPr>
          <w:rFonts w:eastAsia="Calibri" w:cs="Times New Roman"/>
          <w:color w:val="auto"/>
          <w:szCs w:val="24"/>
          <w:lang w:val="en-US" w:bidi="ar-EG"/>
        </w:rPr>
        <w:t>Technology and the contested meanings of sustainability.</w:t>
      </w:r>
      <w:proofErr w:type="gramEnd"/>
      <w:r w:rsidRPr="006033FD">
        <w:rPr>
          <w:rFonts w:eastAsia="Calibri" w:cs="Times New Roman"/>
          <w:color w:val="auto"/>
          <w:szCs w:val="24"/>
          <w:lang w:val="en-US" w:bidi="ar-EG"/>
        </w:rPr>
        <w:t xml:space="preserve"> Suny Press.</w:t>
      </w:r>
    </w:p>
    <w:p w14:paraId="56FB31ED" w14:textId="77777777" w:rsidR="00F61BFD" w:rsidRPr="006033FD" w:rsidRDefault="00F61BFD" w:rsidP="00B506BC">
      <w:pPr>
        <w:spacing w:before="240" w:after="240" w:line="480" w:lineRule="auto"/>
        <w:ind w:left="720" w:hanging="720"/>
        <w:rPr>
          <w:rFonts w:cs="Times New Roman"/>
          <w:color w:val="auto"/>
          <w:szCs w:val="24"/>
        </w:rPr>
      </w:pPr>
      <w:proofErr w:type="gramStart"/>
      <w:r w:rsidRPr="006033FD">
        <w:rPr>
          <w:rFonts w:eastAsia="Times New Roman" w:cs="Times New Roman"/>
          <w:color w:val="auto"/>
          <w:szCs w:val="24"/>
        </w:rPr>
        <w:t>Gnjidić, V. (2014).</w:t>
      </w:r>
      <w:proofErr w:type="gramEnd"/>
      <w:r w:rsidRPr="006033FD">
        <w:rPr>
          <w:rFonts w:eastAsia="Times New Roman" w:cs="Times New Roman"/>
          <w:color w:val="auto"/>
          <w:szCs w:val="24"/>
        </w:rPr>
        <w:t xml:space="preserve"> </w:t>
      </w:r>
      <w:proofErr w:type="gramStart"/>
      <w:r w:rsidRPr="006033FD">
        <w:rPr>
          <w:rFonts w:eastAsia="Times New Roman" w:cs="Times New Roman"/>
          <w:color w:val="auto"/>
          <w:szCs w:val="24"/>
        </w:rPr>
        <w:t>Researching the dynamics of Miles and Snow's strategic typology.</w:t>
      </w:r>
      <w:proofErr w:type="gramEnd"/>
      <w:r w:rsidRPr="006033FD">
        <w:rPr>
          <w:rFonts w:eastAsia="Times New Roman" w:cs="Times New Roman"/>
          <w:color w:val="auto"/>
          <w:szCs w:val="24"/>
        </w:rPr>
        <w:t xml:space="preserve"> </w:t>
      </w:r>
      <w:r w:rsidRPr="006033FD">
        <w:rPr>
          <w:rFonts w:eastAsia="Times New Roman" w:cs="Times New Roman"/>
          <w:i/>
          <w:iCs/>
          <w:color w:val="auto"/>
          <w:szCs w:val="24"/>
        </w:rPr>
        <w:t>Management-Journal of Contemporary Management Issues</w:t>
      </w:r>
      <w:r w:rsidRPr="006033FD">
        <w:rPr>
          <w:rFonts w:eastAsia="Times New Roman" w:cs="Times New Roman"/>
          <w:color w:val="auto"/>
          <w:szCs w:val="24"/>
        </w:rPr>
        <w:t xml:space="preserve">, </w:t>
      </w:r>
      <w:r w:rsidRPr="006033FD">
        <w:rPr>
          <w:rFonts w:eastAsia="Times New Roman" w:cs="Times New Roman"/>
          <w:i/>
          <w:iCs/>
          <w:color w:val="auto"/>
          <w:szCs w:val="24"/>
        </w:rPr>
        <w:t>19</w:t>
      </w:r>
      <w:r w:rsidRPr="006033FD">
        <w:rPr>
          <w:rFonts w:eastAsia="Times New Roman" w:cs="Times New Roman"/>
          <w:color w:val="auto"/>
          <w:szCs w:val="24"/>
        </w:rPr>
        <w:t>(1), 93-117.</w:t>
      </w:r>
    </w:p>
    <w:p w14:paraId="7DB72A42" w14:textId="77777777" w:rsidR="00F61BFD" w:rsidRPr="006033FD" w:rsidRDefault="00F61BFD" w:rsidP="00B506BC">
      <w:pPr>
        <w:spacing w:before="240" w:after="240" w:line="480" w:lineRule="auto"/>
        <w:ind w:left="720" w:hanging="720"/>
        <w:rPr>
          <w:rFonts w:eastAsia="Times New Roman" w:cs="Times New Roman"/>
          <w:color w:val="auto"/>
          <w:szCs w:val="24"/>
        </w:rPr>
      </w:pPr>
      <w:proofErr w:type="gramStart"/>
      <w:r w:rsidRPr="006033FD">
        <w:rPr>
          <w:rFonts w:eastAsia="Times New Roman" w:cs="Times New Roman"/>
          <w:color w:val="auto"/>
          <w:szCs w:val="24"/>
        </w:rPr>
        <w:t>Lee, C. F., &amp; King, B. (2006).</w:t>
      </w:r>
      <w:proofErr w:type="gramEnd"/>
      <w:r w:rsidRPr="006033FD">
        <w:rPr>
          <w:rFonts w:eastAsia="Times New Roman" w:cs="Times New Roman"/>
          <w:color w:val="auto"/>
          <w:szCs w:val="24"/>
        </w:rPr>
        <w:t xml:space="preserve"> </w:t>
      </w:r>
      <w:proofErr w:type="gramStart"/>
      <w:r w:rsidRPr="006033FD">
        <w:rPr>
          <w:rFonts w:eastAsia="Times New Roman" w:cs="Times New Roman"/>
          <w:color w:val="auto"/>
          <w:szCs w:val="24"/>
        </w:rPr>
        <w:t>Assessing destination competitiveness: An application to the hot springs tourism sector.</w:t>
      </w:r>
      <w:proofErr w:type="gramEnd"/>
      <w:r w:rsidRPr="006033FD">
        <w:rPr>
          <w:rFonts w:eastAsia="Times New Roman" w:cs="Times New Roman"/>
          <w:color w:val="auto"/>
          <w:szCs w:val="24"/>
        </w:rPr>
        <w:t xml:space="preserve"> </w:t>
      </w:r>
      <w:r w:rsidRPr="006033FD">
        <w:rPr>
          <w:rFonts w:eastAsia="Times New Roman" w:cs="Times New Roman"/>
          <w:i/>
          <w:iCs/>
          <w:color w:val="auto"/>
          <w:szCs w:val="24"/>
        </w:rPr>
        <w:t>Tourism and Hospitality Planning &amp; Development</w:t>
      </w:r>
      <w:r w:rsidRPr="006033FD">
        <w:rPr>
          <w:rFonts w:eastAsia="Times New Roman" w:cs="Times New Roman"/>
          <w:color w:val="auto"/>
          <w:szCs w:val="24"/>
        </w:rPr>
        <w:t xml:space="preserve">, </w:t>
      </w:r>
      <w:r w:rsidRPr="006033FD">
        <w:rPr>
          <w:rFonts w:eastAsia="Times New Roman" w:cs="Times New Roman"/>
          <w:i/>
          <w:iCs/>
          <w:color w:val="auto"/>
          <w:szCs w:val="24"/>
        </w:rPr>
        <w:t>3</w:t>
      </w:r>
      <w:r w:rsidRPr="006033FD">
        <w:rPr>
          <w:rFonts w:eastAsia="Times New Roman" w:cs="Times New Roman"/>
          <w:color w:val="auto"/>
          <w:szCs w:val="24"/>
        </w:rPr>
        <w:t>(3), 179-197.</w:t>
      </w:r>
    </w:p>
    <w:p w14:paraId="76DD2C05" w14:textId="77777777" w:rsidR="00F61BFD" w:rsidRPr="006033FD" w:rsidRDefault="00F61BFD" w:rsidP="00B506BC">
      <w:pPr>
        <w:spacing w:before="240" w:after="240" w:line="480" w:lineRule="auto"/>
        <w:ind w:left="720" w:hanging="720"/>
        <w:rPr>
          <w:rFonts w:eastAsia="Times New Roman" w:cs="Times New Roman"/>
          <w:color w:val="auto"/>
          <w:szCs w:val="24"/>
        </w:rPr>
      </w:pPr>
    </w:p>
    <w:p w14:paraId="43B3A8EE" w14:textId="6245004F" w:rsidR="00F61BFD" w:rsidRPr="006033FD" w:rsidRDefault="00F61BFD" w:rsidP="00B506BC">
      <w:pPr>
        <w:spacing w:before="240" w:after="240" w:line="480" w:lineRule="auto"/>
        <w:ind w:left="720" w:hanging="720"/>
        <w:rPr>
          <w:rFonts w:eastAsia="Times New Roman" w:cs="Times New Roman"/>
          <w:color w:val="auto"/>
          <w:szCs w:val="24"/>
        </w:rPr>
      </w:pPr>
      <w:r w:rsidRPr="006033FD">
        <w:rPr>
          <w:rFonts w:eastAsia="Times New Roman" w:cs="Times New Roman"/>
          <w:color w:val="auto"/>
          <w:szCs w:val="24"/>
        </w:rPr>
        <w:lastRenderedPageBreak/>
        <w:t xml:space="preserve">Matyjas, Z. (2014). </w:t>
      </w:r>
      <w:proofErr w:type="gramStart"/>
      <w:r w:rsidRPr="006033FD">
        <w:rPr>
          <w:rFonts w:eastAsia="Times New Roman" w:cs="Times New Roman"/>
          <w:color w:val="auto"/>
          <w:szCs w:val="24"/>
        </w:rPr>
        <w:t>The role of the structure-conduct-performance paradigm for the development of industrial organization economics and strategic management.</w:t>
      </w:r>
      <w:proofErr w:type="gramEnd"/>
      <w:r w:rsidRPr="006033FD">
        <w:rPr>
          <w:rFonts w:eastAsia="Times New Roman" w:cs="Times New Roman"/>
          <w:color w:val="auto"/>
          <w:szCs w:val="24"/>
        </w:rPr>
        <w:t xml:space="preserve"> </w:t>
      </w:r>
      <w:r w:rsidRPr="006033FD">
        <w:rPr>
          <w:rFonts w:eastAsia="Times New Roman" w:cs="Times New Roman"/>
          <w:i/>
          <w:iCs/>
          <w:color w:val="auto"/>
          <w:szCs w:val="24"/>
        </w:rPr>
        <w:t>Journal of Positive Management</w:t>
      </w:r>
      <w:r w:rsidRPr="006033FD">
        <w:rPr>
          <w:rFonts w:eastAsia="Times New Roman" w:cs="Times New Roman"/>
          <w:color w:val="auto"/>
          <w:szCs w:val="24"/>
        </w:rPr>
        <w:t xml:space="preserve">, </w:t>
      </w:r>
      <w:r w:rsidRPr="006033FD">
        <w:rPr>
          <w:rFonts w:eastAsia="Times New Roman" w:cs="Times New Roman"/>
          <w:i/>
          <w:iCs/>
          <w:color w:val="auto"/>
          <w:szCs w:val="24"/>
        </w:rPr>
        <w:t>5</w:t>
      </w:r>
      <w:r w:rsidRPr="006033FD">
        <w:rPr>
          <w:rFonts w:eastAsia="Times New Roman" w:cs="Times New Roman"/>
          <w:color w:val="auto"/>
          <w:szCs w:val="24"/>
        </w:rPr>
        <w:t>(2), 53-63.</w:t>
      </w:r>
    </w:p>
    <w:p w14:paraId="32BBD333"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AlbertPorter</w:t>
      </w:r>
      <w:r w:rsidRPr="006033FD">
        <w:rPr>
          <w:rFonts w:eastAsia="Calibri" w:cs="Times New Roman"/>
          <w:color w:val="auto"/>
          <w:szCs w:val="24"/>
          <w:rtl/>
          <w:lang w:val="en-US" w:bidi="ar-EG"/>
        </w:rPr>
        <w:t>.</w:t>
      </w:r>
      <w:proofErr w:type="gramEnd"/>
      <w:r w:rsidRPr="006033FD">
        <w:rPr>
          <w:rFonts w:eastAsia="Calibri" w:cs="Times New Roman"/>
          <w:color w:val="auto"/>
          <w:szCs w:val="24"/>
          <w:rtl/>
          <w:lang w:val="en-US" w:bidi="ar-EG"/>
        </w:rPr>
        <w:t xml:space="preserve"> (2009): " </w:t>
      </w:r>
      <w:r w:rsidRPr="006033FD">
        <w:rPr>
          <w:rFonts w:eastAsia="Calibri" w:cs="Times New Roman"/>
          <w:color w:val="auto"/>
          <w:szCs w:val="24"/>
          <w:lang w:val="en-US" w:bidi="ar-EG"/>
        </w:rPr>
        <w:t>Operation Management</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seconded</w:t>
      </w:r>
      <w:r w:rsidRPr="006033FD">
        <w:rPr>
          <w:rFonts w:eastAsia="Calibri" w:cs="Times New Roman"/>
          <w:color w:val="auto"/>
          <w:szCs w:val="24"/>
          <w:rtl/>
          <w:lang w:val="en-US" w:bidi="ar-EG"/>
        </w:rPr>
        <w:t>.</w:t>
      </w:r>
      <w:r w:rsidRPr="006033FD">
        <w:rPr>
          <w:rFonts w:eastAsia="Calibri" w:cs="Times New Roman"/>
          <w:color w:val="auto"/>
          <w:szCs w:val="24"/>
          <w:lang w:val="en-US" w:bidi="ar-EG"/>
        </w:rPr>
        <w:t>PublishedbyVentus Publishing</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Aps</w:t>
      </w:r>
      <w:r w:rsidRPr="006033FD">
        <w:rPr>
          <w:rFonts w:eastAsia="Calibri" w:cs="Times New Roman"/>
          <w:color w:val="auto"/>
          <w:szCs w:val="24"/>
          <w:rtl/>
          <w:lang w:val="en-US" w:bidi="ar-EG"/>
        </w:rPr>
        <w:t>.</w:t>
      </w:r>
      <w:bookmarkStart w:id="44" w:name="_GoBack"/>
      <w:bookmarkEnd w:id="44"/>
    </w:p>
    <w:p w14:paraId="6AA2218B" w14:textId="77777777" w:rsidR="00FC7155" w:rsidRDefault="00FC7155" w:rsidP="00B506BC">
      <w:pPr>
        <w:spacing w:before="240" w:after="240" w:line="480" w:lineRule="auto"/>
        <w:ind w:left="720" w:hanging="720"/>
        <w:contextualSpacing/>
        <w:jc w:val="both"/>
        <w:rPr>
          <w:rFonts w:eastAsia="Calibri" w:cs="Times New Roman"/>
          <w:color w:val="auto"/>
          <w:szCs w:val="24"/>
          <w:shd w:val="clear" w:color="auto" w:fill="FFFFFF"/>
          <w:lang w:val="en-MY"/>
        </w:rPr>
      </w:pPr>
      <w:r w:rsidRPr="006033FD">
        <w:rPr>
          <w:rFonts w:eastAsia="Calibri" w:cs="Times New Roman"/>
          <w:color w:val="auto"/>
          <w:szCs w:val="24"/>
          <w:shd w:val="clear" w:color="auto" w:fill="FFFFFF"/>
          <w:lang w:val="en-MY"/>
        </w:rPr>
        <w:t xml:space="preserve">Albrechts, L. (2013). </w:t>
      </w:r>
      <w:proofErr w:type="gramStart"/>
      <w:r w:rsidRPr="006033FD">
        <w:rPr>
          <w:rFonts w:eastAsia="Calibri" w:cs="Times New Roman"/>
          <w:color w:val="auto"/>
          <w:szCs w:val="24"/>
          <w:shd w:val="clear" w:color="auto" w:fill="FFFFFF"/>
          <w:lang w:val="en-MY"/>
        </w:rPr>
        <w:t>Reframing strategic spatial planning by using a coproduction perspective.</w:t>
      </w:r>
      <w:proofErr w:type="gramEnd"/>
      <w:r w:rsidRPr="006033FD">
        <w:rPr>
          <w:rFonts w:eastAsia="Calibri" w:cs="Times New Roman"/>
          <w:color w:val="auto"/>
          <w:szCs w:val="24"/>
          <w:shd w:val="clear" w:color="auto" w:fill="FFFFFF"/>
          <w:lang w:val="en-MY"/>
        </w:rPr>
        <w:t> </w:t>
      </w:r>
      <w:proofErr w:type="gramStart"/>
      <w:r w:rsidRPr="006033FD">
        <w:rPr>
          <w:rFonts w:eastAsia="Calibri" w:cs="Times New Roman"/>
          <w:i/>
          <w:iCs/>
          <w:color w:val="auto"/>
          <w:szCs w:val="24"/>
          <w:shd w:val="clear" w:color="auto" w:fill="FFFFFF"/>
          <w:lang w:val="en-MY"/>
        </w:rPr>
        <w:t>Planning theory</w:t>
      </w:r>
      <w:r w:rsidRPr="006033FD">
        <w:rPr>
          <w:rFonts w:eastAsia="Calibri" w:cs="Times New Roman"/>
          <w:color w:val="auto"/>
          <w:szCs w:val="24"/>
          <w:shd w:val="clear" w:color="auto" w:fill="FFFFFF"/>
          <w:lang w:val="en-MY"/>
        </w:rPr>
        <w:t>, </w:t>
      </w:r>
      <w:r w:rsidRPr="006033FD">
        <w:rPr>
          <w:rFonts w:eastAsia="Calibri" w:cs="Times New Roman"/>
          <w:i/>
          <w:iCs/>
          <w:color w:val="auto"/>
          <w:szCs w:val="24"/>
          <w:shd w:val="clear" w:color="auto" w:fill="FFFFFF"/>
          <w:lang w:val="en-MY"/>
        </w:rPr>
        <w:t>12</w:t>
      </w:r>
      <w:r w:rsidRPr="006033FD">
        <w:rPr>
          <w:rFonts w:eastAsia="Calibri" w:cs="Times New Roman"/>
          <w:color w:val="auto"/>
          <w:szCs w:val="24"/>
          <w:shd w:val="clear" w:color="auto" w:fill="FFFFFF"/>
          <w:lang w:val="en-MY"/>
        </w:rPr>
        <w:t>(1), 46-63.</w:t>
      </w:r>
      <w:proofErr w:type="gramEnd"/>
    </w:p>
    <w:p w14:paraId="28487F64" w14:textId="56E74C34" w:rsidR="00D14223" w:rsidRPr="006033FD" w:rsidRDefault="00D14223" w:rsidP="00D14223">
      <w:pPr>
        <w:spacing w:before="240" w:after="240" w:line="480" w:lineRule="auto"/>
        <w:ind w:left="720" w:hanging="720"/>
        <w:contextualSpacing/>
        <w:jc w:val="both"/>
        <w:rPr>
          <w:rFonts w:eastAsia="Calibri" w:cs="Times New Roman"/>
          <w:color w:val="auto"/>
          <w:szCs w:val="24"/>
          <w:lang w:val="en-US" w:bidi="ar-EG"/>
        </w:rPr>
      </w:pPr>
      <w:proofErr w:type="gramStart"/>
      <w:r w:rsidRPr="00D14223">
        <w:rPr>
          <w:rFonts w:eastAsia="Calibri" w:cs="Times New Roman"/>
          <w:color w:val="auto"/>
          <w:szCs w:val="24"/>
          <w:lang w:val="en-US" w:bidi="ar-EG"/>
        </w:rPr>
        <w:t>Aljazeera.</w:t>
      </w:r>
      <w:proofErr w:type="gramEnd"/>
      <w:r w:rsidRPr="00D14223">
        <w:rPr>
          <w:rFonts w:eastAsia="Calibri" w:cs="Times New Roman"/>
          <w:color w:val="auto"/>
          <w:szCs w:val="24"/>
          <w:lang w:val="en-US" w:bidi="ar-EG"/>
        </w:rPr>
        <w:t xml:space="preserve"> (2020a). </w:t>
      </w:r>
      <w:r w:rsidRPr="00D14223">
        <w:rPr>
          <w:rFonts w:eastAsia="Calibri" w:cs="Times New Roman"/>
          <w:i/>
          <w:iCs/>
          <w:color w:val="auto"/>
          <w:szCs w:val="24"/>
          <w:lang w:val="en-US" w:bidi="ar-EG"/>
        </w:rPr>
        <w:t>UAE: Dozen wounded in Sharjah residential tower fire</w:t>
      </w:r>
      <w:r w:rsidRPr="00D14223">
        <w:rPr>
          <w:rFonts w:eastAsia="Calibri" w:cs="Times New Roman"/>
          <w:color w:val="auto"/>
          <w:szCs w:val="24"/>
          <w:lang w:val="en-US" w:bidi="ar-EG"/>
        </w:rPr>
        <w:t>. Www.Aljazeera.Com. https://www.aljazeera.com/news/2020/5/6/uae-dozen-wounded-in-sharjah-residential-tower-fire</w:t>
      </w:r>
    </w:p>
    <w:p w14:paraId="68EDBF6A"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Cragg, W., Greenbaum, A., &amp; Wellington, A. (Eds.).</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(1997). Canadian issues in environmental ethics.</w:t>
      </w:r>
      <w:proofErr w:type="gramEnd"/>
      <w:r w:rsidRPr="006033FD">
        <w:rPr>
          <w:rFonts w:eastAsia="Calibri" w:cs="Times New Roman"/>
          <w:color w:val="auto"/>
          <w:szCs w:val="24"/>
          <w:lang w:val="en-US" w:bidi="ar-EG"/>
        </w:rPr>
        <w:t xml:space="preserve"> Broadview Press.</w:t>
      </w:r>
    </w:p>
    <w:p w14:paraId="03D53142"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American Management Association (1994), Survey on change management, AMA New York.</w:t>
      </w:r>
    </w:p>
    <w:p w14:paraId="24CF6C19"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Ansoff, H. I. (1965). </w:t>
      </w:r>
      <w:proofErr w:type="gramStart"/>
      <w:r w:rsidRPr="006033FD">
        <w:rPr>
          <w:rFonts w:eastAsia="Calibri" w:cs="Times New Roman"/>
          <w:color w:val="auto"/>
          <w:szCs w:val="24"/>
          <w:lang w:val="en-US" w:bidi="ar-EG"/>
        </w:rPr>
        <w:t>Corporate Strategy McGraw Hill.</w:t>
      </w:r>
      <w:proofErr w:type="gramEnd"/>
      <w:r w:rsidRPr="006033FD">
        <w:rPr>
          <w:rFonts w:eastAsia="Calibri" w:cs="Times New Roman"/>
          <w:color w:val="auto"/>
          <w:szCs w:val="24"/>
          <w:lang w:val="en-US" w:bidi="ar-EG"/>
        </w:rPr>
        <w:t xml:space="preserve"> New York.</w:t>
      </w:r>
    </w:p>
    <w:p w14:paraId="4472BA9F"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Lundberg, A. (1998). </w:t>
      </w:r>
      <w:proofErr w:type="gramStart"/>
      <w:r w:rsidRPr="006033FD">
        <w:rPr>
          <w:rFonts w:eastAsia="Calibri" w:cs="Times New Roman"/>
          <w:color w:val="auto"/>
          <w:szCs w:val="24"/>
          <w:lang w:val="en-US" w:bidi="ar-EG"/>
        </w:rPr>
        <w:t>Environmental change and human health.</w:t>
      </w:r>
      <w:proofErr w:type="gramEnd"/>
      <w:r w:rsidRPr="006033FD">
        <w:rPr>
          <w:rFonts w:eastAsia="Calibri" w:cs="Times New Roman"/>
          <w:color w:val="auto"/>
          <w:szCs w:val="24"/>
          <w:lang w:val="en-US" w:bidi="ar-EG"/>
        </w:rPr>
        <w:t xml:space="preserve"> The environment and mental health: A guide for clinicians, 5-23.</w:t>
      </w:r>
    </w:p>
    <w:p w14:paraId="006E40CE"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Aravindan, P &amp; Devadasan, S.R. (1995), </w:t>
      </w:r>
      <w:proofErr w:type="gramStart"/>
      <w:r w:rsidRPr="006033FD">
        <w:rPr>
          <w:rFonts w:eastAsia="Calibri" w:cs="Times New Roman"/>
          <w:color w:val="auto"/>
          <w:szCs w:val="24"/>
          <w:lang w:val="en-US" w:bidi="ar-EG"/>
        </w:rPr>
        <w:t>A</w:t>
      </w:r>
      <w:proofErr w:type="gramEnd"/>
      <w:r w:rsidRPr="006033FD">
        <w:rPr>
          <w:rFonts w:eastAsia="Calibri" w:cs="Times New Roman"/>
          <w:color w:val="auto"/>
          <w:szCs w:val="24"/>
          <w:lang w:val="en-US" w:bidi="ar-EG"/>
        </w:rPr>
        <w:t xml:space="preserve"> focused System Model for</w:t>
      </w:r>
    </w:p>
    <w:p w14:paraId="20B8C68D"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AshleyS</w:t>
      </w:r>
      <w:r w:rsidRPr="006033FD">
        <w:rPr>
          <w:rFonts w:eastAsia="Calibri" w:cs="Times New Roman"/>
          <w:color w:val="auto"/>
          <w:szCs w:val="24"/>
          <w:rtl/>
          <w:lang w:val="en-US" w:bidi="ar-EG"/>
        </w:rPr>
        <w:t xml:space="preserve">. </w:t>
      </w:r>
      <w:proofErr w:type="gramStart"/>
      <w:r w:rsidRPr="006033FD">
        <w:rPr>
          <w:rFonts w:eastAsia="Calibri" w:cs="Times New Roman"/>
          <w:color w:val="auto"/>
          <w:szCs w:val="24"/>
          <w:lang w:val="en-US" w:bidi="ar-EG"/>
        </w:rPr>
        <w:t>Johnson</w:t>
      </w:r>
      <w:r w:rsidRPr="006033FD">
        <w:rPr>
          <w:rFonts w:eastAsia="Calibri" w:cs="Times New Roman"/>
          <w:color w:val="auto"/>
          <w:szCs w:val="24"/>
          <w:rtl/>
          <w:lang w:val="en-US" w:bidi="ar-EG"/>
        </w:rPr>
        <w:t>, (2006)."</w:t>
      </w:r>
      <w:r w:rsidRPr="006033FD">
        <w:rPr>
          <w:rFonts w:eastAsia="Calibri" w:cs="Times New Roman"/>
          <w:color w:val="auto"/>
          <w:szCs w:val="24"/>
          <w:lang w:val="en-US" w:bidi="ar-EG"/>
        </w:rPr>
        <w:t>ProjectManagementandBusinessProcessesAlook atstrategy</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structure</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processesandprojects</w:t>
      </w:r>
      <w:r w:rsidRPr="006033FD">
        <w:rPr>
          <w:rFonts w:eastAsia="Calibri" w:cs="Times New Roman"/>
          <w:color w:val="auto"/>
          <w:szCs w:val="24"/>
          <w:rtl/>
          <w:lang w:val="en-US" w:bidi="ar-EG"/>
        </w:rPr>
        <w:t>".</w:t>
      </w:r>
      <w:r w:rsidRPr="006033FD">
        <w:rPr>
          <w:rFonts w:eastAsia="Calibri" w:cs="Times New Roman"/>
          <w:color w:val="auto"/>
          <w:szCs w:val="24"/>
          <w:lang w:val="en-US" w:bidi="ar-EG"/>
        </w:rPr>
        <w:t>PublishedinPMworld today</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January 2007, (Vol</w:t>
      </w:r>
      <w:r w:rsidRPr="006033FD">
        <w:rPr>
          <w:rFonts w:eastAsia="Calibri" w:cs="Times New Roman"/>
          <w:color w:val="auto"/>
          <w:szCs w:val="24"/>
          <w:rtl/>
          <w:lang w:val="en-US" w:bidi="ar-EG"/>
        </w:rPr>
        <w:t>.1</w:t>
      </w:r>
      <w:r w:rsidRPr="006033FD">
        <w:rPr>
          <w:rFonts w:eastAsia="Calibri" w:cs="Times New Roman"/>
          <w:color w:val="auto"/>
          <w:szCs w:val="24"/>
          <w:lang w:val="en-US" w:bidi="ar-EG"/>
        </w:rPr>
        <w:t>V</w:t>
      </w:r>
      <w:r w:rsidRPr="006033FD">
        <w:rPr>
          <w:rFonts w:eastAsia="Calibri" w:cs="Times New Roman"/>
          <w:color w:val="auto"/>
          <w:szCs w:val="24"/>
          <w:rtl/>
          <w:lang w:val="en-US" w:bidi="ar-EG"/>
        </w:rPr>
        <w:t>.</w:t>
      </w:r>
      <w:r w:rsidRPr="006033FD">
        <w:rPr>
          <w:rFonts w:eastAsia="Calibri" w:cs="Times New Roman"/>
          <w:color w:val="auto"/>
          <w:szCs w:val="24"/>
          <w:lang w:val="en-US" w:bidi="ar-EG"/>
        </w:rPr>
        <w:t>Issue 1).</w:t>
      </w:r>
      <w:proofErr w:type="gramEnd"/>
    </w:p>
    <w:p w14:paraId="6BA5CD0A"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Aubel, J. (1999). </w:t>
      </w:r>
      <w:proofErr w:type="gramStart"/>
      <w:r w:rsidRPr="006033FD">
        <w:rPr>
          <w:rFonts w:eastAsia="Calibri" w:cs="Times New Roman"/>
          <w:color w:val="auto"/>
          <w:szCs w:val="24"/>
          <w:lang w:val="en-US" w:bidi="ar-EG"/>
        </w:rPr>
        <w:t>Participatory program evaluation manual.</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Involving program stakeholders in the evaluation process.</w:t>
      </w:r>
      <w:proofErr w:type="gramEnd"/>
      <w:r w:rsidRPr="006033FD">
        <w:rPr>
          <w:rFonts w:eastAsia="Calibri" w:cs="Times New Roman"/>
          <w:color w:val="auto"/>
          <w:szCs w:val="24"/>
          <w:lang w:val="en-US" w:bidi="ar-EG"/>
        </w:rPr>
        <w:t xml:space="preserve"> The United States Agency for International Development, 39-49.</w:t>
      </w:r>
    </w:p>
    <w:p w14:paraId="52B7D85A"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lastRenderedPageBreak/>
        <w:t>Bamberger</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Ingolf</w:t>
      </w:r>
      <w:r w:rsidRPr="006033FD">
        <w:rPr>
          <w:rFonts w:eastAsia="Calibri" w:cs="Times New Roman"/>
          <w:color w:val="auto"/>
          <w:szCs w:val="24"/>
          <w:rtl/>
          <w:lang w:val="en-US" w:bidi="ar-EG"/>
        </w:rPr>
        <w:t>.</w:t>
      </w:r>
      <w:proofErr w:type="gramEnd"/>
      <w:r w:rsidRPr="006033FD">
        <w:rPr>
          <w:rFonts w:eastAsia="Calibri" w:cs="Times New Roman"/>
          <w:color w:val="auto"/>
          <w:szCs w:val="24"/>
          <w:rtl/>
          <w:lang w:val="en-US" w:bidi="ar-EG"/>
        </w:rPr>
        <w:t xml:space="preserve"> (2002)." </w:t>
      </w:r>
      <w:proofErr w:type="gramStart"/>
      <w:r w:rsidRPr="006033FD">
        <w:rPr>
          <w:rFonts w:eastAsia="Calibri" w:cs="Times New Roman"/>
          <w:color w:val="auto"/>
          <w:szCs w:val="24"/>
          <w:lang w:val="en-US" w:bidi="ar-EG"/>
        </w:rPr>
        <w:t>DevelopmentCompetitiveadvantageinsmalland mediumsizefirms</w:t>
      </w:r>
      <w:r w:rsidRPr="006033FD">
        <w:rPr>
          <w:rFonts w:eastAsia="Calibri" w:cs="Times New Roman"/>
          <w:color w:val="auto"/>
          <w:szCs w:val="24"/>
          <w:rtl/>
          <w:lang w:val="en-US" w:bidi="ar-EG"/>
        </w:rPr>
        <w:t>".</w:t>
      </w:r>
      <w:r w:rsidRPr="006033FD">
        <w:rPr>
          <w:rFonts w:eastAsia="Calibri" w:cs="Times New Roman"/>
          <w:color w:val="auto"/>
          <w:szCs w:val="24"/>
          <w:lang w:val="en-US" w:bidi="ar-EG"/>
        </w:rPr>
        <w:t>LongRangePlanning</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Volume</w:t>
      </w:r>
      <w:r w:rsidRPr="006033FD">
        <w:rPr>
          <w:rFonts w:eastAsia="Calibri" w:cs="Times New Roman"/>
          <w:color w:val="auto"/>
          <w:szCs w:val="24"/>
          <w:rtl/>
          <w:lang w:val="en-US" w:bidi="ar-EG"/>
        </w:rPr>
        <w:t xml:space="preserve"> 22, </w:t>
      </w:r>
      <w:r w:rsidRPr="006033FD">
        <w:rPr>
          <w:rFonts w:eastAsia="Calibri" w:cs="Times New Roman"/>
          <w:color w:val="auto"/>
          <w:szCs w:val="24"/>
          <w:lang w:val="en-US" w:bidi="ar-EG"/>
        </w:rPr>
        <w:t>Issue</w:t>
      </w:r>
      <w:r w:rsidRPr="006033FD">
        <w:rPr>
          <w:rFonts w:eastAsia="Calibri" w:cs="Times New Roman"/>
          <w:color w:val="auto"/>
          <w:szCs w:val="24"/>
          <w:rtl/>
          <w:lang w:val="en-US" w:bidi="ar-EG"/>
        </w:rPr>
        <w:t xml:space="preserve"> 5, </w:t>
      </w:r>
      <w:r w:rsidRPr="006033FD">
        <w:rPr>
          <w:rFonts w:eastAsia="Calibri" w:cs="Times New Roman"/>
          <w:color w:val="auto"/>
          <w:szCs w:val="24"/>
          <w:lang w:val="en-US" w:bidi="ar-EG"/>
        </w:rPr>
        <w:t>P</w:t>
      </w:r>
      <w:r w:rsidRPr="006033FD">
        <w:rPr>
          <w:rFonts w:eastAsia="Calibri" w:cs="Times New Roman"/>
          <w:color w:val="auto"/>
          <w:szCs w:val="24"/>
          <w:rtl/>
          <w:lang w:val="en-US" w:bidi="ar-EG"/>
        </w:rPr>
        <w:t>. 80-88.</w:t>
      </w:r>
      <w:proofErr w:type="gramEnd"/>
    </w:p>
    <w:p w14:paraId="71F3E383" w14:textId="4CE76290"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 xml:space="preserve">Barney, J. (1991) “Firm Resources and </w:t>
      </w:r>
      <w:r w:rsidR="00044A22" w:rsidRPr="006033FD">
        <w:rPr>
          <w:rFonts w:eastAsia="Calibri" w:cs="Times New Roman"/>
          <w:color w:val="auto"/>
          <w:szCs w:val="24"/>
          <w:lang w:val="en-US" w:bidi="ar-EG"/>
        </w:rPr>
        <w:t>Organizational Performance</w:t>
      </w:r>
      <w:r w:rsidRPr="006033FD">
        <w:rPr>
          <w:rFonts w:eastAsia="Calibri" w:cs="Times New Roman"/>
          <w:color w:val="auto"/>
          <w:szCs w:val="24"/>
          <w:lang w:val="en-US" w:bidi="ar-EG"/>
        </w:rPr>
        <w:t>”, Journal of Management, vol 17, no 1, 1991.</w:t>
      </w:r>
      <w:proofErr w:type="gramEnd"/>
    </w:p>
    <w:p w14:paraId="346C0B3B"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Bass, B. M. (1985), Leadership and Performance beyond Expectations, Free Press, New York, NY.</w:t>
      </w:r>
      <w:proofErr w:type="gramEnd"/>
    </w:p>
    <w:p w14:paraId="2FF7ACD4"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Bass, B. M. (1990), "From transactional to transformational leadership:  learning to share the vision", organizational Dynamics, Vol.18, No.3.</w:t>
      </w:r>
    </w:p>
    <w:p w14:paraId="4BAE050D"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Bass, B. M. (1998), Transformational leadership; industry, military, and educational impact, Lawrence Erlbaum Associates, Mahwah, NJ.</w:t>
      </w:r>
      <w:proofErr w:type="gramEnd"/>
    </w:p>
    <w:p w14:paraId="6E049ADD"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Bass, B. M. and Avolio, B. J. (1993).</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transformational</w:t>
      </w:r>
      <w:proofErr w:type="gramEnd"/>
      <w:r w:rsidRPr="006033FD">
        <w:rPr>
          <w:rFonts w:eastAsia="Calibri" w:cs="Times New Roman"/>
          <w:color w:val="auto"/>
          <w:szCs w:val="24"/>
          <w:lang w:val="en-US" w:bidi="ar-EG"/>
        </w:rPr>
        <w:t xml:space="preserve"> leadership: a response to critiques”, in Chemers, M. M. and Ayman, R. (Eds). Leadership theory and Research: Perspective and Directions, San Diego: Academic Press.</w:t>
      </w:r>
    </w:p>
    <w:p w14:paraId="41B5F3A4"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Bass, B. M. and Avolio, B. J. (1994), Improving organizational effectiveness through transformational leadership, Sage, Thousand Oaks, CA.</w:t>
      </w:r>
      <w:proofErr w:type="gramEnd"/>
    </w:p>
    <w:p w14:paraId="7C50AEDE"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Bell, E., Bryman, A., &amp; Harley, B. (2018).</w:t>
      </w:r>
      <w:proofErr w:type="gramEnd"/>
      <w:r w:rsidRPr="006033FD">
        <w:rPr>
          <w:rFonts w:eastAsia="Calibri" w:cs="Times New Roman"/>
          <w:color w:val="auto"/>
          <w:szCs w:val="24"/>
          <w:lang w:val="en-US" w:bidi="ar-EG"/>
        </w:rPr>
        <w:t> </w:t>
      </w:r>
      <w:proofErr w:type="gramStart"/>
      <w:r w:rsidRPr="006033FD">
        <w:rPr>
          <w:rFonts w:eastAsia="Calibri" w:cs="Times New Roman"/>
          <w:i/>
          <w:iCs/>
          <w:color w:val="auto"/>
          <w:szCs w:val="24"/>
          <w:lang w:val="en-US" w:bidi="ar-EG"/>
        </w:rPr>
        <w:t>Business research methods</w:t>
      </w:r>
      <w:r w:rsidRPr="006033FD">
        <w:rPr>
          <w:rFonts w:eastAsia="Calibri" w:cs="Times New Roman"/>
          <w:color w:val="auto"/>
          <w:szCs w:val="24"/>
          <w:lang w:val="en-US" w:bidi="ar-EG"/>
        </w:rPr>
        <w:t>.Oxford university press.</w:t>
      </w:r>
      <w:proofErr w:type="gramEnd"/>
    </w:p>
    <w:p w14:paraId="3E51881D"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Bennis, W. and Nanus, B. (1985).Leaders.</w:t>
      </w:r>
      <w:proofErr w:type="gramEnd"/>
      <w:r w:rsidRPr="006033FD">
        <w:rPr>
          <w:rFonts w:eastAsia="Calibri" w:cs="Times New Roman"/>
          <w:color w:val="auto"/>
          <w:szCs w:val="24"/>
          <w:lang w:val="en-US" w:bidi="ar-EG"/>
        </w:rPr>
        <w:t xml:space="preserve"> New York: Harper and Row.</w:t>
      </w:r>
    </w:p>
    <w:p w14:paraId="58DF97FA"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Berry, G. Briggs, P. Erol, R. Van Staden, L. (2011) The Effectiveness of Partnership Working </w:t>
      </w:r>
      <w:proofErr w:type="gramStart"/>
      <w:r w:rsidRPr="006033FD">
        <w:rPr>
          <w:rFonts w:eastAsia="Calibri" w:cs="Times New Roman"/>
          <w:color w:val="auto"/>
          <w:szCs w:val="24"/>
          <w:lang w:val="en-US" w:bidi="ar-EG"/>
        </w:rPr>
        <w:t>ina</w:t>
      </w:r>
      <w:proofErr w:type="gramEnd"/>
      <w:r w:rsidRPr="006033FD">
        <w:rPr>
          <w:rFonts w:eastAsia="Calibri" w:cs="Times New Roman"/>
          <w:color w:val="auto"/>
          <w:szCs w:val="24"/>
          <w:lang w:val="en-US" w:bidi="ar-EG"/>
        </w:rPr>
        <w:t xml:space="preserve"> Crime and Disorder Context, London: Home Office Research Report 52.</w:t>
      </w:r>
    </w:p>
    <w:p w14:paraId="14D62AB0"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Bhat, A. (2019). Research Design: Definition, Characteristics and Types | </w:t>
      </w:r>
      <w:r w:rsidRPr="006033FD">
        <w:rPr>
          <w:rFonts w:eastAsia="Calibri" w:cs="Times New Roman"/>
          <w:i/>
          <w:color w:val="auto"/>
          <w:szCs w:val="24"/>
          <w:lang w:val="en-US" w:bidi="ar-EG"/>
        </w:rPr>
        <w:t>QuestionPro</w:t>
      </w:r>
      <w:r w:rsidRPr="006033FD">
        <w:rPr>
          <w:rFonts w:eastAsia="Calibri" w:cs="Times New Roman"/>
          <w:color w:val="auto"/>
          <w:szCs w:val="24"/>
          <w:lang w:val="en-US" w:bidi="ar-EG"/>
        </w:rPr>
        <w:t>.Retrieved 26 August 2019, from https://www.questionpro.com/blog/research-design/</w:t>
      </w:r>
    </w:p>
    <w:p w14:paraId="773065BF"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lastRenderedPageBreak/>
        <w:t xml:space="preserve">Blagg, H. Pearson, G. Sampson, A. Smith, D. Stubbs, A. (1988) ‘Inter-agency Co-operation: Rhetoric and Reality’, </w:t>
      </w:r>
      <w:proofErr w:type="gramStart"/>
      <w:r w:rsidRPr="006033FD">
        <w:rPr>
          <w:rFonts w:eastAsia="Calibri" w:cs="Times New Roman"/>
          <w:color w:val="auto"/>
          <w:szCs w:val="24"/>
          <w:lang w:val="en-US" w:bidi="ar-EG"/>
        </w:rPr>
        <w:t>In</w:t>
      </w:r>
      <w:proofErr w:type="gramEnd"/>
      <w:r w:rsidRPr="006033FD">
        <w:rPr>
          <w:rFonts w:eastAsia="Calibri" w:cs="Times New Roman"/>
          <w:color w:val="auto"/>
          <w:szCs w:val="24"/>
          <w:lang w:val="en-US" w:bidi="ar-EG"/>
        </w:rPr>
        <w:t>: Hope T and Shaw M (eds), Communities and Crime Reduction London: HMSO.</w:t>
      </w:r>
    </w:p>
    <w:p w14:paraId="16BC38FD"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Boseman</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Glenn</w:t>
      </w:r>
      <w:r w:rsidRPr="006033FD">
        <w:rPr>
          <w:rFonts w:eastAsia="Calibri" w:cs="Times New Roman"/>
          <w:color w:val="auto"/>
          <w:szCs w:val="24"/>
          <w:rtl/>
          <w:lang w:val="en-US" w:bidi="ar-EG"/>
        </w:rPr>
        <w:t xml:space="preserve">, (1989). " </w:t>
      </w:r>
      <w:r w:rsidRPr="006033FD">
        <w:rPr>
          <w:rFonts w:eastAsia="Calibri" w:cs="Times New Roman"/>
          <w:color w:val="auto"/>
          <w:szCs w:val="24"/>
          <w:lang w:val="en-US" w:bidi="ar-EG"/>
        </w:rPr>
        <w:t>StrategicManagementTextandcases</w:t>
      </w:r>
      <w:r w:rsidRPr="006033FD">
        <w:rPr>
          <w:rFonts w:eastAsia="Calibri" w:cs="Times New Roman"/>
          <w:color w:val="auto"/>
          <w:szCs w:val="24"/>
          <w:rtl/>
          <w:lang w:val="en-US" w:bidi="ar-EG"/>
        </w:rPr>
        <w:t>" ,2</w:t>
      </w:r>
      <w:r w:rsidRPr="006033FD">
        <w:rPr>
          <w:rFonts w:eastAsia="Calibri" w:cs="Times New Roman"/>
          <w:color w:val="auto"/>
          <w:szCs w:val="24"/>
          <w:lang w:val="en-US" w:bidi="ar-EG"/>
        </w:rPr>
        <w:t>ed</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New York</w:t>
      </w:r>
      <w:r w:rsidRPr="006033FD">
        <w:rPr>
          <w:rFonts w:eastAsia="Calibri" w:cs="Times New Roman"/>
          <w:color w:val="auto"/>
          <w:szCs w:val="24"/>
          <w:rtl/>
          <w:lang w:val="en-US" w:bidi="ar-EG"/>
        </w:rPr>
        <w:t xml:space="preserve">). </w:t>
      </w:r>
      <w:proofErr w:type="gramStart"/>
      <w:r w:rsidRPr="006033FD">
        <w:rPr>
          <w:rFonts w:eastAsia="Calibri" w:cs="Times New Roman"/>
          <w:color w:val="auto"/>
          <w:szCs w:val="24"/>
          <w:lang w:val="en-US" w:bidi="ar-EG"/>
        </w:rPr>
        <w:t>(John</w:t>
      </w:r>
      <w:r w:rsidRPr="006033FD">
        <w:rPr>
          <w:rFonts w:eastAsia="Calibri" w:cs="Times New Roman"/>
          <w:color w:val="auto"/>
          <w:szCs w:val="24"/>
          <w:rtl/>
          <w:lang w:val="en-US" w:bidi="ar-EG"/>
        </w:rPr>
        <w:t>-</w:t>
      </w:r>
      <w:r w:rsidRPr="006033FD">
        <w:rPr>
          <w:rFonts w:eastAsia="Calibri" w:cs="Times New Roman"/>
          <w:color w:val="auto"/>
          <w:szCs w:val="24"/>
          <w:lang w:val="en-US" w:bidi="ar-EG"/>
        </w:rPr>
        <w:t>Wileyandsons</w:t>
      </w:r>
      <w:r w:rsidRPr="006033FD">
        <w:rPr>
          <w:rFonts w:eastAsia="Calibri" w:cs="Times New Roman"/>
          <w:color w:val="auto"/>
          <w:szCs w:val="24"/>
          <w:rtl/>
          <w:lang w:val="en-US" w:bidi="ar-EG"/>
        </w:rPr>
        <w:t>.</w:t>
      </w:r>
      <w:r w:rsidRPr="006033FD">
        <w:rPr>
          <w:rFonts w:eastAsia="Calibri" w:cs="Times New Roman"/>
          <w:color w:val="auto"/>
          <w:szCs w:val="24"/>
          <w:lang w:val="en-US" w:bidi="ar-EG"/>
        </w:rPr>
        <w:t>P</w:t>
      </w:r>
      <w:r w:rsidRPr="006033FD">
        <w:rPr>
          <w:rFonts w:eastAsia="Calibri" w:cs="Times New Roman"/>
          <w:color w:val="auto"/>
          <w:szCs w:val="24"/>
          <w:rtl/>
          <w:lang w:val="en-US" w:bidi="ar-EG"/>
        </w:rPr>
        <w:t>.81-87.</w:t>
      </w:r>
      <w:r w:rsidRPr="006033FD">
        <w:rPr>
          <w:rFonts w:eastAsia="Calibri" w:cs="Times New Roman"/>
          <w:color w:val="auto"/>
          <w:szCs w:val="24"/>
          <w:lang w:val="en-US" w:bidi="ar-EG"/>
        </w:rPr>
        <w:t>)</w:t>
      </w:r>
      <w:proofErr w:type="gramEnd"/>
    </w:p>
    <w:p w14:paraId="4DE30B44"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Brawn, P. (2003).Seeking success through strategic management development, Journal of European Industrial Training, 27(6): 292-303.</w:t>
      </w:r>
    </w:p>
    <w:p w14:paraId="1A3402E0"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Brian Edwards. </w:t>
      </w:r>
      <w:proofErr w:type="gramStart"/>
      <w:r w:rsidRPr="006033FD">
        <w:rPr>
          <w:rFonts w:eastAsia="Calibri" w:cs="Times New Roman"/>
          <w:color w:val="auto"/>
          <w:szCs w:val="24"/>
          <w:lang w:val="en-US" w:bidi="ar-EG"/>
        </w:rPr>
        <w:t>(1996). "Towards sustainable Architecture, European Directives &amp; Building Design".An imprint of Butterworth-Heinemann Ltd. Linacre House, Jordan Hill, Oxford OX2 8DP.</w:t>
      </w:r>
      <w:proofErr w:type="gramEnd"/>
    </w:p>
    <w:p w14:paraId="585F16AD"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rtl/>
          <w:lang w:val="en-US" w:bidi="ar-EG"/>
        </w:rPr>
      </w:pPr>
      <w:r w:rsidRPr="006033FD">
        <w:rPr>
          <w:rFonts w:eastAsia="Calibri" w:cs="Times New Roman"/>
          <w:color w:val="auto"/>
          <w:szCs w:val="24"/>
          <w:lang w:val="en-US" w:bidi="ar-EG"/>
        </w:rPr>
        <w:t>Brown</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S</w:t>
      </w:r>
      <w:r w:rsidRPr="006033FD">
        <w:rPr>
          <w:rFonts w:eastAsia="Calibri" w:cs="Times New Roman"/>
          <w:color w:val="auto"/>
          <w:szCs w:val="24"/>
          <w:rtl/>
          <w:lang w:val="en-US" w:bidi="ar-EG"/>
        </w:rPr>
        <w:t>., &amp;</w:t>
      </w:r>
      <w:r w:rsidRPr="006033FD">
        <w:rPr>
          <w:rFonts w:eastAsia="Calibri" w:cs="Times New Roman"/>
          <w:color w:val="auto"/>
          <w:szCs w:val="24"/>
          <w:lang w:val="en-US" w:bidi="ar-EG"/>
        </w:rPr>
        <w:t>Lamming</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R</w:t>
      </w:r>
      <w:r w:rsidRPr="006033FD">
        <w:rPr>
          <w:rFonts w:eastAsia="Calibri" w:cs="Times New Roman"/>
          <w:color w:val="auto"/>
          <w:szCs w:val="24"/>
          <w:rtl/>
          <w:lang w:val="en-US" w:bidi="ar-EG"/>
        </w:rPr>
        <w:t>., &amp;</w:t>
      </w:r>
      <w:r w:rsidRPr="006033FD">
        <w:rPr>
          <w:rFonts w:eastAsia="Calibri" w:cs="Times New Roman"/>
          <w:color w:val="auto"/>
          <w:szCs w:val="24"/>
          <w:lang w:val="en-US" w:bidi="ar-EG"/>
        </w:rPr>
        <w:t>Bessant</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J</w:t>
      </w:r>
      <w:r w:rsidRPr="006033FD">
        <w:rPr>
          <w:rFonts w:eastAsia="Calibri" w:cs="Times New Roman"/>
          <w:color w:val="auto"/>
          <w:szCs w:val="24"/>
          <w:rtl/>
          <w:lang w:val="en-US" w:bidi="ar-EG"/>
        </w:rPr>
        <w:t>., &amp;</w:t>
      </w:r>
      <w:r w:rsidRPr="006033FD">
        <w:rPr>
          <w:rFonts w:eastAsia="Calibri" w:cs="Times New Roman"/>
          <w:color w:val="auto"/>
          <w:szCs w:val="24"/>
          <w:lang w:val="en-US" w:bidi="ar-EG"/>
        </w:rPr>
        <w:t>Joni</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P</w:t>
      </w:r>
      <w:r w:rsidRPr="006033FD">
        <w:rPr>
          <w:rFonts w:eastAsia="Calibri" w:cs="Times New Roman"/>
          <w:color w:val="auto"/>
          <w:szCs w:val="24"/>
          <w:rtl/>
          <w:lang w:val="en-US" w:bidi="ar-EG"/>
        </w:rPr>
        <w:t xml:space="preserve">., (2000): </w:t>
      </w:r>
      <w:r w:rsidRPr="006033FD">
        <w:rPr>
          <w:rFonts w:eastAsia="Calibri" w:cs="Times New Roman"/>
          <w:color w:val="auto"/>
          <w:szCs w:val="24"/>
          <w:lang w:val="en-US" w:bidi="ar-EG"/>
        </w:rPr>
        <w:t xml:space="preserve">Strategic Broman, G. I., &amp;Robert, K. H. (2017). </w:t>
      </w:r>
      <w:proofErr w:type="gramStart"/>
      <w:r w:rsidRPr="006033FD">
        <w:rPr>
          <w:rFonts w:eastAsia="Calibri" w:cs="Times New Roman"/>
          <w:color w:val="auto"/>
          <w:szCs w:val="24"/>
          <w:lang w:val="en-US" w:bidi="ar-EG"/>
        </w:rPr>
        <w:t>A framework for strategic sustainable development.Journal of Cleaner Production, 140, 17-31.Operations Management</w:t>
      </w:r>
      <w:r w:rsidRPr="006033FD">
        <w:rPr>
          <w:rFonts w:eastAsia="Calibri" w:cs="Times New Roman"/>
          <w:color w:val="auto"/>
          <w:szCs w:val="24"/>
          <w:rtl/>
          <w:lang w:val="en-US" w:bidi="ar-EG"/>
        </w:rPr>
        <w:t>.</w:t>
      </w:r>
      <w:proofErr w:type="gramEnd"/>
      <w:r w:rsidRPr="006033FD">
        <w:rPr>
          <w:rFonts w:eastAsia="Calibri" w:cs="Times New Roman"/>
          <w:color w:val="auto"/>
          <w:szCs w:val="24"/>
          <w:rtl/>
          <w:lang w:val="en-US" w:bidi="ar-EG"/>
        </w:rPr>
        <w:t xml:space="preserve"> 1</w:t>
      </w:r>
      <w:r w:rsidRPr="006033FD">
        <w:rPr>
          <w:rFonts w:eastAsia="Calibri" w:cs="Times New Roman"/>
          <w:color w:val="auto"/>
          <w:szCs w:val="24"/>
          <w:lang w:val="en-US" w:bidi="ar-EG"/>
        </w:rPr>
        <w:t>sted</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Butterworth</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Heinemann</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U</w:t>
      </w:r>
      <w:r w:rsidRPr="006033FD">
        <w:rPr>
          <w:rFonts w:eastAsia="Calibri" w:cs="Times New Roman"/>
          <w:color w:val="auto"/>
          <w:szCs w:val="24"/>
          <w:rtl/>
          <w:lang w:val="en-US" w:bidi="ar-EG"/>
        </w:rPr>
        <w:t>.</w:t>
      </w:r>
      <w:r w:rsidRPr="006033FD">
        <w:rPr>
          <w:rFonts w:eastAsia="Calibri" w:cs="Times New Roman"/>
          <w:color w:val="auto"/>
          <w:szCs w:val="24"/>
          <w:lang w:val="en-US" w:bidi="ar-EG"/>
        </w:rPr>
        <w:t>S</w:t>
      </w:r>
      <w:r w:rsidRPr="006033FD">
        <w:rPr>
          <w:rFonts w:eastAsia="Calibri" w:cs="Times New Roman"/>
          <w:color w:val="auto"/>
          <w:szCs w:val="24"/>
          <w:rtl/>
          <w:lang w:val="en-US" w:bidi="ar-EG"/>
        </w:rPr>
        <w:t>.</w:t>
      </w:r>
      <w:r w:rsidRPr="006033FD">
        <w:rPr>
          <w:rFonts w:eastAsia="Calibri" w:cs="Times New Roman"/>
          <w:color w:val="auto"/>
          <w:szCs w:val="24"/>
          <w:lang w:val="en-US" w:bidi="ar-EG"/>
        </w:rPr>
        <w:t>A</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p</w:t>
      </w:r>
      <w:r w:rsidRPr="006033FD">
        <w:rPr>
          <w:rFonts w:eastAsia="Calibri" w:cs="Times New Roman"/>
          <w:color w:val="auto"/>
          <w:szCs w:val="24"/>
          <w:rtl/>
          <w:lang w:val="en-US" w:bidi="ar-EG"/>
        </w:rPr>
        <w:t>.53.</w:t>
      </w:r>
    </w:p>
    <w:p w14:paraId="52F5D9BE"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Bryson, J. M. (2018). Strategic planning for public and non-profit organizations: A guide to strengthening and sustaining organizational achievement. </w:t>
      </w:r>
      <w:proofErr w:type="gramStart"/>
      <w:r w:rsidRPr="006033FD">
        <w:rPr>
          <w:rFonts w:eastAsia="Calibri" w:cs="Times New Roman"/>
          <w:color w:val="auto"/>
          <w:szCs w:val="24"/>
          <w:lang w:val="en-US" w:bidi="ar-EG"/>
        </w:rPr>
        <w:t>John Wiley &amp; Sons.</w:t>
      </w:r>
      <w:proofErr w:type="gramEnd"/>
    </w:p>
    <w:p w14:paraId="3CAF2145"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Burnes, B. (1996), Managing change, Pitman, London.</w:t>
      </w:r>
      <w:proofErr w:type="gramEnd"/>
    </w:p>
    <w:p w14:paraId="259C2657"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Burns, J. M. (1978), Leadership, Harper, New.</w:t>
      </w:r>
    </w:p>
    <w:p w14:paraId="72779C03"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Buzzell, R. and Gale, B. The PIMS Principles: Linking Strategy to Performance, Free Press, New York, 1987.</w:t>
      </w:r>
    </w:p>
    <w:p w14:paraId="71A91912"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Camp, R. C., &amp; Camp Robert, C. (1989).</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Benchmarking: the search for industry best practices that lead to superior performance.</w:t>
      </w:r>
      <w:proofErr w:type="gramEnd"/>
    </w:p>
    <w:p w14:paraId="7F33BCA6"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Carpinetti, Lc &amp; Martins, RA.</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(2001) Continuous Improvement Strategies and production Competitive Criteria, Total Quality Management.</w:t>
      </w:r>
      <w:proofErr w:type="gramEnd"/>
      <w:r w:rsidRPr="006033FD">
        <w:rPr>
          <w:rFonts w:eastAsia="Calibri" w:cs="Times New Roman"/>
          <w:color w:val="auto"/>
          <w:szCs w:val="24"/>
          <w:lang w:val="en-US" w:bidi="ar-EG"/>
        </w:rPr>
        <w:t xml:space="preserve"> 12, 281-282.</w:t>
      </w:r>
    </w:p>
    <w:p w14:paraId="7ED928E8"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lastRenderedPageBreak/>
        <w:t>MOHAN, S. (2006).</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Technologies for Sustainable Urban Development.</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Sustainable Urban Development, 142.</w:t>
      </w:r>
      <w:proofErr w:type="gramEnd"/>
    </w:p>
    <w:p w14:paraId="6C034F2E"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Buyers, C. S. (2004).</w:t>
      </w:r>
      <w:proofErr w:type="gramEnd"/>
      <w:r w:rsidRPr="006033FD">
        <w:rPr>
          <w:rFonts w:eastAsia="Calibri" w:cs="Times New Roman"/>
          <w:color w:val="auto"/>
          <w:szCs w:val="24"/>
          <w:lang w:val="en-US" w:bidi="ar-EG"/>
        </w:rPr>
        <w:t xml:space="preserve"> Bibliography: Addressing Demand and Related Topics Regarding Prostitution and Sex Trafficking. </w:t>
      </w:r>
      <w:proofErr w:type="gramStart"/>
      <w:r w:rsidRPr="006033FD">
        <w:rPr>
          <w:rFonts w:eastAsia="Calibri" w:cs="Times New Roman"/>
          <w:color w:val="auto"/>
          <w:szCs w:val="24"/>
          <w:lang w:val="en-US" w:bidi="ar-EG"/>
        </w:rPr>
        <w:t>work</w:t>
      </w:r>
      <w:proofErr w:type="gramEnd"/>
      <w:r w:rsidRPr="006033FD">
        <w:rPr>
          <w:rFonts w:eastAsia="Calibri" w:cs="Times New Roman"/>
          <w:color w:val="auto"/>
          <w:szCs w:val="24"/>
          <w:lang w:val="en-US" w:bidi="ar-EG"/>
        </w:rPr>
        <w:t>, 10(1), 1-12.</w:t>
      </w:r>
    </w:p>
    <w:p w14:paraId="56017E23"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Cetro S. &amp; Peter.J.</w:t>
      </w:r>
      <w:proofErr w:type="gramEnd"/>
      <w:r w:rsidRPr="006033FD">
        <w:rPr>
          <w:rFonts w:eastAsia="Calibri" w:cs="Times New Roman"/>
          <w:color w:val="auto"/>
          <w:szCs w:val="24"/>
          <w:lang w:val="en-US" w:bidi="ar-EG"/>
        </w:rPr>
        <w:t xml:space="preserve"> (1995). </w:t>
      </w:r>
      <w:proofErr w:type="gramStart"/>
      <w:r w:rsidRPr="006033FD">
        <w:rPr>
          <w:rFonts w:eastAsia="Calibri" w:cs="Times New Roman"/>
          <w:color w:val="auto"/>
          <w:szCs w:val="24"/>
          <w:lang w:val="en-US" w:bidi="ar-EG"/>
        </w:rPr>
        <w:t>The</w:t>
      </w:r>
      <w:proofErr w:type="gramEnd"/>
      <w:r w:rsidRPr="006033FD">
        <w:rPr>
          <w:rFonts w:eastAsia="Calibri" w:cs="Times New Roman"/>
          <w:color w:val="auto"/>
          <w:szCs w:val="24"/>
          <w:lang w:val="en-US" w:bidi="ar-EG"/>
        </w:rPr>
        <w:t xml:space="preserve"> Strategic Management Process, USA: South Western.</w:t>
      </w:r>
    </w:p>
    <w:p w14:paraId="1250EA3F"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Chaffee, E. E. (1985).</w:t>
      </w:r>
      <w:proofErr w:type="gramEnd"/>
      <w:r w:rsidRPr="006033FD">
        <w:rPr>
          <w:rFonts w:eastAsia="Calibri" w:cs="Times New Roman"/>
          <w:color w:val="auto"/>
          <w:szCs w:val="24"/>
          <w:lang w:val="en-US" w:bidi="ar-EG"/>
        </w:rPr>
        <w:t xml:space="preserve"> Three models of strategy. </w:t>
      </w:r>
      <w:proofErr w:type="gramStart"/>
      <w:r w:rsidRPr="006033FD">
        <w:rPr>
          <w:rFonts w:eastAsia="Calibri" w:cs="Times New Roman"/>
          <w:color w:val="auto"/>
          <w:szCs w:val="24"/>
          <w:lang w:val="en-US" w:bidi="ar-EG"/>
        </w:rPr>
        <w:t>Academy of management review, 10(1), 89-98.</w:t>
      </w:r>
      <w:proofErr w:type="gramEnd"/>
    </w:p>
    <w:p w14:paraId="45372B15"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Chan, A. T., Ngai, E. W., &amp; Moon, K. K. (2017).The effects of strategic and manufacturing flexibilities and supply chain agility on firm performance in the fashion industry. European Journal of Operational Research, 259(2), 486-499.</w:t>
      </w:r>
    </w:p>
    <w:p w14:paraId="707CA74F"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Chandler</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A</w:t>
      </w:r>
      <w:r w:rsidRPr="006033FD">
        <w:rPr>
          <w:rFonts w:eastAsia="Calibri" w:cs="Times New Roman"/>
          <w:color w:val="auto"/>
          <w:szCs w:val="24"/>
          <w:rtl/>
          <w:lang w:val="en-US" w:bidi="ar-EG"/>
        </w:rPr>
        <w:t xml:space="preserve">., (1962). " </w:t>
      </w:r>
      <w:r w:rsidRPr="006033FD">
        <w:rPr>
          <w:rFonts w:eastAsia="Calibri" w:cs="Times New Roman"/>
          <w:color w:val="auto"/>
          <w:szCs w:val="24"/>
          <w:lang w:val="en-US" w:bidi="ar-EG"/>
        </w:rPr>
        <w:t>StrategyandStructure</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Chaptersinthehistoryof Americanindustrialenterprise</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Cambridge Mass</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MITPress</w:t>
      </w:r>
      <w:r w:rsidRPr="006033FD">
        <w:rPr>
          <w:rFonts w:eastAsia="Calibri" w:cs="Times New Roman"/>
          <w:color w:val="auto"/>
          <w:szCs w:val="24"/>
          <w:rtl/>
          <w:lang w:val="en-US" w:bidi="ar-EG"/>
        </w:rPr>
        <w:t>.</w:t>
      </w:r>
      <w:r w:rsidRPr="006033FD">
        <w:rPr>
          <w:rFonts w:eastAsia="Calibri" w:cs="Times New Roman"/>
          <w:color w:val="auto"/>
          <w:szCs w:val="24"/>
          <w:lang w:val="en-US" w:bidi="ar-EG"/>
        </w:rPr>
        <w:t>P</w:t>
      </w:r>
      <w:r w:rsidRPr="006033FD">
        <w:rPr>
          <w:rFonts w:eastAsia="Calibri" w:cs="Times New Roman"/>
          <w:color w:val="auto"/>
          <w:szCs w:val="24"/>
          <w:rtl/>
          <w:lang w:val="en-US" w:bidi="ar-EG"/>
        </w:rPr>
        <w:t>.74.</w:t>
      </w:r>
    </w:p>
    <w:p w14:paraId="792B6401"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Chandler, Alfred Strategy and Structure: Chapters in the history of industrial enterprise, Doubleday, New York, 1962.</w:t>
      </w:r>
    </w:p>
    <w:p w14:paraId="10A86032"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ChanWaiKuen</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SuhaizaZailaniandYudiFernando</w:t>
      </w:r>
      <w:r w:rsidRPr="006033FD">
        <w:rPr>
          <w:rFonts w:eastAsia="Calibri" w:cs="Times New Roman"/>
          <w:color w:val="auto"/>
          <w:szCs w:val="24"/>
          <w:rtl/>
          <w:lang w:val="en-US" w:bidi="ar-EG"/>
        </w:rPr>
        <w:t xml:space="preserve">. (2009)." </w:t>
      </w:r>
      <w:r w:rsidRPr="006033FD">
        <w:rPr>
          <w:rFonts w:eastAsia="Calibri" w:cs="Times New Roman"/>
          <w:color w:val="auto"/>
          <w:szCs w:val="24"/>
          <w:lang w:val="en-US" w:bidi="ar-EG"/>
        </w:rPr>
        <w:t>Critical factors influencingtheProjectSuccessamongst Manufacturing Companies in Malaysia</w:t>
      </w:r>
      <w:r w:rsidRPr="006033FD">
        <w:rPr>
          <w:rFonts w:eastAsia="Calibri" w:cs="Times New Roman"/>
          <w:color w:val="auto"/>
          <w:szCs w:val="24"/>
          <w:rtl/>
          <w:lang w:val="en-US" w:bidi="ar-EG"/>
        </w:rPr>
        <w:t xml:space="preserve">”. </w:t>
      </w:r>
      <w:proofErr w:type="gramStart"/>
      <w:r w:rsidRPr="006033FD">
        <w:rPr>
          <w:rFonts w:eastAsia="Calibri" w:cs="Times New Roman"/>
          <w:color w:val="auto"/>
          <w:szCs w:val="24"/>
          <w:lang w:val="en-US" w:bidi="ar-EG"/>
        </w:rPr>
        <w:t>AfricanJournalofBusinessManagementVol</w:t>
      </w:r>
      <w:r w:rsidRPr="006033FD">
        <w:rPr>
          <w:rFonts w:eastAsia="Calibri" w:cs="Times New Roman"/>
          <w:color w:val="auto"/>
          <w:szCs w:val="24"/>
          <w:rtl/>
          <w:lang w:val="en-US" w:bidi="ar-EG"/>
        </w:rPr>
        <w:t>.3,</w:t>
      </w:r>
      <w:r w:rsidRPr="006033FD">
        <w:rPr>
          <w:rFonts w:eastAsia="Calibri" w:cs="Times New Roman"/>
          <w:color w:val="auto"/>
          <w:szCs w:val="24"/>
          <w:lang w:val="en-US" w:bidi="ar-EG"/>
        </w:rPr>
        <w:t xml:space="preserve"> P.</w:t>
      </w:r>
      <w:r w:rsidRPr="006033FD">
        <w:rPr>
          <w:rFonts w:eastAsia="Calibri" w:cs="Times New Roman"/>
          <w:color w:val="auto"/>
          <w:szCs w:val="24"/>
          <w:rtl/>
          <w:lang w:val="en-US" w:bidi="ar-EG"/>
        </w:rPr>
        <w:t>1.</w:t>
      </w:r>
      <w:proofErr w:type="gramEnd"/>
    </w:p>
    <w:p w14:paraId="267F0BF2"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Crissman, C. C., Antle, J. M., &amp; Capalbo, S. M. (Eds.).</w:t>
      </w:r>
      <w:proofErr w:type="gramEnd"/>
      <w:r w:rsidRPr="006033FD">
        <w:rPr>
          <w:rFonts w:eastAsia="Calibri" w:cs="Times New Roman"/>
          <w:color w:val="auto"/>
          <w:szCs w:val="24"/>
          <w:lang w:val="en-US" w:bidi="ar-EG"/>
        </w:rPr>
        <w:t xml:space="preserve"> (1998). Economic, environmental, and health tradeoffs in agriculture: Pesticides and the sustainability of Andean potato production. </w:t>
      </w:r>
      <w:proofErr w:type="gramStart"/>
      <w:r w:rsidRPr="006033FD">
        <w:rPr>
          <w:rFonts w:eastAsia="Calibri" w:cs="Times New Roman"/>
          <w:color w:val="auto"/>
          <w:szCs w:val="24"/>
          <w:lang w:val="en-US" w:bidi="ar-EG"/>
        </w:rPr>
        <w:t>International Potato Center.</w:t>
      </w:r>
      <w:proofErr w:type="gramEnd"/>
    </w:p>
    <w:p w14:paraId="72FA1C13"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Chen, S. H., Lee, H. T., &amp; Wu, Y. F. (2008).</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Applying ANP approach to partner selection for strategic alliance.</w:t>
      </w:r>
      <w:proofErr w:type="gramEnd"/>
      <w:r w:rsidRPr="006033FD">
        <w:rPr>
          <w:rFonts w:eastAsia="Calibri" w:cs="Times New Roman"/>
          <w:color w:val="auto"/>
          <w:szCs w:val="24"/>
          <w:lang w:val="en-US" w:bidi="ar-EG"/>
        </w:rPr>
        <w:t xml:space="preserve"> Management Decision, 46(3), 449-465.</w:t>
      </w:r>
    </w:p>
    <w:p w14:paraId="00140AF4"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Chenaf, N, (2004), </w:t>
      </w:r>
      <w:proofErr w:type="gramStart"/>
      <w:r w:rsidRPr="006033FD">
        <w:rPr>
          <w:rFonts w:eastAsia="Calibri" w:cs="Times New Roman"/>
          <w:color w:val="auto"/>
          <w:szCs w:val="24"/>
          <w:lang w:val="en-US" w:bidi="ar-EG"/>
        </w:rPr>
        <w:t>The</w:t>
      </w:r>
      <w:proofErr w:type="gramEnd"/>
      <w:r w:rsidRPr="006033FD">
        <w:rPr>
          <w:rFonts w:eastAsia="Calibri" w:cs="Times New Roman"/>
          <w:color w:val="auto"/>
          <w:szCs w:val="24"/>
          <w:lang w:val="en-US" w:bidi="ar-EG"/>
        </w:rPr>
        <w:t xml:space="preserve"> rehabilitation of the old media of Boussaade-Algeria, Dubai.</w:t>
      </w:r>
    </w:p>
    <w:p w14:paraId="1BF4E478"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Chiras, D. D. (2004). Environmental science: Creating a sustainable future. </w:t>
      </w:r>
      <w:proofErr w:type="gramStart"/>
      <w:r w:rsidRPr="006033FD">
        <w:rPr>
          <w:rFonts w:eastAsia="Calibri" w:cs="Times New Roman"/>
          <w:color w:val="auto"/>
          <w:szCs w:val="24"/>
          <w:lang w:val="en-US" w:bidi="ar-EG"/>
        </w:rPr>
        <w:t>Jones &amp; Bartlett Learning.</w:t>
      </w:r>
      <w:proofErr w:type="gramEnd"/>
    </w:p>
    <w:p w14:paraId="1CEDA16B"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lastRenderedPageBreak/>
        <w:t xml:space="preserve">Binggeli, C. (2003). </w:t>
      </w:r>
      <w:proofErr w:type="gramStart"/>
      <w:r w:rsidRPr="006033FD">
        <w:rPr>
          <w:rFonts w:eastAsia="Calibri" w:cs="Times New Roman"/>
          <w:color w:val="auto"/>
          <w:szCs w:val="24"/>
          <w:lang w:val="en-US" w:bidi="ar-EG"/>
        </w:rPr>
        <w:t>Building systems for interior designers.</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John Wiley &amp; Sons.</w:t>
      </w:r>
      <w:proofErr w:type="gramEnd"/>
    </w:p>
    <w:p w14:paraId="63565478"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Rapport, D. J., Costanza, R., &amp; McMichael, A. J. (1998).</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Assessing ecosystem health.</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Trends in ecology &amp; evolution, 13(10), 397-402.</w:t>
      </w:r>
      <w:proofErr w:type="gramEnd"/>
    </w:p>
    <w:p w14:paraId="01F36E31"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Coupal, F., &amp; Simoneau, M. (1997).</w:t>
      </w:r>
      <w:proofErr w:type="gramEnd"/>
      <w:r w:rsidRPr="006033FD">
        <w:rPr>
          <w:rFonts w:eastAsia="Calibri" w:cs="Times New Roman"/>
          <w:color w:val="auto"/>
          <w:szCs w:val="24"/>
          <w:lang w:val="en-US" w:bidi="ar-EG"/>
        </w:rPr>
        <w:t xml:space="preserve"> Participatory Evaluation: A Case Study of CCIC Humanitarian Fund Projects in Haiti. </w:t>
      </w:r>
      <w:proofErr w:type="gramStart"/>
      <w:r w:rsidRPr="006033FD">
        <w:rPr>
          <w:rFonts w:eastAsia="Calibri" w:cs="Times New Roman"/>
          <w:color w:val="auto"/>
          <w:szCs w:val="24"/>
          <w:lang w:val="en-US" w:bidi="ar-EG"/>
        </w:rPr>
        <w:t>Mosaic.</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net</w:t>
      </w:r>
      <w:proofErr w:type="gramEnd"/>
      <w:r w:rsidRPr="006033FD">
        <w:rPr>
          <w:rFonts w:eastAsia="Calibri" w:cs="Times New Roman"/>
          <w:color w:val="auto"/>
          <w:szCs w:val="24"/>
          <w:lang w:val="en-US" w:bidi="ar-EG"/>
        </w:rPr>
        <w:t xml:space="preserve">, disponible en: http://www. </w:t>
      </w:r>
      <w:proofErr w:type="gramStart"/>
      <w:r w:rsidRPr="006033FD">
        <w:rPr>
          <w:rFonts w:eastAsia="Calibri" w:cs="Times New Roman"/>
          <w:color w:val="auto"/>
          <w:szCs w:val="24"/>
          <w:lang w:val="en-US" w:bidi="ar-EG"/>
        </w:rPr>
        <w:t>mosaic-net-intl</w:t>
      </w:r>
      <w:proofErr w:type="gramEnd"/>
      <w:r w:rsidRPr="006033FD">
        <w:rPr>
          <w:rFonts w:eastAsia="Calibri" w:cs="Times New Roman"/>
          <w:color w:val="auto"/>
          <w:szCs w:val="24"/>
          <w:lang w:val="en-US" w:bidi="ar-EG"/>
        </w:rPr>
        <w:t>. ca.</w:t>
      </w:r>
    </w:p>
    <w:p w14:paraId="72D7052C"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Covey, S. (1992), Principle-centred leadership, Simon and Schuster, London.</w:t>
      </w:r>
      <w:proofErr w:type="gramEnd"/>
    </w:p>
    <w:p w14:paraId="3DEE4BBE"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Crank, J. (2004) Understanding Police Culture, 2nd edition, Cincinnati: Anderson Publishing.</w:t>
      </w:r>
    </w:p>
    <w:p w14:paraId="79DC91DC"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Crawford, A. (1997) Crime Prevention. Harlow: Longman.</w:t>
      </w:r>
    </w:p>
    <w:p w14:paraId="1DD49CF6"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Crawford, A. and Jones, M. (1995) ‘Inter-agency co-operation and community-based crime prevention: Some reflections on the work of Pearson and colleagues.’ British Journal of Criminology 35(1): 17–33.</w:t>
      </w:r>
    </w:p>
    <w:p w14:paraId="00963C66"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Crawford, A. Lister, S. Blackburn, S. Burnett, J. (2005) Plural Policing: The Mixed Economy of</w:t>
      </w:r>
    </w:p>
    <w:p w14:paraId="1E97BCEB"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rtl/>
          <w:lang w:val="en-US" w:bidi="ar-EG"/>
        </w:rPr>
      </w:pPr>
      <w:r w:rsidRPr="006033FD">
        <w:rPr>
          <w:rFonts w:eastAsia="Calibri" w:cs="Times New Roman"/>
          <w:color w:val="auto"/>
          <w:szCs w:val="24"/>
          <w:lang w:val="en-US" w:bidi="ar-EG"/>
        </w:rPr>
        <w:t>Czaplic J, M (1992) competitive marketing strategy, prentice Hall Inc. New Jersey.</w:t>
      </w:r>
    </w:p>
    <w:p w14:paraId="3E374F20"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Slack, T., &amp; Kikulis, L. M. (1989). The sociological study of sport organizations: Some observations on the situation in Canada. International Review for the Sociology of Sport, 24(3), 179-199.</w:t>
      </w:r>
    </w:p>
    <w:p w14:paraId="6AE3561A"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Daft Richard L. (2000).  Management, New York, 5th Edition, </w:t>
      </w:r>
      <w:proofErr w:type="gramStart"/>
      <w:r w:rsidRPr="006033FD">
        <w:rPr>
          <w:rFonts w:eastAsia="Calibri" w:cs="Times New Roman"/>
          <w:color w:val="auto"/>
          <w:szCs w:val="24"/>
          <w:lang w:val="en-US" w:bidi="ar-EG"/>
        </w:rPr>
        <w:t>The</w:t>
      </w:r>
      <w:proofErr w:type="gramEnd"/>
      <w:r w:rsidRPr="006033FD">
        <w:rPr>
          <w:rFonts w:eastAsia="Calibri" w:cs="Times New Roman"/>
          <w:color w:val="auto"/>
          <w:szCs w:val="24"/>
          <w:lang w:val="en-US" w:bidi="ar-EG"/>
        </w:rPr>
        <w:t xml:space="preserve"> Dryden Press, A Division of Harcourt Collage Publishers.</w:t>
      </w:r>
    </w:p>
    <w:p w14:paraId="2E6B1304"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Daft, R.L. (2001). </w:t>
      </w:r>
      <w:proofErr w:type="gramStart"/>
      <w:r w:rsidRPr="006033FD">
        <w:rPr>
          <w:rFonts w:eastAsia="Calibri" w:cs="Times New Roman"/>
          <w:color w:val="auto"/>
          <w:szCs w:val="24"/>
          <w:lang w:val="en-US" w:bidi="ar-EG"/>
        </w:rPr>
        <w:t>Organization Theory and Design.</w:t>
      </w:r>
      <w:proofErr w:type="gramEnd"/>
      <w:r w:rsidRPr="006033FD">
        <w:rPr>
          <w:rFonts w:eastAsia="Calibri" w:cs="Times New Roman"/>
          <w:color w:val="auto"/>
          <w:szCs w:val="24"/>
          <w:lang w:val="en-US" w:bidi="ar-EG"/>
        </w:rPr>
        <w:t xml:space="preserve"> South Western, Cincinnati.</w:t>
      </w:r>
    </w:p>
    <w:p w14:paraId="2C7E6667" w14:textId="77777777" w:rsidR="00F61BFD" w:rsidRPr="006033FD" w:rsidRDefault="00F61BFD"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Daly, R. J. G. H. E., &amp; El Serafy, S. (1992). Population, technology, and lifestyle: the transition to sustainability. </w:t>
      </w:r>
      <w:proofErr w:type="gramStart"/>
      <w:r w:rsidRPr="006033FD">
        <w:rPr>
          <w:rFonts w:eastAsia="Calibri" w:cs="Times New Roman"/>
          <w:color w:val="auto"/>
          <w:szCs w:val="24"/>
          <w:lang w:val="en-US" w:bidi="ar-EG"/>
        </w:rPr>
        <w:t>Island Press.</w:t>
      </w:r>
      <w:proofErr w:type="gramEnd"/>
    </w:p>
    <w:p w14:paraId="5CC545C3"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lastRenderedPageBreak/>
        <w:t xml:space="preserve">David Proverbs. (1st to 2nd September 2003). Proceedings of </w:t>
      </w:r>
      <w:proofErr w:type="gramStart"/>
      <w:r w:rsidRPr="006033FD">
        <w:rPr>
          <w:rFonts w:eastAsia="Calibri" w:cs="Times New Roman"/>
          <w:color w:val="auto"/>
          <w:szCs w:val="24"/>
          <w:lang w:val="en-US" w:bidi="ar-EG"/>
        </w:rPr>
        <w:t>The</w:t>
      </w:r>
      <w:proofErr w:type="gramEnd"/>
      <w:r w:rsidRPr="006033FD">
        <w:rPr>
          <w:rFonts w:eastAsia="Calibri" w:cs="Times New Roman"/>
          <w:color w:val="auto"/>
          <w:szCs w:val="24"/>
          <w:lang w:val="en-US" w:bidi="ar-EG"/>
        </w:rPr>
        <w:t xml:space="preserve"> RICS Foundation Construction and Building Research Conference. </w:t>
      </w:r>
      <w:proofErr w:type="gramStart"/>
      <w:r w:rsidRPr="006033FD">
        <w:rPr>
          <w:rFonts w:eastAsia="Calibri" w:cs="Times New Roman"/>
          <w:color w:val="auto"/>
          <w:szCs w:val="24"/>
          <w:lang w:val="en-US" w:bidi="ar-EG"/>
        </w:rPr>
        <w:t>"Economic Challenges of Sustainable Construction".School of Engineering and the Built Environment.University of Wolverhampton.ISBN COBRA 2003.</w:t>
      </w:r>
      <w:proofErr w:type="gramEnd"/>
    </w:p>
    <w:p w14:paraId="1712245B"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David, F. (1989).</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Strategic Management.</w:t>
      </w:r>
      <w:proofErr w:type="gramEnd"/>
      <w:r w:rsidRPr="006033FD">
        <w:rPr>
          <w:rFonts w:eastAsia="Calibri" w:cs="Times New Roman"/>
          <w:color w:val="auto"/>
          <w:szCs w:val="24"/>
          <w:lang w:val="en-US" w:bidi="ar-EG"/>
        </w:rPr>
        <w:t xml:space="preserve"> Columbus.</w:t>
      </w:r>
    </w:p>
    <w:p w14:paraId="2E097AB8"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David, F. R., (2009). Strategic Management: Concepts and Cases, New Jersey, Prentice Hall Inc.</w:t>
      </w:r>
    </w:p>
    <w:p w14:paraId="3CB5BF82"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David, F.R. (2013). </w:t>
      </w:r>
      <w:proofErr w:type="gramStart"/>
      <w:r w:rsidRPr="006033FD">
        <w:rPr>
          <w:rFonts w:eastAsia="Calibri" w:cs="Times New Roman"/>
          <w:color w:val="auto"/>
          <w:szCs w:val="24"/>
          <w:lang w:val="en-US" w:bidi="ar-EG"/>
        </w:rPr>
        <w:t>Strategic Management.Concepts and Cases.</w:t>
      </w:r>
      <w:proofErr w:type="gramEnd"/>
      <w:r w:rsidRPr="006033FD">
        <w:rPr>
          <w:rFonts w:eastAsia="Calibri" w:cs="Times New Roman"/>
          <w:color w:val="auto"/>
          <w:szCs w:val="24"/>
          <w:lang w:val="en-US" w:bidi="ar-EG"/>
        </w:rPr>
        <w:t xml:space="preserve"> Harlow: Pearson Education Ltd</w:t>
      </w:r>
    </w:p>
    <w:p w14:paraId="2380AFD3"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Upton, D. M. (1994).</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The management of manufacturing flexibility.</w:t>
      </w:r>
      <w:proofErr w:type="gramEnd"/>
      <w:r w:rsidRPr="006033FD">
        <w:rPr>
          <w:rFonts w:eastAsia="Calibri" w:cs="Times New Roman"/>
          <w:color w:val="auto"/>
          <w:szCs w:val="24"/>
          <w:lang w:val="en-US" w:bidi="ar-EG"/>
        </w:rPr>
        <w:t xml:space="preserve"> California management review, 36(2), 72-89.</w:t>
      </w:r>
    </w:p>
    <w:p w14:paraId="1AE60413"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Davies, C.T. “An introduction to Advocacy”, Addis Ababa, January 1998.</w:t>
      </w:r>
      <w:proofErr w:type="gramEnd"/>
    </w:p>
    <w:p w14:paraId="05371F41"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Delivery.Crime Prevention Unit Paper 52.</w:t>
      </w:r>
      <w:proofErr w:type="gramEnd"/>
      <w:r w:rsidRPr="006033FD">
        <w:rPr>
          <w:rFonts w:eastAsia="Calibri" w:cs="Times New Roman"/>
          <w:color w:val="auto"/>
          <w:szCs w:val="24"/>
          <w:lang w:val="en-US" w:bidi="ar-EG"/>
        </w:rPr>
        <w:t xml:space="preserve"> London: Home Office May, T. (2011) Speech to Conservative Party Annual Conference. Manchester, 4/9/2011</w:t>
      </w:r>
    </w:p>
    <w:p w14:paraId="2EB6A5A1"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rtl/>
          <w:lang w:val="en-US" w:bidi="ar-EG"/>
        </w:rPr>
      </w:pPr>
      <w:r w:rsidRPr="006033FD">
        <w:rPr>
          <w:rFonts w:eastAsia="Calibri" w:cs="Times New Roman"/>
          <w:color w:val="auto"/>
          <w:szCs w:val="24"/>
          <w:lang w:val="en-US" w:bidi="ar-EG"/>
        </w:rPr>
        <w:t xml:space="preserve">Deming .W.Edwards, (1993) improvement of Quality &amp; Productivity </w:t>
      </w:r>
      <w:proofErr w:type="gramStart"/>
      <w:r w:rsidRPr="006033FD">
        <w:rPr>
          <w:rFonts w:eastAsia="Calibri" w:cs="Times New Roman"/>
          <w:color w:val="auto"/>
          <w:szCs w:val="24"/>
          <w:lang w:val="en-US" w:bidi="ar-EG"/>
        </w:rPr>
        <w:t>Through</w:t>
      </w:r>
      <w:proofErr w:type="gramEnd"/>
      <w:r w:rsidRPr="006033FD">
        <w:rPr>
          <w:rFonts w:eastAsia="Calibri" w:cs="Times New Roman"/>
          <w:color w:val="auto"/>
          <w:szCs w:val="24"/>
          <w:lang w:val="en-US" w:bidi="ar-EG"/>
        </w:rPr>
        <w:t xml:space="preserve"> Action by management, National Productivity Review Vo 4, No 1.</w:t>
      </w:r>
    </w:p>
    <w:p w14:paraId="2FFCE0FD"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DEMING, W. E. (1982). </w:t>
      </w:r>
      <w:proofErr w:type="gramStart"/>
      <w:r w:rsidRPr="006033FD">
        <w:rPr>
          <w:rFonts w:eastAsia="Calibri" w:cs="Times New Roman"/>
          <w:color w:val="auto"/>
          <w:szCs w:val="24"/>
          <w:lang w:val="en-US" w:bidi="ar-EG"/>
        </w:rPr>
        <w:t>Quality, Productive and Competitive Position.</w:t>
      </w:r>
      <w:proofErr w:type="gramEnd"/>
      <w:r w:rsidRPr="006033FD">
        <w:rPr>
          <w:rFonts w:eastAsia="Calibri" w:cs="Times New Roman"/>
          <w:color w:val="auto"/>
          <w:szCs w:val="24"/>
          <w:lang w:val="en-US" w:bidi="ar-EG"/>
        </w:rPr>
        <w:t xml:space="preserve"> MIT Center for Advanced Engineering, Cambridge, MA, 5-8.</w:t>
      </w:r>
    </w:p>
    <w:p w14:paraId="1350190A"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Minamoto, Y., &amp; Nagao, M. (2006).</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Process considerations in evaluating educational cooperation projects.</w:t>
      </w:r>
      <w:proofErr w:type="gramEnd"/>
      <w:r w:rsidRPr="006033FD">
        <w:rPr>
          <w:rFonts w:eastAsia="Calibri" w:cs="Times New Roman"/>
          <w:color w:val="auto"/>
          <w:szCs w:val="24"/>
          <w:lang w:val="en-US" w:bidi="ar-EG"/>
        </w:rPr>
        <w:t xml:space="preserve"> Journal of International Cooperation in Education, 9(1), 89-105.</w:t>
      </w:r>
    </w:p>
    <w:p w14:paraId="02DD40EB" w14:textId="1B41203C"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Dick, P. Silvestre, M. Westmarland, L. (2013) Women Police: Potential and Possibilities forPolice Reform. In Brown J (end), The Future of Policing, London: Routledge. </w:t>
      </w:r>
      <w:proofErr w:type="gramStart"/>
      <w:r w:rsidRPr="006033FD">
        <w:rPr>
          <w:rFonts w:eastAsia="Calibri" w:cs="Times New Roman"/>
          <w:color w:val="auto"/>
          <w:szCs w:val="24"/>
          <w:lang w:val="en-US" w:bidi="ar-EG"/>
        </w:rPr>
        <w:t xml:space="preserve">Edwards, A. and J. Benyon (2000) ‘Community </w:t>
      </w:r>
      <w:r w:rsidRPr="006033FD">
        <w:rPr>
          <w:rFonts w:eastAsia="Calibri" w:cs="Times New Roman"/>
          <w:color w:val="auto"/>
          <w:szCs w:val="24"/>
          <w:lang w:val="en-US" w:bidi="ar-EG"/>
        </w:rPr>
        <w:lastRenderedPageBreak/>
        <w:t>Governance, Crime Control and Local Diversity.’</w:t>
      </w:r>
      <w:proofErr w:type="gramEnd"/>
      <w:r w:rsidRPr="006033FD">
        <w:rPr>
          <w:rFonts w:eastAsia="Calibri" w:cs="Times New Roman"/>
          <w:color w:val="auto"/>
          <w:szCs w:val="24"/>
          <w:lang w:val="en-US" w:bidi="ar-EG"/>
        </w:rPr>
        <w:t xml:space="preserve"> Crime Prevention and Community Safety: An International Journal. 2 (3): 35–54.</w:t>
      </w:r>
    </w:p>
    <w:p w14:paraId="7D103841"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Dietrich</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P</w:t>
      </w:r>
      <w:r w:rsidRPr="006033FD">
        <w:rPr>
          <w:rFonts w:eastAsia="Calibri" w:cs="Times New Roman"/>
          <w:color w:val="auto"/>
          <w:szCs w:val="24"/>
          <w:rtl/>
          <w:lang w:val="en-US" w:bidi="ar-EG"/>
        </w:rPr>
        <w:t>., &amp;</w:t>
      </w:r>
      <w:r w:rsidRPr="006033FD">
        <w:rPr>
          <w:rFonts w:eastAsia="Calibri" w:cs="Times New Roman"/>
          <w:color w:val="auto"/>
          <w:szCs w:val="24"/>
          <w:lang w:val="en-US" w:bidi="ar-EG"/>
        </w:rPr>
        <w:t>Lehtonen</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P</w:t>
      </w:r>
      <w:r w:rsidRPr="006033FD">
        <w:rPr>
          <w:rFonts w:eastAsia="Calibri" w:cs="Times New Roman"/>
          <w:color w:val="auto"/>
          <w:szCs w:val="24"/>
          <w:rtl/>
          <w:lang w:val="en-US" w:bidi="ar-EG"/>
        </w:rPr>
        <w:t>. (2005).</w:t>
      </w:r>
      <w:r w:rsidRPr="006033FD">
        <w:rPr>
          <w:rFonts w:eastAsia="Calibri" w:cs="Times New Roman"/>
          <w:color w:val="auto"/>
          <w:szCs w:val="24"/>
          <w:lang w:val="en-US" w:bidi="ar-EG"/>
        </w:rPr>
        <w:t>Successfulmanagementofstrategic intentionsthroughmultipleprojects</w:t>
      </w:r>
      <w:r w:rsidRPr="006033FD">
        <w:rPr>
          <w:rFonts w:eastAsia="Calibri" w:cs="Times New Roman"/>
          <w:color w:val="auto"/>
          <w:szCs w:val="24"/>
          <w:rtl/>
          <w:lang w:val="en-US" w:bidi="ar-EG"/>
        </w:rPr>
        <w:t xml:space="preserve"> – </w:t>
      </w:r>
      <w:r w:rsidRPr="006033FD">
        <w:rPr>
          <w:rFonts w:eastAsia="Calibri" w:cs="Times New Roman"/>
          <w:color w:val="auto"/>
          <w:szCs w:val="24"/>
          <w:lang w:val="en-US" w:bidi="ar-EG"/>
        </w:rPr>
        <w:t>Reflectionsfromempiricalstudy</w:t>
      </w:r>
      <w:r w:rsidRPr="006033FD">
        <w:rPr>
          <w:rFonts w:eastAsia="Calibri" w:cs="Times New Roman"/>
          <w:color w:val="auto"/>
          <w:szCs w:val="24"/>
          <w:rtl/>
          <w:lang w:val="en-US" w:bidi="ar-EG"/>
        </w:rPr>
        <w:t>.</w:t>
      </w:r>
      <w:r w:rsidRPr="006033FD">
        <w:rPr>
          <w:rFonts w:eastAsia="Calibri" w:cs="Times New Roman"/>
          <w:color w:val="auto"/>
          <w:szCs w:val="24"/>
          <w:lang w:val="en-US" w:bidi="ar-EG"/>
        </w:rPr>
        <w:t>InternationalJournalofProjectManagement</w:t>
      </w:r>
      <w:r w:rsidRPr="006033FD">
        <w:rPr>
          <w:rFonts w:eastAsia="Calibri" w:cs="Times New Roman"/>
          <w:color w:val="auto"/>
          <w:szCs w:val="24"/>
          <w:rtl/>
          <w:lang w:val="en-US" w:bidi="ar-EG"/>
        </w:rPr>
        <w:t>,</w:t>
      </w:r>
      <w:r w:rsidRPr="006033FD">
        <w:rPr>
          <w:rFonts w:eastAsia="Calibri" w:cs="Times New Roman"/>
          <w:color w:val="auto"/>
          <w:szCs w:val="24"/>
          <w:lang w:val="en-US" w:bidi="ar-EG"/>
        </w:rPr>
        <w:t xml:space="preserve"> Vol</w:t>
      </w:r>
      <w:r w:rsidRPr="006033FD">
        <w:rPr>
          <w:rFonts w:eastAsia="Calibri" w:cs="Times New Roman"/>
          <w:color w:val="auto"/>
          <w:szCs w:val="24"/>
          <w:rtl/>
          <w:lang w:val="en-US" w:bidi="ar-EG"/>
        </w:rPr>
        <w:t xml:space="preserve"> 23, </w:t>
      </w:r>
      <w:r w:rsidRPr="006033FD">
        <w:rPr>
          <w:rFonts w:eastAsia="Calibri" w:cs="Times New Roman"/>
          <w:color w:val="auto"/>
          <w:szCs w:val="24"/>
          <w:lang w:val="en-US" w:bidi="ar-EG"/>
        </w:rPr>
        <w:t>Pp</w:t>
      </w:r>
      <w:r w:rsidRPr="006033FD">
        <w:rPr>
          <w:rFonts w:eastAsia="Calibri" w:cs="Times New Roman"/>
          <w:color w:val="auto"/>
          <w:szCs w:val="24"/>
          <w:rtl/>
          <w:lang w:val="en-US" w:bidi="ar-EG"/>
        </w:rPr>
        <w:t>.386-391.</w:t>
      </w:r>
      <w:proofErr w:type="gramEnd"/>
    </w:p>
    <w:p w14:paraId="724B215B"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Domb, B. G., El Bitar, Y. F., Stake, C. E., Trenga, A. P., Jackson, T. J., &amp; Lindner, D. (2014). Arthroscopic labral reconstruction is superior to segmental resection for irreparable labral tears in the hip: a matched-pair controlled study with minimum 2-year follow-up. </w:t>
      </w:r>
      <w:proofErr w:type="gramStart"/>
      <w:r w:rsidRPr="006033FD">
        <w:rPr>
          <w:rFonts w:eastAsia="Calibri" w:cs="Times New Roman"/>
          <w:color w:val="auto"/>
          <w:szCs w:val="24"/>
          <w:lang w:val="en-US" w:bidi="ar-EG"/>
        </w:rPr>
        <w:t>The American journal of sports medicine, 42(1), 122-130.</w:t>
      </w:r>
      <w:proofErr w:type="gramEnd"/>
    </w:p>
    <w:p w14:paraId="474B87AF"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Gauzin-Müller, D. (2002). Sustainable architecture and urbanism: concepts, technologies, examples. </w:t>
      </w:r>
      <w:proofErr w:type="gramStart"/>
      <w:r w:rsidRPr="006033FD">
        <w:rPr>
          <w:rFonts w:eastAsia="Calibri" w:cs="Times New Roman"/>
          <w:color w:val="auto"/>
          <w:szCs w:val="24"/>
          <w:lang w:val="en-US" w:bidi="ar-EG"/>
        </w:rPr>
        <w:t>Springer Science &amp; Business Media.</w:t>
      </w:r>
      <w:proofErr w:type="gramEnd"/>
    </w:p>
    <w:p w14:paraId="37A12682"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Vaughan, B. (2004). The greening and governance of crime control. Criminal Justice, 4(1), 5-28.</w:t>
      </w:r>
    </w:p>
    <w:p w14:paraId="3C4F0C37"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Dr Nihal Mohamed Maarouf. </w:t>
      </w:r>
      <w:proofErr w:type="gramStart"/>
      <w:r w:rsidRPr="006033FD">
        <w:rPr>
          <w:rFonts w:eastAsia="Calibri" w:cs="Times New Roman"/>
          <w:color w:val="auto"/>
          <w:szCs w:val="24"/>
          <w:lang w:val="en-US" w:bidi="ar-EG"/>
        </w:rPr>
        <w:t>(2001). "An Approach to Housing Sustainability in new Communities, Implication for Socially &amp; Humanly Responsive Design".Unpublished PhD Thesis at the Architecture Department, Cairo Engineering Faculty.</w:t>
      </w:r>
      <w:proofErr w:type="gramEnd"/>
      <w:r w:rsidRPr="006033FD">
        <w:rPr>
          <w:rFonts w:eastAsia="Calibri" w:cs="Times New Roman"/>
          <w:color w:val="auto"/>
          <w:szCs w:val="24"/>
          <w:lang w:val="en-US" w:bidi="ar-EG"/>
        </w:rPr>
        <w:t xml:space="preserve"> Giza, Egypt.</w:t>
      </w:r>
    </w:p>
    <w:p w14:paraId="3F945C4B"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Drucker, P. E. (1954). </w:t>
      </w:r>
      <w:proofErr w:type="gramStart"/>
      <w:r w:rsidRPr="006033FD">
        <w:rPr>
          <w:rFonts w:eastAsia="Calibri" w:cs="Times New Roman"/>
          <w:color w:val="auto"/>
          <w:szCs w:val="24"/>
          <w:lang w:val="en-US" w:bidi="ar-EG"/>
        </w:rPr>
        <w:t>The practice of management Harper&amp;Row.</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New York, 225.</w:t>
      </w:r>
      <w:proofErr w:type="gramEnd"/>
    </w:p>
    <w:p w14:paraId="39A57992"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Duncan, R. B. (1972). </w:t>
      </w:r>
      <w:proofErr w:type="gramStart"/>
      <w:r w:rsidRPr="006033FD">
        <w:rPr>
          <w:rFonts w:eastAsia="Calibri" w:cs="Times New Roman"/>
          <w:color w:val="auto"/>
          <w:szCs w:val="24"/>
          <w:lang w:val="en-US" w:bidi="ar-EG"/>
        </w:rPr>
        <w:t>Characteristics of organizational environments and perceived environmental uncertainty.</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Administrative science quarterly, 313-327.</w:t>
      </w:r>
      <w:proofErr w:type="gramEnd"/>
    </w:p>
    <w:p w14:paraId="1C35A517"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Dvir, T., Eden, D., Avolio, B. J., Shamir, B. (2002)</w:t>
      </w:r>
      <w:proofErr w:type="gramStart"/>
      <w:r w:rsidRPr="006033FD">
        <w:rPr>
          <w:rFonts w:eastAsia="Calibri" w:cs="Times New Roman"/>
          <w:color w:val="auto"/>
          <w:szCs w:val="24"/>
          <w:lang w:val="en-US" w:bidi="ar-EG"/>
        </w:rPr>
        <w:t>.“</w:t>
      </w:r>
      <w:proofErr w:type="gramEnd"/>
      <w:r w:rsidRPr="006033FD">
        <w:rPr>
          <w:rFonts w:eastAsia="Calibri" w:cs="Times New Roman"/>
          <w:color w:val="auto"/>
          <w:szCs w:val="24"/>
          <w:lang w:val="en-US" w:bidi="ar-EG"/>
        </w:rPr>
        <w:t xml:space="preserve">Impact of transformational leadership on follower development and performance: a field experiment”. </w:t>
      </w:r>
      <w:proofErr w:type="gramStart"/>
      <w:r w:rsidRPr="006033FD">
        <w:rPr>
          <w:rFonts w:eastAsia="Calibri" w:cs="Times New Roman"/>
          <w:color w:val="auto"/>
          <w:szCs w:val="24"/>
          <w:lang w:val="en-US" w:bidi="ar-EG"/>
        </w:rPr>
        <w:t>Anacademy of Management Journal, Vol.45.</w:t>
      </w:r>
      <w:proofErr w:type="gramEnd"/>
    </w:p>
    <w:p w14:paraId="510B2F08"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lastRenderedPageBreak/>
        <w:t xml:space="preserve">Eden, D. (1992). “Leadership and expectations: Pygmalion effects and other self-fulfilling prophecies in organization”. </w:t>
      </w:r>
      <w:proofErr w:type="gramStart"/>
      <w:r w:rsidRPr="006033FD">
        <w:rPr>
          <w:rFonts w:eastAsia="Calibri" w:cs="Times New Roman"/>
          <w:color w:val="auto"/>
          <w:szCs w:val="24"/>
          <w:lang w:val="en-US" w:bidi="ar-EG"/>
        </w:rPr>
        <w:t>Leadership Quarterly, Vol.3.</w:t>
      </w:r>
      <w:proofErr w:type="gramEnd"/>
    </w:p>
    <w:p w14:paraId="35183148"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Dewar, E. (1995). Cloak of Green: the links between key environmental groups, government and big business. James Lorimer &amp; Company.</w:t>
      </w:r>
    </w:p>
    <w:p w14:paraId="54FC7874" w14:textId="77777777" w:rsidR="003358E8" w:rsidRPr="006033FD" w:rsidRDefault="003358E8" w:rsidP="00B506BC">
      <w:pPr>
        <w:spacing w:before="240" w:after="240" w:line="480" w:lineRule="auto"/>
        <w:ind w:left="720" w:hanging="720"/>
        <w:rPr>
          <w:rFonts w:eastAsia="Times New Roman" w:cs="Times New Roman"/>
          <w:szCs w:val="24"/>
        </w:rPr>
      </w:pPr>
      <w:r w:rsidRPr="006033FD">
        <w:rPr>
          <w:rFonts w:eastAsia="Times New Roman" w:cs="Times New Roman"/>
          <w:szCs w:val="24"/>
        </w:rPr>
        <w:t xml:space="preserve">Eyisi, D. (2016). </w:t>
      </w:r>
      <w:proofErr w:type="gramStart"/>
      <w:r w:rsidRPr="006033FD">
        <w:rPr>
          <w:rFonts w:eastAsia="Times New Roman" w:cs="Times New Roman"/>
          <w:szCs w:val="24"/>
        </w:rPr>
        <w:t>The Usefulness of Qualitative and Quantitative Approaches and Methods in Researching Problem-Solving Ability in Science Education Curriculum.</w:t>
      </w:r>
      <w:proofErr w:type="gramEnd"/>
      <w:r w:rsidRPr="006033FD">
        <w:rPr>
          <w:rFonts w:eastAsia="Times New Roman" w:cs="Times New Roman"/>
          <w:szCs w:val="24"/>
        </w:rPr>
        <w:t xml:space="preserve"> </w:t>
      </w:r>
      <w:r w:rsidRPr="006033FD">
        <w:rPr>
          <w:rFonts w:eastAsia="Times New Roman" w:cs="Times New Roman"/>
          <w:i/>
          <w:iCs/>
          <w:szCs w:val="24"/>
        </w:rPr>
        <w:t>Journal of Education and Practice</w:t>
      </w:r>
      <w:r w:rsidRPr="006033FD">
        <w:rPr>
          <w:rFonts w:eastAsia="Times New Roman" w:cs="Times New Roman"/>
          <w:szCs w:val="24"/>
        </w:rPr>
        <w:t xml:space="preserve">, </w:t>
      </w:r>
      <w:r w:rsidRPr="006033FD">
        <w:rPr>
          <w:rFonts w:eastAsia="Times New Roman" w:cs="Times New Roman"/>
          <w:i/>
          <w:iCs/>
          <w:szCs w:val="24"/>
        </w:rPr>
        <w:t>7</w:t>
      </w:r>
      <w:r w:rsidRPr="006033FD">
        <w:rPr>
          <w:rFonts w:eastAsia="Times New Roman" w:cs="Times New Roman"/>
          <w:szCs w:val="24"/>
        </w:rPr>
        <w:t>(15), 91-100.</w:t>
      </w:r>
    </w:p>
    <w:p w14:paraId="7C2755CB"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ElyPavia</w:t>
      </w:r>
      <w:r w:rsidRPr="006033FD">
        <w:rPr>
          <w:rFonts w:eastAsia="Calibri" w:cs="Times New Roman"/>
          <w:color w:val="auto"/>
          <w:szCs w:val="24"/>
          <w:rtl/>
          <w:lang w:val="en-US" w:bidi="ar-EG"/>
        </w:rPr>
        <w:t xml:space="preserve">, </w:t>
      </w:r>
      <w:proofErr w:type="gramStart"/>
      <w:r w:rsidRPr="006033FD">
        <w:rPr>
          <w:rFonts w:eastAsia="Calibri" w:cs="Times New Roman"/>
          <w:color w:val="auto"/>
          <w:szCs w:val="24"/>
          <w:lang w:val="en-US" w:bidi="ar-EG"/>
        </w:rPr>
        <w:t>et</w:t>
      </w:r>
      <w:proofErr w:type="gramEnd"/>
      <w:r w:rsidRPr="006033FD">
        <w:rPr>
          <w:rFonts w:eastAsia="Calibri" w:cs="Times New Roman"/>
          <w:color w:val="auto"/>
          <w:szCs w:val="24"/>
          <w:rtl/>
          <w:lang w:val="en-US" w:bidi="ar-EG"/>
        </w:rPr>
        <w:t xml:space="preserve">. </w:t>
      </w:r>
      <w:proofErr w:type="gramStart"/>
      <w:r w:rsidRPr="006033FD">
        <w:rPr>
          <w:rFonts w:eastAsia="Calibri" w:cs="Times New Roman"/>
          <w:color w:val="auto"/>
          <w:szCs w:val="24"/>
          <w:lang w:val="en-US" w:bidi="ar-EG"/>
        </w:rPr>
        <w:t>al</w:t>
      </w:r>
      <w:r w:rsidRPr="006033FD">
        <w:rPr>
          <w:rFonts w:eastAsia="Calibri" w:cs="Times New Roman"/>
          <w:color w:val="auto"/>
          <w:szCs w:val="24"/>
          <w:rtl/>
          <w:lang w:val="en-US" w:bidi="ar-EG"/>
        </w:rPr>
        <w:t xml:space="preserve">. (2004)," </w:t>
      </w:r>
      <w:r w:rsidRPr="006033FD">
        <w:rPr>
          <w:rFonts w:eastAsia="Calibri" w:cs="Times New Roman"/>
          <w:color w:val="auto"/>
          <w:szCs w:val="24"/>
          <w:lang w:val="en-US" w:bidi="ar-EG"/>
        </w:rPr>
        <w:t>StrategicprocessinOperationsandEnvironment dynamism</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ABrazilian</w:t>
      </w:r>
      <w:r w:rsidRPr="006033FD">
        <w:rPr>
          <w:rFonts w:eastAsia="Calibri" w:cs="Times New Roman"/>
          <w:color w:val="auto"/>
          <w:szCs w:val="24"/>
          <w:rtl/>
          <w:lang w:val="en-US" w:bidi="ar-EG"/>
        </w:rPr>
        <w:t>-</w:t>
      </w:r>
      <w:r w:rsidRPr="006033FD">
        <w:rPr>
          <w:rFonts w:eastAsia="Calibri" w:cs="Times New Roman"/>
          <w:color w:val="auto"/>
          <w:szCs w:val="24"/>
          <w:lang w:val="en-US" w:bidi="ar-EG"/>
        </w:rPr>
        <w:t>Spanishcomparativestudy</w:t>
      </w:r>
      <w:r w:rsidRPr="006033FD">
        <w:rPr>
          <w:rFonts w:eastAsia="Calibri" w:cs="Times New Roman"/>
          <w:color w:val="auto"/>
          <w:szCs w:val="24"/>
          <w:rtl/>
          <w:lang w:val="en-US" w:bidi="ar-EG"/>
        </w:rPr>
        <w:t>".</w:t>
      </w:r>
      <w:proofErr w:type="gramEnd"/>
      <w:r w:rsidRPr="006033FD">
        <w:rPr>
          <w:rFonts w:eastAsia="Calibri" w:cs="Times New Roman"/>
          <w:color w:val="auto"/>
          <w:szCs w:val="24"/>
          <w:rtl/>
          <w:lang w:val="en-US" w:bidi="ar-EG"/>
        </w:rPr>
        <w:t xml:space="preserve"> ( </w:t>
      </w:r>
      <w:r w:rsidRPr="006033FD">
        <w:rPr>
          <w:rFonts w:eastAsia="Calibri" w:cs="Times New Roman"/>
          <w:color w:val="auto"/>
          <w:szCs w:val="24"/>
          <w:lang w:val="en-US" w:bidi="ar-EG"/>
        </w:rPr>
        <w:t>Unpublisheddissertation,razil</w:t>
      </w:r>
      <w:r w:rsidRPr="006033FD">
        <w:rPr>
          <w:rFonts w:eastAsia="Calibri" w:cs="Times New Roman"/>
          <w:color w:val="auto"/>
          <w:szCs w:val="24"/>
          <w:rtl/>
          <w:lang w:val="en-US" w:bidi="ar-EG"/>
        </w:rPr>
        <w:t xml:space="preserve">. </w:t>
      </w:r>
      <w:proofErr w:type="gramStart"/>
      <w:r w:rsidRPr="006033FD">
        <w:rPr>
          <w:rFonts w:eastAsia="Calibri" w:cs="Times New Roman"/>
          <w:color w:val="auto"/>
          <w:szCs w:val="24"/>
          <w:lang w:val="en-US" w:bidi="ar-EG"/>
        </w:rPr>
        <w:t>P</w:t>
      </w:r>
      <w:r w:rsidRPr="006033FD">
        <w:rPr>
          <w:rFonts w:eastAsia="Calibri" w:cs="Times New Roman"/>
          <w:color w:val="auto"/>
          <w:szCs w:val="24"/>
          <w:rtl/>
          <w:lang w:val="en-US" w:bidi="ar-EG"/>
        </w:rPr>
        <w:t>.1-2.</w:t>
      </w:r>
      <w:proofErr w:type="gramEnd"/>
    </w:p>
    <w:p w14:paraId="0C134742"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Estrella, M., &amp; Gaventa, J. (1998).</w:t>
      </w:r>
      <w:proofErr w:type="gramEnd"/>
      <w:r w:rsidRPr="006033FD">
        <w:rPr>
          <w:rFonts w:eastAsia="Calibri" w:cs="Times New Roman"/>
          <w:color w:val="auto"/>
          <w:szCs w:val="24"/>
          <w:lang w:val="en-US" w:bidi="ar-EG"/>
        </w:rPr>
        <w:t xml:space="preserve"> Who counts reality? Participatory monitoring and evaluation: A literature review.</w:t>
      </w:r>
    </w:p>
    <w:p w14:paraId="27CBDCC0" w14:textId="08B1900D" w:rsidR="00C6404A" w:rsidRPr="006033FD" w:rsidRDefault="00C6404A"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Eilam, B., &amp; Aharon, I. (2003).</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Students’ planning in the process of self-regulated learning.</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Contemporary educational psychology, 28(3), 304-334.</w:t>
      </w:r>
      <w:proofErr w:type="gramEnd"/>
    </w:p>
    <w:p w14:paraId="5AA161DA"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Evans J. R &amp; Dean, J.W. (2003) Total Quality Management, Organization and Strategy, third Edition USA: South Western.</w:t>
      </w:r>
    </w:p>
    <w:p w14:paraId="7C33CED8"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Evans, J (1997) applied production &amp;operations management, quality performance &amp;</w:t>
      </w:r>
      <w:proofErr w:type="gramStart"/>
      <w:r w:rsidRPr="006033FD">
        <w:rPr>
          <w:rFonts w:eastAsia="Calibri" w:cs="Times New Roman"/>
          <w:color w:val="auto"/>
          <w:szCs w:val="24"/>
          <w:lang w:val="en-US" w:bidi="ar-EG"/>
        </w:rPr>
        <w:t>value ,5th</w:t>
      </w:r>
      <w:proofErr w:type="gramEnd"/>
      <w:r w:rsidRPr="006033FD">
        <w:rPr>
          <w:rFonts w:eastAsia="Calibri" w:cs="Times New Roman"/>
          <w:color w:val="auto"/>
          <w:szCs w:val="24"/>
          <w:lang w:val="en-US" w:bidi="ar-EG"/>
        </w:rPr>
        <w:t xml:space="preserve"> ed, west publishing company, N.Y.</w:t>
      </w:r>
    </w:p>
    <w:p w14:paraId="6A932ED3" w14:textId="63EC08FD"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222222"/>
          <w:szCs w:val="24"/>
          <w:shd w:val="clear" w:color="auto" w:fill="FFFFFF"/>
          <w:lang w:val="en-MY"/>
        </w:rPr>
        <w:t xml:space="preserve">Evans, N. G. (2016). </w:t>
      </w:r>
      <w:r w:rsidR="00044A22" w:rsidRPr="006033FD">
        <w:rPr>
          <w:rFonts w:eastAsia="Calibri" w:cs="Times New Roman"/>
          <w:color w:val="222222"/>
          <w:szCs w:val="24"/>
          <w:shd w:val="clear" w:color="auto" w:fill="FFFFFF"/>
          <w:lang w:val="en-MY"/>
        </w:rPr>
        <w:t>Organizational Performance</w:t>
      </w:r>
      <w:r w:rsidRPr="006033FD">
        <w:rPr>
          <w:rFonts w:eastAsia="Calibri" w:cs="Times New Roman"/>
          <w:color w:val="222222"/>
          <w:szCs w:val="24"/>
          <w:shd w:val="clear" w:color="auto" w:fill="FFFFFF"/>
          <w:lang w:val="en-MY"/>
        </w:rPr>
        <w:t xml:space="preserve"> in tourism organizations: A strategic model applying service dominant logic and tourism's defining characteristics. Tourism Management Perspectives, 18, 14-25.</w:t>
      </w:r>
    </w:p>
    <w:p w14:paraId="2B784652"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Fienbergs</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E</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Stephen</w:t>
      </w:r>
      <w:r w:rsidRPr="006033FD">
        <w:rPr>
          <w:rFonts w:eastAsia="Calibri" w:cs="Times New Roman"/>
          <w:color w:val="auto"/>
          <w:szCs w:val="24"/>
          <w:rtl/>
          <w:lang w:val="en-US" w:bidi="ar-EG"/>
        </w:rPr>
        <w:t>. (1983)."</w:t>
      </w:r>
      <w:r w:rsidRPr="006033FD">
        <w:rPr>
          <w:rFonts w:eastAsia="Calibri" w:cs="Times New Roman"/>
          <w:color w:val="auto"/>
          <w:szCs w:val="24"/>
          <w:lang w:val="en-US" w:bidi="ar-EG"/>
        </w:rPr>
        <w:t>TheAnalysisofCrossClassifiesCategorical Data</w:t>
      </w:r>
      <w:r w:rsidRPr="006033FD">
        <w:rPr>
          <w:rFonts w:eastAsia="Calibri" w:cs="Times New Roman"/>
          <w:color w:val="auto"/>
          <w:szCs w:val="24"/>
          <w:rtl/>
          <w:lang w:val="en-US" w:bidi="ar-EG"/>
        </w:rPr>
        <w:t xml:space="preserve">". </w:t>
      </w:r>
      <w:proofErr w:type="gramStart"/>
      <w:r w:rsidRPr="006033FD">
        <w:rPr>
          <w:rFonts w:eastAsia="Calibri" w:cs="Times New Roman"/>
          <w:color w:val="auto"/>
          <w:szCs w:val="24"/>
          <w:lang w:val="en-US" w:bidi="ar-EG"/>
        </w:rPr>
        <w:t>TheMit</w:t>
      </w:r>
      <w:r w:rsidRPr="006033FD">
        <w:rPr>
          <w:rFonts w:eastAsia="Calibri" w:cs="Times New Roman"/>
          <w:color w:val="auto"/>
          <w:szCs w:val="24"/>
          <w:rtl/>
          <w:lang w:val="en-US" w:bidi="ar-EG"/>
        </w:rPr>
        <w:t>-</w:t>
      </w:r>
      <w:r w:rsidRPr="006033FD">
        <w:rPr>
          <w:rFonts w:eastAsia="Calibri" w:cs="Times New Roman"/>
          <w:color w:val="auto"/>
          <w:szCs w:val="24"/>
          <w:lang w:val="en-US" w:bidi="ar-EG"/>
        </w:rPr>
        <w:t>pressCambridgeInc</w:t>
      </w:r>
      <w:r w:rsidRPr="006033FD">
        <w:rPr>
          <w:rFonts w:eastAsia="Calibri" w:cs="Times New Roman"/>
          <w:color w:val="auto"/>
          <w:szCs w:val="24"/>
          <w:rtl/>
          <w:lang w:val="en-US" w:bidi="ar-EG"/>
        </w:rPr>
        <w:t>.</w:t>
      </w:r>
      <w:proofErr w:type="gramEnd"/>
      <w:r w:rsidRPr="006033FD">
        <w:rPr>
          <w:rFonts w:eastAsia="Calibri" w:cs="Times New Roman"/>
          <w:color w:val="auto"/>
          <w:szCs w:val="24"/>
          <w:lang w:val="en-US" w:bidi="ar-EG"/>
        </w:rPr>
        <w:t xml:space="preserve"> Feminist Criminology, 4 (2), 114–129.</w:t>
      </w:r>
    </w:p>
    <w:p w14:paraId="402E8052"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Fischhoff, B. (2012). Communicating risks and benefits: An evidence based user's guide. </w:t>
      </w:r>
      <w:proofErr w:type="gramStart"/>
      <w:r w:rsidRPr="006033FD">
        <w:rPr>
          <w:rFonts w:eastAsia="Calibri" w:cs="Times New Roman"/>
          <w:color w:val="auto"/>
          <w:szCs w:val="24"/>
          <w:lang w:val="en-US" w:bidi="ar-EG"/>
        </w:rPr>
        <w:t>Government Printing Office.</w:t>
      </w:r>
      <w:proofErr w:type="gramEnd"/>
    </w:p>
    <w:p w14:paraId="52FD9D09"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lastRenderedPageBreak/>
        <w:t>Fitzmmons</w:t>
      </w:r>
      <w:r w:rsidRPr="006033FD">
        <w:rPr>
          <w:rFonts w:eastAsia="Calibri" w:cs="Times New Roman"/>
          <w:color w:val="auto"/>
          <w:szCs w:val="24"/>
          <w:rtl/>
          <w:lang w:val="en-US" w:bidi="ar-EG"/>
        </w:rPr>
        <w:t>.</w:t>
      </w:r>
      <w:r w:rsidRPr="006033FD">
        <w:rPr>
          <w:rFonts w:eastAsia="Calibri" w:cs="Times New Roman"/>
          <w:color w:val="auto"/>
          <w:szCs w:val="24"/>
          <w:lang w:val="en-US" w:bidi="ar-EG"/>
        </w:rPr>
        <w:t>J</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A</w:t>
      </w:r>
      <w:r w:rsidRPr="006033FD">
        <w:rPr>
          <w:rFonts w:eastAsia="Calibri" w:cs="Times New Roman"/>
          <w:color w:val="auto"/>
          <w:szCs w:val="24"/>
          <w:rtl/>
          <w:lang w:val="en-US" w:bidi="ar-EG"/>
        </w:rPr>
        <w:t>. (2000)</w:t>
      </w:r>
      <w:proofErr w:type="gramStart"/>
      <w:r w:rsidRPr="006033FD">
        <w:rPr>
          <w:rFonts w:eastAsia="Calibri" w:cs="Times New Roman"/>
          <w:color w:val="auto"/>
          <w:szCs w:val="24"/>
          <w:rtl/>
          <w:lang w:val="en-US" w:bidi="ar-EG"/>
        </w:rPr>
        <w:t>:</w:t>
      </w:r>
      <w:r w:rsidRPr="006033FD">
        <w:rPr>
          <w:rFonts w:eastAsia="Calibri" w:cs="Times New Roman"/>
          <w:color w:val="auto"/>
          <w:szCs w:val="24"/>
          <w:lang w:val="en-US" w:bidi="ar-EG"/>
        </w:rPr>
        <w:t>Service</w:t>
      </w:r>
      <w:proofErr w:type="gramEnd"/>
      <w:r w:rsidRPr="006033FD">
        <w:rPr>
          <w:rFonts w:eastAsia="Calibri" w:cs="Times New Roman"/>
          <w:color w:val="auto"/>
          <w:szCs w:val="24"/>
          <w:lang w:val="en-US" w:bidi="ar-EG"/>
        </w:rPr>
        <w:t xml:space="preserve"> Management</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Operation</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Strategy</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and Information Technology</w:t>
      </w:r>
      <w:r w:rsidRPr="006033FD">
        <w:rPr>
          <w:rFonts w:eastAsia="Calibri" w:cs="Times New Roman"/>
          <w:color w:val="auto"/>
          <w:szCs w:val="24"/>
          <w:rtl/>
          <w:lang w:val="en-US" w:bidi="ar-EG"/>
        </w:rPr>
        <w:t xml:space="preserve">. </w:t>
      </w:r>
      <w:proofErr w:type="gramStart"/>
      <w:r w:rsidRPr="006033FD">
        <w:rPr>
          <w:rFonts w:eastAsia="Calibri" w:cs="Times New Roman"/>
          <w:color w:val="auto"/>
          <w:szCs w:val="24"/>
          <w:lang w:val="en-US" w:bidi="ar-EG"/>
        </w:rPr>
        <w:t>McGraw</w:t>
      </w:r>
      <w:r w:rsidRPr="006033FD">
        <w:rPr>
          <w:rFonts w:eastAsia="Calibri" w:cs="Times New Roman"/>
          <w:color w:val="auto"/>
          <w:szCs w:val="24"/>
          <w:rtl/>
          <w:lang w:val="en-US" w:bidi="ar-EG"/>
        </w:rPr>
        <w:t>-</w:t>
      </w:r>
      <w:r w:rsidRPr="006033FD">
        <w:rPr>
          <w:rFonts w:eastAsia="Calibri" w:cs="Times New Roman"/>
          <w:color w:val="auto"/>
          <w:szCs w:val="24"/>
          <w:lang w:val="en-US" w:bidi="ar-EG"/>
        </w:rPr>
        <w:t>Hill</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Boston</w:t>
      </w:r>
      <w:r w:rsidRPr="006033FD">
        <w:rPr>
          <w:rFonts w:eastAsia="Calibri" w:cs="Times New Roman"/>
          <w:color w:val="auto"/>
          <w:szCs w:val="24"/>
          <w:rtl/>
          <w:lang w:val="en-US" w:bidi="ar-EG"/>
        </w:rPr>
        <w:t>.</w:t>
      </w:r>
      <w:proofErr w:type="gramEnd"/>
    </w:p>
    <w:p w14:paraId="667E348A"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Flores, J.B. (2019). Strategic planning for small law enforcement agencies.</w:t>
      </w:r>
      <w:r w:rsidRPr="006033FD">
        <w:rPr>
          <w:rFonts w:eastAsia="Calibri" w:cs="Times New Roman"/>
          <w:i/>
          <w:color w:val="auto"/>
          <w:szCs w:val="24"/>
          <w:lang w:val="en-US" w:bidi="ar-EG"/>
        </w:rPr>
        <w:t>PoliceOne.com.</w:t>
      </w:r>
      <w:r w:rsidRPr="006033FD">
        <w:rPr>
          <w:rFonts w:eastAsia="Calibri" w:cs="Times New Roman"/>
          <w:color w:val="auto"/>
          <w:szCs w:val="24"/>
          <w:lang w:val="en-US" w:bidi="ar-EG"/>
        </w:rPr>
        <w:t>Retrieved on August 24, 2019 https://www.policeone.com/chiefs-sheriffs/articles/482528006-Strategic-planning-for-small-law-enforcement-agencies/</w:t>
      </w:r>
    </w:p>
    <w:p w14:paraId="12B27CE9"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Garvin</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David</w:t>
      </w:r>
      <w:r w:rsidRPr="006033FD">
        <w:rPr>
          <w:rFonts w:eastAsia="Calibri" w:cs="Times New Roman"/>
          <w:color w:val="auto"/>
          <w:szCs w:val="24"/>
          <w:rtl/>
          <w:lang w:val="en-US" w:bidi="ar-EG"/>
        </w:rPr>
        <w:t xml:space="preserve">, (1993). " </w:t>
      </w:r>
      <w:r w:rsidRPr="006033FD">
        <w:rPr>
          <w:rFonts w:eastAsia="Calibri" w:cs="Times New Roman"/>
          <w:color w:val="auto"/>
          <w:szCs w:val="24"/>
          <w:lang w:val="en-US" w:bidi="ar-EG"/>
        </w:rPr>
        <w:t>ManufacturingStrategic Planning</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California management review</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vol</w:t>
      </w:r>
      <w:r w:rsidRPr="006033FD">
        <w:rPr>
          <w:rFonts w:eastAsia="Calibri" w:cs="Times New Roman"/>
          <w:color w:val="auto"/>
          <w:szCs w:val="24"/>
          <w:rtl/>
          <w:lang w:val="en-US" w:bidi="ar-EG"/>
        </w:rPr>
        <w:t xml:space="preserve"> 35 </w:t>
      </w:r>
      <w:r w:rsidRPr="006033FD">
        <w:rPr>
          <w:rFonts w:eastAsia="Calibri" w:cs="Times New Roman"/>
          <w:color w:val="auto"/>
          <w:szCs w:val="24"/>
          <w:lang w:val="en-US" w:bidi="ar-EG"/>
        </w:rPr>
        <w:t>No</w:t>
      </w:r>
      <w:r w:rsidRPr="006033FD">
        <w:rPr>
          <w:rFonts w:eastAsia="Calibri" w:cs="Times New Roman"/>
          <w:color w:val="auto"/>
          <w:szCs w:val="24"/>
          <w:rtl/>
          <w:lang w:val="en-US" w:bidi="ar-EG"/>
        </w:rPr>
        <w:t xml:space="preserve">.4,. </w:t>
      </w:r>
      <w:r w:rsidRPr="006033FD">
        <w:rPr>
          <w:rFonts w:eastAsia="Calibri" w:cs="Times New Roman"/>
          <w:color w:val="auto"/>
          <w:szCs w:val="24"/>
          <w:lang w:val="en-US" w:bidi="ar-EG"/>
        </w:rPr>
        <w:t>Pp</w:t>
      </w:r>
      <w:r w:rsidRPr="006033FD">
        <w:rPr>
          <w:rFonts w:eastAsia="Calibri" w:cs="Times New Roman"/>
          <w:color w:val="auto"/>
          <w:szCs w:val="24"/>
          <w:rtl/>
          <w:lang w:val="en-US" w:bidi="ar-EG"/>
        </w:rPr>
        <w:t>. (85–106).</w:t>
      </w:r>
    </w:p>
    <w:p w14:paraId="646EA3E6"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Fairholm, G. W. (1994). </w:t>
      </w:r>
      <w:proofErr w:type="gramStart"/>
      <w:r w:rsidRPr="006033FD">
        <w:rPr>
          <w:rFonts w:eastAsia="Calibri" w:cs="Times New Roman"/>
          <w:color w:val="auto"/>
          <w:szCs w:val="24"/>
          <w:lang w:val="en-US" w:bidi="ar-EG"/>
        </w:rPr>
        <w:t>Leadership and the culture of trust.</w:t>
      </w:r>
      <w:proofErr w:type="gramEnd"/>
      <w:r w:rsidRPr="006033FD">
        <w:rPr>
          <w:rFonts w:eastAsia="Calibri" w:cs="Times New Roman"/>
          <w:color w:val="auto"/>
          <w:szCs w:val="24"/>
          <w:lang w:val="en-US" w:bidi="ar-EG"/>
        </w:rPr>
        <w:t xml:space="preserve"> Greenwood Publishing Group.</w:t>
      </w:r>
    </w:p>
    <w:p w14:paraId="0392A3AC"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Ginter, P. M., Duncan, W. J., &amp; Swayne, L. E. (2018).</w:t>
      </w:r>
      <w:proofErr w:type="gramEnd"/>
      <w:r w:rsidRPr="006033FD">
        <w:rPr>
          <w:rFonts w:eastAsia="Calibri" w:cs="Times New Roman"/>
          <w:color w:val="auto"/>
          <w:szCs w:val="24"/>
          <w:lang w:val="en-US" w:bidi="ar-EG"/>
        </w:rPr>
        <w:t xml:space="preserve"> The strategic management of health care organizations. </w:t>
      </w:r>
      <w:proofErr w:type="gramStart"/>
      <w:r w:rsidRPr="006033FD">
        <w:rPr>
          <w:rFonts w:eastAsia="Calibri" w:cs="Times New Roman"/>
          <w:color w:val="auto"/>
          <w:szCs w:val="24"/>
          <w:lang w:val="en-US" w:bidi="ar-EG"/>
        </w:rPr>
        <w:t>John Wiley &amp; Sons.</w:t>
      </w:r>
      <w:proofErr w:type="gramEnd"/>
    </w:p>
    <w:p w14:paraId="2B9DAD4A"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Gray</w:t>
      </w:r>
      <w:r w:rsidRPr="006033FD">
        <w:rPr>
          <w:rFonts w:eastAsia="Calibri" w:cs="Times New Roman"/>
          <w:color w:val="auto"/>
          <w:szCs w:val="24"/>
          <w:rtl/>
          <w:lang w:val="en-US" w:bidi="ar-EG"/>
        </w:rPr>
        <w:t>,</w:t>
      </w:r>
      <w:r w:rsidRPr="006033FD">
        <w:rPr>
          <w:rFonts w:eastAsia="Calibri" w:cs="Times New Roman"/>
          <w:color w:val="auto"/>
          <w:szCs w:val="24"/>
          <w:lang w:val="en-US" w:bidi="ar-EG"/>
        </w:rPr>
        <w:t xml:space="preserve"> C.andLarson</w:t>
      </w:r>
      <w:r w:rsidRPr="006033FD">
        <w:rPr>
          <w:rFonts w:eastAsia="Calibri" w:cs="Times New Roman"/>
          <w:color w:val="auto"/>
          <w:szCs w:val="24"/>
          <w:rtl/>
          <w:lang w:val="en-US" w:bidi="ar-EG"/>
        </w:rPr>
        <w:t>,</w:t>
      </w:r>
      <w:r w:rsidRPr="006033FD">
        <w:rPr>
          <w:rFonts w:eastAsia="Calibri" w:cs="Times New Roman"/>
          <w:color w:val="auto"/>
          <w:szCs w:val="24"/>
          <w:lang w:val="en-US" w:bidi="ar-EG"/>
        </w:rPr>
        <w:t xml:space="preserve"> E</w:t>
      </w:r>
      <w:proofErr w:type="gramStart"/>
      <w:r w:rsidRPr="006033FD">
        <w:rPr>
          <w:rFonts w:eastAsia="Calibri" w:cs="Times New Roman"/>
          <w:color w:val="auto"/>
          <w:szCs w:val="24"/>
          <w:lang w:val="en-US" w:bidi="ar-EG"/>
        </w:rPr>
        <w:t>.</w:t>
      </w:r>
      <w:r w:rsidRPr="006033FD">
        <w:rPr>
          <w:rFonts w:eastAsia="Calibri" w:cs="Times New Roman"/>
          <w:color w:val="auto"/>
          <w:szCs w:val="24"/>
          <w:rtl/>
          <w:lang w:val="en-US" w:bidi="ar-EG"/>
        </w:rPr>
        <w:t>(</w:t>
      </w:r>
      <w:proofErr w:type="gramEnd"/>
      <w:r w:rsidRPr="006033FD">
        <w:rPr>
          <w:rFonts w:eastAsia="Calibri" w:cs="Times New Roman"/>
          <w:color w:val="auto"/>
          <w:szCs w:val="24"/>
          <w:rtl/>
          <w:lang w:val="en-US" w:bidi="ar-EG"/>
        </w:rPr>
        <w:t xml:space="preserve">2006)." </w:t>
      </w:r>
      <w:r w:rsidRPr="006033FD">
        <w:rPr>
          <w:rFonts w:eastAsia="Calibri" w:cs="Times New Roman"/>
          <w:color w:val="auto"/>
          <w:szCs w:val="24"/>
          <w:lang w:val="en-US" w:bidi="ar-EG"/>
        </w:rPr>
        <w:t>Project Management</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The managerial process</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Internationale</w:t>
      </w:r>
      <w:r w:rsidRPr="006033FD">
        <w:rPr>
          <w:rFonts w:eastAsia="Calibri" w:cs="Times New Roman"/>
          <w:color w:val="auto"/>
          <w:szCs w:val="24"/>
          <w:rtl/>
          <w:lang w:val="en-US" w:bidi="ar-EG"/>
        </w:rPr>
        <w:t>.</w:t>
      </w:r>
      <w:r w:rsidRPr="006033FD">
        <w:rPr>
          <w:rFonts w:eastAsia="Calibri" w:cs="Times New Roman"/>
          <w:color w:val="auto"/>
          <w:szCs w:val="24"/>
          <w:lang w:val="en-US" w:bidi="ar-EG"/>
        </w:rPr>
        <w:t>New York</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Mc</w:t>
      </w:r>
      <w:r w:rsidRPr="006033FD">
        <w:rPr>
          <w:rFonts w:eastAsia="Calibri" w:cs="Times New Roman"/>
          <w:color w:val="auto"/>
          <w:szCs w:val="24"/>
          <w:rtl/>
          <w:lang w:val="en-US" w:bidi="ar-EG"/>
        </w:rPr>
        <w:t>-</w:t>
      </w:r>
      <w:r w:rsidRPr="006033FD">
        <w:rPr>
          <w:rFonts w:eastAsia="Calibri" w:cs="Times New Roman"/>
          <w:color w:val="auto"/>
          <w:szCs w:val="24"/>
          <w:lang w:val="en-US" w:bidi="ar-EG"/>
        </w:rPr>
        <w:t>Graw</w:t>
      </w:r>
      <w:r w:rsidRPr="006033FD">
        <w:rPr>
          <w:rFonts w:eastAsia="Calibri" w:cs="Times New Roman"/>
          <w:color w:val="auto"/>
          <w:szCs w:val="24"/>
          <w:rtl/>
          <w:lang w:val="en-US" w:bidi="ar-EG"/>
        </w:rPr>
        <w:t>-</w:t>
      </w:r>
      <w:r w:rsidRPr="006033FD">
        <w:rPr>
          <w:rFonts w:eastAsia="Calibri" w:cs="Times New Roman"/>
          <w:color w:val="auto"/>
          <w:szCs w:val="24"/>
          <w:lang w:val="en-US" w:bidi="ar-EG"/>
        </w:rPr>
        <w:t>Hill</w:t>
      </w:r>
      <w:r w:rsidRPr="006033FD">
        <w:rPr>
          <w:rFonts w:eastAsia="Calibri" w:cs="Times New Roman"/>
          <w:color w:val="auto"/>
          <w:szCs w:val="24"/>
          <w:rtl/>
          <w:lang w:val="en-US" w:bidi="ar-EG"/>
        </w:rPr>
        <w:t>.</w:t>
      </w:r>
    </w:p>
    <w:p w14:paraId="5B0DC560"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Gudnason</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CH</w:t>
      </w:r>
      <w:r w:rsidRPr="006033FD">
        <w:rPr>
          <w:rFonts w:eastAsia="Calibri" w:cs="Times New Roman"/>
          <w:color w:val="auto"/>
          <w:szCs w:val="24"/>
          <w:rtl/>
          <w:lang w:val="en-US" w:bidi="ar-EG"/>
        </w:rPr>
        <w:t>., &amp;</w:t>
      </w:r>
      <w:r w:rsidRPr="006033FD">
        <w:rPr>
          <w:rFonts w:eastAsia="Calibri" w:cs="Times New Roman"/>
          <w:color w:val="auto"/>
          <w:szCs w:val="24"/>
          <w:lang w:val="en-US" w:bidi="ar-EG"/>
        </w:rPr>
        <w:t>Riis</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Jo</w:t>
      </w:r>
      <w:r w:rsidRPr="006033FD">
        <w:rPr>
          <w:rFonts w:eastAsia="Calibri" w:cs="Times New Roman"/>
          <w:color w:val="auto"/>
          <w:szCs w:val="24"/>
          <w:rtl/>
          <w:lang w:val="en-US" w:bidi="ar-EG"/>
        </w:rPr>
        <w:t>, (1984).</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Manufacturing Strategy</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Vol</w:t>
      </w:r>
      <w:r w:rsidRPr="006033FD">
        <w:rPr>
          <w:rFonts w:eastAsia="Calibri" w:cs="Times New Roman"/>
          <w:color w:val="auto"/>
          <w:szCs w:val="24"/>
          <w:rtl/>
          <w:lang w:val="en-US" w:bidi="ar-EG"/>
        </w:rPr>
        <w:t>.12.</w:t>
      </w:r>
      <w:r w:rsidRPr="006033FD">
        <w:rPr>
          <w:rFonts w:eastAsia="Calibri" w:cs="Times New Roman"/>
          <w:color w:val="auto"/>
          <w:szCs w:val="24"/>
          <w:lang w:val="en-US" w:bidi="ar-EG"/>
        </w:rPr>
        <w:t>No.</w:t>
      </w:r>
      <w:r w:rsidRPr="006033FD">
        <w:rPr>
          <w:rFonts w:eastAsia="Calibri" w:cs="Times New Roman"/>
          <w:color w:val="auto"/>
          <w:szCs w:val="24"/>
          <w:rtl/>
          <w:lang w:val="en-US" w:bidi="ar-EG"/>
        </w:rPr>
        <w:t>6.</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P.</w:t>
      </w:r>
      <w:r w:rsidRPr="006033FD">
        <w:rPr>
          <w:rFonts w:eastAsia="Calibri" w:cs="Times New Roman"/>
          <w:color w:val="auto"/>
          <w:szCs w:val="24"/>
          <w:rtl/>
          <w:lang w:val="en-US" w:bidi="ar-EG"/>
        </w:rPr>
        <w:t>552.</w:t>
      </w:r>
      <w:proofErr w:type="gramEnd"/>
    </w:p>
    <w:p w14:paraId="3A59D761"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Gupta</w:t>
      </w:r>
      <w:r w:rsidRPr="006033FD">
        <w:rPr>
          <w:rFonts w:eastAsia="Calibri" w:cs="Times New Roman"/>
          <w:color w:val="auto"/>
          <w:szCs w:val="24"/>
          <w:rtl/>
          <w:lang w:val="en-US" w:bidi="ar-EG"/>
        </w:rPr>
        <w:t xml:space="preserve">, </w:t>
      </w:r>
      <w:proofErr w:type="gramStart"/>
      <w:r w:rsidRPr="006033FD">
        <w:rPr>
          <w:rFonts w:eastAsia="Calibri" w:cs="Times New Roman"/>
          <w:color w:val="auto"/>
          <w:szCs w:val="24"/>
          <w:lang w:val="en-US" w:bidi="ar-EG"/>
        </w:rPr>
        <w:t>AnilK</w:t>
      </w:r>
      <w:r w:rsidRPr="006033FD">
        <w:rPr>
          <w:rFonts w:eastAsia="Calibri" w:cs="Times New Roman"/>
          <w:color w:val="auto"/>
          <w:szCs w:val="24"/>
          <w:rtl/>
          <w:lang w:val="en-US" w:bidi="ar-EG"/>
        </w:rPr>
        <w:t>.,</w:t>
      </w:r>
      <w:proofErr w:type="gramEnd"/>
      <w:r w:rsidRPr="006033FD">
        <w:rPr>
          <w:rFonts w:eastAsia="Calibri" w:cs="Times New Roman"/>
          <w:color w:val="auto"/>
          <w:szCs w:val="24"/>
          <w:rtl/>
          <w:lang w:val="en-US" w:bidi="ar-EG"/>
        </w:rPr>
        <w:t xml:space="preserve"> (1989) “</w:t>
      </w:r>
      <w:r w:rsidRPr="006033FD">
        <w:rPr>
          <w:rFonts w:eastAsia="Calibri" w:cs="Times New Roman"/>
          <w:color w:val="auto"/>
          <w:szCs w:val="24"/>
          <w:lang w:val="en-US" w:bidi="ar-EG"/>
        </w:rPr>
        <w:t>InformationTechnologyandChangingPatternsof EconomicCoordination</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AnnualReviewofCommunicationsandSociety</w:t>
      </w:r>
      <w:r w:rsidRPr="006033FD">
        <w:rPr>
          <w:rFonts w:eastAsia="Calibri" w:cs="Times New Roman"/>
          <w:color w:val="auto"/>
          <w:szCs w:val="24"/>
          <w:rtl/>
          <w:lang w:val="en-US" w:bidi="ar-EG"/>
        </w:rPr>
        <w:t>, 75.</w:t>
      </w:r>
    </w:p>
    <w:p w14:paraId="0C29B15E" w14:textId="77777777" w:rsidR="00F61BFD" w:rsidRPr="006033FD" w:rsidRDefault="00F61BFD" w:rsidP="00B506BC">
      <w:pPr>
        <w:spacing w:before="240" w:after="240" w:line="480" w:lineRule="auto"/>
        <w:ind w:left="720" w:hanging="720"/>
        <w:rPr>
          <w:rFonts w:eastAsia="Times New Roman" w:cs="Times New Roman"/>
          <w:szCs w:val="24"/>
        </w:rPr>
      </w:pPr>
      <w:proofErr w:type="gramStart"/>
      <w:r w:rsidRPr="006033FD">
        <w:rPr>
          <w:rFonts w:eastAsia="Times New Roman" w:cs="Times New Roman"/>
          <w:szCs w:val="24"/>
        </w:rPr>
        <w:t>Gavurova, B., Kocisova, K., &amp; Kotaskova, A. (2017).</w:t>
      </w:r>
      <w:proofErr w:type="gramEnd"/>
      <w:r w:rsidRPr="006033FD">
        <w:rPr>
          <w:rFonts w:eastAsia="Times New Roman" w:cs="Times New Roman"/>
          <w:szCs w:val="24"/>
        </w:rPr>
        <w:t xml:space="preserve"> </w:t>
      </w:r>
      <w:proofErr w:type="gramStart"/>
      <w:r w:rsidRPr="006033FD">
        <w:rPr>
          <w:rFonts w:eastAsia="Times New Roman" w:cs="Times New Roman"/>
          <w:szCs w:val="24"/>
        </w:rPr>
        <w:t>The Structure–Conduct–Performance Paradigm in the European Union Banking.</w:t>
      </w:r>
      <w:proofErr w:type="gramEnd"/>
      <w:r w:rsidRPr="006033FD">
        <w:rPr>
          <w:rFonts w:eastAsia="Times New Roman" w:cs="Times New Roman"/>
          <w:szCs w:val="24"/>
        </w:rPr>
        <w:t xml:space="preserve"> </w:t>
      </w:r>
      <w:r w:rsidRPr="006033FD">
        <w:rPr>
          <w:rFonts w:eastAsia="Times New Roman" w:cs="Times New Roman"/>
          <w:i/>
          <w:iCs/>
          <w:szCs w:val="24"/>
        </w:rPr>
        <w:t>Economics &amp; Sociology</w:t>
      </w:r>
      <w:r w:rsidRPr="006033FD">
        <w:rPr>
          <w:rFonts w:eastAsia="Times New Roman" w:cs="Times New Roman"/>
          <w:szCs w:val="24"/>
        </w:rPr>
        <w:t xml:space="preserve">, </w:t>
      </w:r>
      <w:r w:rsidRPr="006033FD">
        <w:rPr>
          <w:rFonts w:eastAsia="Times New Roman" w:cs="Times New Roman"/>
          <w:i/>
          <w:iCs/>
          <w:szCs w:val="24"/>
        </w:rPr>
        <w:t>10</w:t>
      </w:r>
      <w:r w:rsidRPr="006033FD">
        <w:rPr>
          <w:rFonts w:eastAsia="Times New Roman" w:cs="Times New Roman"/>
          <w:szCs w:val="24"/>
        </w:rPr>
        <w:t>(4), 99-112.</w:t>
      </w:r>
    </w:p>
    <w:p w14:paraId="354A7ABC" w14:textId="77777777" w:rsidR="003358E8" w:rsidRPr="006033FD" w:rsidRDefault="003358E8" w:rsidP="00B506BC">
      <w:pPr>
        <w:spacing w:before="240" w:after="240" w:line="480" w:lineRule="auto"/>
        <w:ind w:left="720" w:hanging="720"/>
        <w:rPr>
          <w:rFonts w:eastAsia="Times New Roman" w:cs="Times New Roman"/>
          <w:szCs w:val="24"/>
        </w:rPr>
      </w:pPr>
      <w:r w:rsidRPr="006033FD">
        <w:rPr>
          <w:rFonts w:eastAsia="Times New Roman" w:cs="Times New Roman"/>
          <w:szCs w:val="24"/>
        </w:rPr>
        <w:t xml:space="preserve">Hussain, S., Fangwei, Z., Siddiqi, A. F., Ali, Z., &amp; Shabbir, M. S. (2018). </w:t>
      </w:r>
      <w:proofErr w:type="gramStart"/>
      <w:r w:rsidRPr="006033FD">
        <w:rPr>
          <w:rFonts w:eastAsia="Times New Roman" w:cs="Times New Roman"/>
          <w:szCs w:val="24"/>
        </w:rPr>
        <w:t>Structural equation model for evaluating factors affecting quality of social infrastructure projects.</w:t>
      </w:r>
      <w:proofErr w:type="gramEnd"/>
      <w:r w:rsidRPr="006033FD">
        <w:rPr>
          <w:rFonts w:eastAsia="Times New Roman" w:cs="Times New Roman"/>
          <w:szCs w:val="24"/>
        </w:rPr>
        <w:t xml:space="preserve"> </w:t>
      </w:r>
      <w:proofErr w:type="gramStart"/>
      <w:r w:rsidRPr="006033FD">
        <w:rPr>
          <w:rFonts w:eastAsia="Times New Roman" w:cs="Times New Roman"/>
          <w:i/>
          <w:iCs/>
          <w:szCs w:val="24"/>
        </w:rPr>
        <w:t>Sustainability</w:t>
      </w:r>
      <w:r w:rsidRPr="006033FD">
        <w:rPr>
          <w:rFonts w:eastAsia="Times New Roman" w:cs="Times New Roman"/>
          <w:szCs w:val="24"/>
        </w:rPr>
        <w:t xml:space="preserve">, </w:t>
      </w:r>
      <w:r w:rsidRPr="006033FD">
        <w:rPr>
          <w:rFonts w:eastAsia="Times New Roman" w:cs="Times New Roman"/>
          <w:i/>
          <w:iCs/>
          <w:szCs w:val="24"/>
        </w:rPr>
        <w:t>10</w:t>
      </w:r>
      <w:r w:rsidRPr="006033FD">
        <w:rPr>
          <w:rFonts w:eastAsia="Times New Roman" w:cs="Times New Roman"/>
          <w:szCs w:val="24"/>
        </w:rPr>
        <w:t>(5), 1415.</w:t>
      </w:r>
      <w:proofErr w:type="gramEnd"/>
    </w:p>
    <w:p w14:paraId="23A88679"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lastRenderedPageBreak/>
        <w:t>Hamel, G., &amp; Prahalad, C. (1989).</w:t>
      </w:r>
      <w:proofErr w:type="gramEnd"/>
      <w:r w:rsidRPr="006033FD">
        <w:rPr>
          <w:rFonts w:eastAsia="Calibri" w:cs="Times New Roman"/>
          <w:color w:val="auto"/>
          <w:szCs w:val="24"/>
          <w:lang w:val="en-US" w:bidi="ar-EG"/>
        </w:rPr>
        <w:t xml:space="preserve"> Strategic intent, </w:t>
      </w:r>
      <w:proofErr w:type="gramStart"/>
      <w:r w:rsidRPr="006033FD">
        <w:rPr>
          <w:rFonts w:eastAsia="Calibri" w:cs="Times New Roman"/>
          <w:color w:val="auto"/>
          <w:szCs w:val="24"/>
          <w:lang w:val="en-US" w:bidi="ar-EG"/>
        </w:rPr>
        <w:t>harvard</w:t>
      </w:r>
      <w:proofErr w:type="gramEnd"/>
      <w:r w:rsidRPr="006033FD">
        <w:rPr>
          <w:rFonts w:eastAsia="Calibri" w:cs="Times New Roman"/>
          <w:color w:val="auto"/>
          <w:szCs w:val="24"/>
          <w:lang w:val="en-US" w:bidi="ar-EG"/>
        </w:rPr>
        <w:t xml:space="preserve"> business rewiev. Tekst dostupan </w:t>
      </w:r>
      <w:proofErr w:type="gramStart"/>
      <w:r w:rsidRPr="006033FD">
        <w:rPr>
          <w:rFonts w:eastAsia="Calibri" w:cs="Times New Roman"/>
          <w:color w:val="auto"/>
          <w:szCs w:val="24"/>
          <w:lang w:val="en-US" w:bidi="ar-EG"/>
        </w:rPr>
        <w:t>na</w:t>
      </w:r>
      <w:proofErr w:type="gramEnd"/>
      <w:r w:rsidRPr="006033FD">
        <w:rPr>
          <w:rFonts w:eastAsia="Calibri" w:cs="Times New Roman"/>
          <w:color w:val="auto"/>
          <w:szCs w:val="24"/>
          <w:lang w:val="en-US" w:bidi="ar-EG"/>
        </w:rPr>
        <w:t xml:space="preserve">: http://hbr. </w:t>
      </w:r>
      <w:proofErr w:type="gramStart"/>
      <w:r w:rsidRPr="006033FD">
        <w:rPr>
          <w:rFonts w:eastAsia="Calibri" w:cs="Times New Roman"/>
          <w:color w:val="auto"/>
          <w:szCs w:val="24"/>
          <w:lang w:val="en-US" w:bidi="ar-EG"/>
        </w:rPr>
        <w:t>org/1989/05/strategic-intent/ar</w:t>
      </w:r>
      <w:proofErr w:type="gramEnd"/>
      <w:r w:rsidRPr="006033FD">
        <w:rPr>
          <w:rFonts w:eastAsia="Calibri" w:cs="Times New Roman"/>
          <w:color w:val="auto"/>
          <w:szCs w:val="24"/>
          <w:lang w:val="en-US" w:bidi="ar-EG"/>
        </w:rPr>
        <w:t>/(25. oktobar 2012. godine).</w:t>
      </w:r>
    </w:p>
    <w:p w14:paraId="133B8875"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Hamel, G. (1990). </w:t>
      </w:r>
      <w:proofErr w:type="gramStart"/>
      <w:r w:rsidRPr="006033FD">
        <w:rPr>
          <w:rFonts w:eastAsia="Calibri" w:cs="Times New Roman"/>
          <w:color w:val="auto"/>
          <w:szCs w:val="24"/>
          <w:lang w:val="en-US" w:bidi="ar-EG"/>
        </w:rPr>
        <w:t>The core competence of the corporation.</w:t>
      </w:r>
      <w:proofErr w:type="gramEnd"/>
      <w:r w:rsidRPr="006033FD">
        <w:rPr>
          <w:rFonts w:eastAsia="Calibri" w:cs="Times New Roman"/>
          <w:color w:val="auto"/>
          <w:szCs w:val="24"/>
          <w:lang w:val="en-US" w:bidi="ar-EG"/>
        </w:rPr>
        <w:t xml:space="preserve"> Harvard Business Review, 68(3), 79-91.</w:t>
      </w:r>
    </w:p>
    <w:p w14:paraId="6DEEA254"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Hamel, G., &amp; Prahalad, C. K. (1994).</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Competing for the future.</w:t>
      </w:r>
      <w:proofErr w:type="gramEnd"/>
      <w:r w:rsidRPr="006033FD">
        <w:rPr>
          <w:rFonts w:eastAsia="Calibri" w:cs="Times New Roman"/>
          <w:color w:val="auto"/>
          <w:szCs w:val="24"/>
          <w:lang w:val="en-US" w:bidi="ar-EG"/>
        </w:rPr>
        <w:t xml:space="preserve"> Harvard business review, 72(4), 122-128.</w:t>
      </w:r>
    </w:p>
    <w:p w14:paraId="76D668B3"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Hammer, M. (1993). </w:t>
      </w:r>
      <w:proofErr w:type="gramStart"/>
      <w:r w:rsidRPr="006033FD">
        <w:rPr>
          <w:rFonts w:eastAsia="Calibri" w:cs="Times New Roman"/>
          <w:color w:val="auto"/>
          <w:szCs w:val="24"/>
          <w:lang w:val="en-US" w:bidi="ar-EG"/>
        </w:rPr>
        <w:t>champy</w:t>
      </w:r>
      <w:proofErr w:type="gramEnd"/>
      <w:r w:rsidRPr="006033FD">
        <w:rPr>
          <w:rFonts w:eastAsia="Calibri" w:cs="Times New Roman"/>
          <w:color w:val="auto"/>
          <w:szCs w:val="24"/>
          <w:lang w:val="en-US" w:bidi="ar-EG"/>
        </w:rPr>
        <w:t>, J.(1993), Reengineering the Corporation.</w:t>
      </w:r>
    </w:p>
    <w:p w14:paraId="1A7B825B"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Hanna</w:t>
      </w:r>
      <w:r w:rsidRPr="006033FD">
        <w:rPr>
          <w:rFonts w:eastAsia="Calibri" w:cs="Times New Roman"/>
          <w:color w:val="auto"/>
          <w:szCs w:val="24"/>
          <w:rtl/>
          <w:lang w:val="en-US" w:bidi="ar-EG"/>
        </w:rPr>
        <w:t>,</w:t>
      </w:r>
      <w:r w:rsidRPr="006033FD">
        <w:rPr>
          <w:rFonts w:eastAsia="Calibri" w:cs="Times New Roman"/>
          <w:color w:val="auto"/>
          <w:szCs w:val="24"/>
          <w:lang w:val="en-US" w:bidi="ar-EG"/>
        </w:rPr>
        <w:t xml:space="preserve"> M.</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D</w:t>
      </w:r>
      <w:r w:rsidRPr="006033FD">
        <w:rPr>
          <w:rFonts w:eastAsia="Calibri" w:cs="Times New Roman"/>
          <w:color w:val="auto"/>
          <w:szCs w:val="24"/>
          <w:rtl/>
          <w:lang w:val="en-US" w:bidi="ar-EG"/>
        </w:rPr>
        <w:t xml:space="preserve">., (2003): </w:t>
      </w:r>
      <w:r w:rsidRPr="006033FD">
        <w:rPr>
          <w:rFonts w:eastAsia="Calibri" w:cs="Times New Roman"/>
          <w:color w:val="auto"/>
          <w:szCs w:val="24"/>
          <w:lang w:val="en-US" w:bidi="ar-EG"/>
        </w:rPr>
        <w:t>IntegratedOperationManagement</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Upper-SaddleRiver</w:t>
      </w:r>
      <w:r w:rsidRPr="006033FD">
        <w:rPr>
          <w:rFonts w:eastAsia="Calibri" w:cs="Times New Roman"/>
          <w:color w:val="auto"/>
          <w:szCs w:val="24"/>
          <w:rtl/>
          <w:lang w:val="en-US" w:bidi="ar-EG"/>
        </w:rPr>
        <w:t>,</w:t>
      </w:r>
      <w:r w:rsidRPr="006033FD">
        <w:rPr>
          <w:rFonts w:eastAsia="Calibri" w:cs="Times New Roman"/>
          <w:color w:val="auto"/>
          <w:szCs w:val="24"/>
          <w:lang w:val="en-US" w:bidi="ar-EG"/>
        </w:rPr>
        <w:t xml:space="preserve"> NewJersy</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Inc</w:t>
      </w:r>
      <w:r w:rsidRPr="006033FD">
        <w:rPr>
          <w:rFonts w:eastAsia="Calibri" w:cs="Times New Roman"/>
          <w:color w:val="auto"/>
          <w:szCs w:val="24"/>
          <w:rtl/>
          <w:lang w:val="en-US" w:bidi="ar-EG"/>
        </w:rPr>
        <w:t>.</w:t>
      </w:r>
      <w:proofErr w:type="gramStart"/>
      <w:r w:rsidRPr="006033FD">
        <w:rPr>
          <w:rFonts w:eastAsia="Calibri" w:cs="Times New Roman"/>
          <w:color w:val="auto"/>
          <w:szCs w:val="24"/>
          <w:rtl/>
          <w:lang w:val="en-US" w:bidi="ar-EG"/>
        </w:rPr>
        <w:t>,</w:t>
      </w:r>
      <w:r w:rsidRPr="006033FD">
        <w:rPr>
          <w:rFonts w:eastAsia="Calibri" w:cs="Times New Roman"/>
          <w:color w:val="auto"/>
          <w:szCs w:val="24"/>
          <w:lang w:val="en-US" w:bidi="ar-EG"/>
        </w:rPr>
        <w:t>p</w:t>
      </w:r>
      <w:r w:rsidRPr="006033FD">
        <w:rPr>
          <w:rFonts w:eastAsia="Calibri" w:cs="Times New Roman"/>
          <w:color w:val="auto"/>
          <w:szCs w:val="24"/>
          <w:rtl/>
          <w:lang w:val="en-US" w:bidi="ar-EG"/>
        </w:rPr>
        <w:t>.51</w:t>
      </w:r>
      <w:proofErr w:type="gramEnd"/>
      <w:r w:rsidRPr="006033FD">
        <w:rPr>
          <w:rFonts w:eastAsia="Calibri" w:cs="Times New Roman"/>
          <w:color w:val="auto"/>
          <w:szCs w:val="24"/>
          <w:rtl/>
          <w:lang w:val="en-US" w:bidi="ar-EG"/>
        </w:rPr>
        <w:t>.</w:t>
      </w:r>
    </w:p>
    <w:p w14:paraId="18A74780" w14:textId="77777777" w:rsidR="00827402" w:rsidRPr="006033FD" w:rsidRDefault="00827402" w:rsidP="00B506BC">
      <w:pPr>
        <w:spacing w:before="240" w:after="240" w:line="480" w:lineRule="auto"/>
        <w:ind w:left="720" w:hanging="720"/>
        <w:rPr>
          <w:rFonts w:eastAsia="Times New Roman" w:cs="Times New Roman"/>
          <w:szCs w:val="24"/>
        </w:rPr>
      </w:pPr>
      <w:r w:rsidRPr="006033FD">
        <w:rPr>
          <w:rFonts w:eastAsia="Times New Roman" w:cs="Times New Roman"/>
          <w:szCs w:val="24"/>
        </w:rPr>
        <w:t xml:space="preserve">Huang, H. I. (2012). </w:t>
      </w:r>
      <w:r w:rsidRPr="006033FD">
        <w:rPr>
          <w:rFonts w:eastAsia="Times New Roman" w:cs="Times New Roman"/>
          <w:i/>
          <w:iCs/>
          <w:szCs w:val="24"/>
        </w:rPr>
        <w:t>An empirical analysis of the strategic management of competitive advantage: a case study of higher technical and vocational education in Taiwan</w:t>
      </w:r>
      <w:r w:rsidRPr="006033FD">
        <w:rPr>
          <w:rFonts w:eastAsia="Times New Roman" w:cs="Times New Roman"/>
          <w:szCs w:val="24"/>
        </w:rPr>
        <w:t xml:space="preserve"> (Doctoral dissertation, Victoria University).</w:t>
      </w:r>
    </w:p>
    <w:p w14:paraId="0F44A31F"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Harper, S. C. (1998), "Leading organizational change in the 21st century", Industrial Management, Vol.40, No.3.</w:t>
      </w:r>
      <w:proofErr w:type="gramEnd"/>
    </w:p>
    <w:p w14:paraId="5732895E"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Hart Environmental Data</w:t>
      </w:r>
      <w:proofErr w:type="gramStart"/>
      <w:r w:rsidRPr="006033FD">
        <w:rPr>
          <w:rFonts w:eastAsia="Calibri" w:cs="Times New Roman"/>
          <w:color w:val="auto"/>
          <w:szCs w:val="24"/>
          <w:lang w:val="en-US" w:bidi="ar-EG"/>
        </w:rPr>
        <w:t>.(</w:t>
      </w:r>
      <w:proofErr w:type="gramEnd"/>
      <w:r w:rsidRPr="006033FD">
        <w:rPr>
          <w:rFonts w:eastAsia="Calibri" w:cs="Times New Roman"/>
          <w:color w:val="auto"/>
          <w:szCs w:val="24"/>
          <w:lang w:val="en-US" w:bidi="ar-EG"/>
        </w:rPr>
        <w:t xml:space="preserve">1998). </w:t>
      </w:r>
      <w:proofErr w:type="gramStart"/>
      <w:r w:rsidRPr="006033FD">
        <w:rPr>
          <w:rFonts w:eastAsia="Calibri" w:cs="Times New Roman"/>
          <w:color w:val="auto"/>
          <w:szCs w:val="24"/>
          <w:lang w:val="en-US" w:bidi="ar-EG"/>
        </w:rPr>
        <w:t>"Sustainable Community Indicators".US EPA Office of Sustainable Ecosystems and Communities (OSEC).</w:t>
      </w:r>
      <w:proofErr w:type="gramEnd"/>
    </w:p>
    <w:p w14:paraId="48CCC253"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Harvy, D, (1986), shakgic management &amp;Business policy 2</w:t>
      </w:r>
      <w:r w:rsidRPr="006033FD">
        <w:rPr>
          <w:rFonts w:eastAsia="Calibri" w:cs="Times New Roman"/>
          <w:color w:val="auto"/>
          <w:szCs w:val="24"/>
          <w:vertAlign w:val="superscript"/>
          <w:lang w:val="en-US" w:bidi="ar-EG"/>
        </w:rPr>
        <w:t>nd</w:t>
      </w:r>
      <w:r w:rsidRPr="006033FD">
        <w:rPr>
          <w:rFonts w:eastAsia="Calibri" w:cs="Times New Roman"/>
          <w:color w:val="auto"/>
          <w:szCs w:val="24"/>
          <w:lang w:val="en-US" w:bidi="ar-EG"/>
        </w:rPr>
        <w:t>ed, merit publishing</w:t>
      </w:r>
      <w:proofErr w:type="gramStart"/>
      <w:r w:rsidRPr="006033FD">
        <w:rPr>
          <w:rFonts w:eastAsia="Calibri" w:cs="Times New Roman"/>
          <w:color w:val="auto"/>
          <w:szCs w:val="24"/>
          <w:lang w:val="en-US" w:bidi="ar-EG"/>
        </w:rPr>
        <w:t>,co</w:t>
      </w:r>
      <w:proofErr w:type="gramEnd"/>
      <w:r w:rsidRPr="006033FD">
        <w:rPr>
          <w:rFonts w:eastAsia="Calibri" w:cs="Times New Roman"/>
          <w:color w:val="auto"/>
          <w:szCs w:val="24"/>
          <w:lang w:val="en-US" w:bidi="ar-EG"/>
        </w:rPr>
        <w:t>. London</w:t>
      </w:r>
    </w:p>
    <w:p w14:paraId="7247C88F"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Haugan</w:t>
      </w:r>
      <w:r w:rsidRPr="006033FD">
        <w:rPr>
          <w:rFonts w:eastAsia="Calibri" w:cs="Times New Roman"/>
          <w:color w:val="auto"/>
          <w:szCs w:val="24"/>
          <w:rtl/>
          <w:lang w:val="en-US" w:bidi="ar-EG"/>
        </w:rPr>
        <w:t>,</w:t>
      </w:r>
      <w:r w:rsidRPr="006033FD">
        <w:rPr>
          <w:rFonts w:eastAsia="Calibri" w:cs="Times New Roman"/>
          <w:color w:val="auto"/>
          <w:szCs w:val="24"/>
          <w:lang w:val="en-US" w:bidi="ar-EG"/>
        </w:rPr>
        <w:t xml:space="preserve"> G</w:t>
      </w:r>
      <w:r w:rsidRPr="006033FD">
        <w:rPr>
          <w:rFonts w:eastAsia="Calibri" w:cs="Times New Roman"/>
          <w:color w:val="auto"/>
          <w:szCs w:val="24"/>
          <w:rtl/>
          <w:lang w:val="en-US" w:bidi="ar-EG"/>
        </w:rPr>
        <w:t xml:space="preserve"> (2006). " </w:t>
      </w:r>
      <w:r w:rsidRPr="006033FD">
        <w:rPr>
          <w:rFonts w:eastAsia="Calibri" w:cs="Times New Roman"/>
          <w:color w:val="auto"/>
          <w:szCs w:val="24"/>
          <w:lang w:val="en-US" w:bidi="ar-EG"/>
        </w:rPr>
        <w:t>ProjectManagementFundamentals</w:t>
      </w:r>
      <w:r w:rsidRPr="006033FD">
        <w:rPr>
          <w:rFonts w:eastAsia="Calibri" w:cs="Times New Roman"/>
          <w:color w:val="auto"/>
          <w:szCs w:val="24"/>
          <w:rtl/>
          <w:lang w:val="en-US" w:bidi="ar-EG"/>
        </w:rPr>
        <w:t>". 1</w:t>
      </w:r>
      <w:r w:rsidRPr="006033FD">
        <w:rPr>
          <w:rFonts w:eastAsia="Calibri" w:cs="Times New Roman"/>
          <w:color w:val="auto"/>
          <w:szCs w:val="24"/>
          <w:lang w:val="en-US" w:bidi="ar-EG"/>
        </w:rPr>
        <w:t>sted</w:t>
      </w:r>
      <w:r w:rsidRPr="006033FD">
        <w:rPr>
          <w:rFonts w:eastAsia="Calibri" w:cs="Times New Roman"/>
          <w:color w:val="auto"/>
          <w:szCs w:val="24"/>
          <w:rtl/>
          <w:lang w:val="en-US" w:bidi="ar-EG"/>
        </w:rPr>
        <w:t xml:space="preserve"> . </w:t>
      </w:r>
      <w:r w:rsidRPr="006033FD">
        <w:rPr>
          <w:rFonts w:eastAsia="Calibri" w:cs="Times New Roman"/>
          <w:color w:val="auto"/>
          <w:szCs w:val="24"/>
          <w:lang w:val="en-US" w:bidi="ar-EG"/>
        </w:rPr>
        <w:t>Virginia</w:t>
      </w:r>
      <w:r w:rsidRPr="006033FD">
        <w:rPr>
          <w:rFonts w:eastAsia="Calibri" w:cs="Times New Roman"/>
          <w:color w:val="auto"/>
          <w:szCs w:val="24"/>
          <w:rtl/>
          <w:lang w:val="en-US" w:bidi="ar-EG"/>
        </w:rPr>
        <w:t>:</w:t>
      </w:r>
      <w:r w:rsidRPr="006033FD">
        <w:rPr>
          <w:rFonts w:eastAsia="Calibri" w:cs="Times New Roman"/>
          <w:color w:val="auto"/>
          <w:szCs w:val="24"/>
          <w:lang w:val="en-US" w:bidi="ar-EG"/>
        </w:rPr>
        <w:t xml:space="preserve"> ManagementConcepts</w:t>
      </w:r>
      <w:r w:rsidRPr="006033FD">
        <w:rPr>
          <w:rFonts w:eastAsia="Calibri" w:cs="Times New Roman"/>
          <w:color w:val="auto"/>
          <w:szCs w:val="24"/>
          <w:rtl/>
          <w:lang w:val="en-US" w:bidi="ar-EG"/>
        </w:rPr>
        <w:t>.</w:t>
      </w:r>
    </w:p>
    <w:p w14:paraId="46E6110E"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Hayes</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Robert</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H</w:t>
      </w:r>
      <w:r w:rsidRPr="006033FD">
        <w:rPr>
          <w:rFonts w:eastAsia="Calibri" w:cs="Times New Roman"/>
          <w:color w:val="auto"/>
          <w:szCs w:val="24"/>
          <w:rtl/>
          <w:lang w:val="en-US" w:bidi="ar-EG"/>
        </w:rPr>
        <w:t>. &amp;</w:t>
      </w:r>
      <w:r w:rsidRPr="006033FD">
        <w:rPr>
          <w:rFonts w:eastAsia="Calibri" w:cs="Times New Roman"/>
          <w:color w:val="auto"/>
          <w:szCs w:val="24"/>
          <w:lang w:val="en-US" w:bidi="ar-EG"/>
        </w:rPr>
        <w:t>Wheelwright Steven</w:t>
      </w:r>
      <w:r w:rsidRPr="006033FD">
        <w:rPr>
          <w:rFonts w:eastAsia="Calibri" w:cs="Times New Roman"/>
          <w:color w:val="auto"/>
          <w:szCs w:val="24"/>
          <w:rtl/>
          <w:lang w:val="en-US" w:bidi="ar-EG"/>
        </w:rPr>
        <w:t xml:space="preserve">, (1979). " </w:t>
      </w:r>
      <w:r w:rsidRPr="006033FD">
        <w:rPr>
          <w:rFonts w:eastAsia="Calibri" w:cs="Times New Roman"/>
          <w:color w:val="auto"/>
          <w:szCs w:val="24"/>
          <w:lang w:val="en-US" w:bidi="ar-EG"/>
        </w:rPr>
        <w:t>Link Manufacturing Processand productlifecycles</w:t>
      </w:r>
      <w:r w:rsidRPr="006033FD">
        <w:rPr>
          <w:rFonts w:eastAsia="Calibri" w:cs="Times New Roman"/>
          <w:color w:val="auto"/>
          <w:szCs w:val="24"/>
          <w:rtl/>
          <w:lang w:val="en-US" w:bidi="ar-EG"/>
        </w:rPr>
        <w:t xml:space="preserve">". </w:t>
      </w:r>
      <w:proofErr w:type="gramStart"/>
      <w:r w:rsidRPr="006033FD">
        <w:rPr>
          <w:rFonts w:eastAsia="Calibri" w:cs="Times New Roman"/>
          <w:color w:val="auto"/>
          <w:szCs w:val="24"/>
          <w:lang w:val="en-US" w:bidi="ar-EG"/>
        </w:rPr>
        <w:t>HarvardBusinessReview.</w:t>
      </w:r>
      <w:proofErr w:type="gramEnd"/>
    </w:p>
    <w:p w14:paraId="5E66E037" w14:textId="77777777" w:rsidR="00F61BFD" w:rsidRPr="006033FD" w:rsidRDefault="00F61BFD"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Helgason, S., &amp; Ala-Harja, M. (1999).</w:t>
      </w:r>
      <w:proofErr w:type="gramEnd"/>
      <w:r w:rsidRPr="006033FD">
        <w:rPr>
          <w:rFonts w:eastAsia="Calibri" w:cs="Times New Roman"/>
          <w:color w:val="auto"/>
          <w:szCs w:val="24"/>
          <w:lang w:val="en-US" w:bidi="ar-EG"/>
        </w:rPr>
        <w:t xml:space="preserve"> Improving evaluation practices: best practice guidelines for evaluation and background paper (Vol. 7, No. 11). </w:t>
      </w:r>
      <w:proofErr w:type="gramStart"/>
      <w:r w:rsidRPr="006033FD">
        <w:rPr>
          <w:rFonts w:eastAsia="Calibri" w:cs="Times New Roman"/>
          <w:color w:val="auto"/>
          <w:szCs w:val="24"/>
          <w:lang w:val="en-US" w:bidi="ar-EG"/>
        </w:rPr>
        <w:t>OECD.</w:t>
      </w:r>
      <w:proofErr w:type="gramEnd"/>
    </w:p>
    <w:p w14:paraId="032930B7"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lastRenderedPageBreak/>
        <w:t>Heerkens</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G</w:t>
      </w:r>
      <w:r w:rsidRPr="006033FD">
        <w:rPr>
          <w:rFonts w:eastAsia="Calibri" w:cs="Times New Roman"/>
          <w:color w:val="auto"/>
          <w:szCs w:val="24"/>
          <w:rtl/>
          <w:lang w:val="en-US" w:bidi="ar-EG"/>
        </w:rPr>
        <w:t xml:space="preserve">. (2007). </w:t>
      </w:r>
      <w:proofErr w:type="gramStart"/>
      <w:r w:rsidRPr="006033FD">
        <w:rPr>
          <w:rFonts w:eastAsia="Calibri" w:cs="Times New Roman"/>
          <w:color w:val="auto"/>
          <w:szCs w:val="24"/>
          <w:lang w:val="en-US" w:bidi="ar-EG"/>
        </w:rPr>
        <w:t>Introducingtherevolutionarystrategicproject management maturitymodel</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SPM</w:t>
      </w:r>
      <w:r w:rsidRPr="006033FD">
        <w:rPr>
          <w:rFonts w:eastAsia="Calibri" w:cs="Times New Roman"/>
          <w:color w:val="auto"/>
          <w:szCs w:val="24"/>
          <w:rtl/>
          <w:lang w:val="en-US" w:bidi="ar-EG"/>
        </w:rPr>
        <w:t>3).</w:t>
      </w:r>
      <w:r w:rsidRPr="006033FD">
        <w:rPr>
          <w:rFonts w:eastAsia="Calibri" w:cs="Times New Roman"/>
          <w:color w:val="auto"/>
          <w:szCs w:val="24"/>
          <w:lang w:val="en-US" w:bidi="ar-EG"/>
        </w:rPr>
        <w:t>PaperpresentedattheannualNorthAmericanmeeting oftheProjectManagementInstitute</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Atlanta</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GA</w:t>
      </w:r>
      <w:r w:rsidRPr="006033FD">
        <w:rPr>
          <w:rFonts w:eastAsia="Calibri" w:cs="Times New Roman"/>
          <w:color w:val="auto"/>
          <w:szCs w:val="24"/>
          <w:rtl/>
          <w:lang w:val="en-US" w:bidi="ar-EG"/>
        </w:rPr>
        <w:t>.</w:t>
      </w:r>
      <w:r w:rsidRPr="006033FD">
        <w:rPr>
          <w:rFonts w:eastAsia="Calibri" w:cs="Times New Roman"/>
          <w:color w:val="auto"/>
          <w:szCs w:val="24"/>
          <w:lang w:val="en-US" w:bidi="ar-EG"/>
        </w:rPr>
        <w:t>P</w:t>
      </w:r>
      <w:r w:rsidRPr="006033FD">
        <w:rPr>
          <w:rFonts w:eastAsia="Calibri" w:cs="Times New Roman"/>
          <w:color w:val="auto"/>
          <w:szCs w:val="24"/>
          <w:rtl/>
          <w:lang w:val="en-US" w:bidi="ar-EG"/>
        </w:rPr>
        <w:t>.1.</w:t>
      </w:r>
      <w:proofErr w:type="gramEnd"/>
    </w:p>
    <w:p w14:paraId="5E3E7BCD"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Heizer, J., &amp;Render, B., (2001) Operation management 6TH.ed, prentice Hill, N.J</w:t>
      </w:r>
    </w:p>
    <w:p w14:paraId="1E203E78"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Hejase, H. J., Hejase, A. J., Mikdashi, G., &amp; Bazeih, Z. F. (2016).</w:t>
      </w:r>
      <w:proofErr w:type="gramEnd"/>
      <w:r w:rsidRPr="006033FD">
        <w:rPr>
          <w:rFonts w:eastAsia="Calibri" w:cs="Times New Roman"/>
          <w:color w:val="auto"/>
          <w:szCs w:val="24"/>
          <w:lang w:val="en-US" w:bidi="ar-EG"/>
        </w:rPr>
        <w:t xml:space="preserve"> Talent Management Challenges: An Exploratory Assessment from Lebanon. </w:t>
      </w:r>
      <w:proofErr w:type="gramStart"/>
      <w:r w:rsidRPr="006033FD">
        <w:rPr>
          <w:rFonts w:eastAsia="Calibri" w:cs="Times New Roman"/>
          <w:color w:val="auto"/>
          <w:szCs w:val="24"/>
          <w:lang w:val="en-US" w:bidi="ar-EG"/>
        </w:rPr>
        <w:t>International Journal of Business Management &amp; Economic Research, 7(1).</w:t>
      </w:r>
      <w:proofErr w:type="gramEnd"/>
    </w:p>
    <w:p w14:paraId="560947A7"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rPr>
        <w:t>Henry, E., &amp; Foley, D. (2018).</w:t>
      </w:r>
      <w:proofErr w:type="gramEnd"/>
      <w:r w:rsidRPr="006033FD">
        <w:rPr>
          <w:rFonts w:eastAsia="Calibri" w:cs="Times New Roman"/>
          <w:color w:val="auto"/>
          <w:szCs w:val="24"/>
          <w:lang w:val="en-US"/>
        </w:rPr>
        <w:t xml:space="preserve"> 10 Indigenous </w:t>
      </w:r>
      <w:proofErr w:type="gramStart"/>
      <w:r w:rsidRPr="006033FD">
        <w:rPr>
          <w:rFonts w:eastAsia="Calibri" w:cs="Times New Roman"/>
          <w:color w:val="auto"/>
          <w:szCs w:val="24"/>
          <w:lang w:val="en-US"/>
        </w:rPr>
        <w:t>research</w:t>
      </w:r>
      <w:proofErr w:type="gramEnd"/>
      <w:r w:rsidRPr="006033FD">
        <w:rPr>
          <w:rFonts w:eastAsia="Calibri" w:cs="Times New Roman"/>
          <w:color w:val="auto"/>
          <w:szCs w:val="24"/>
          <w:lang w:val="en-US"/>
        </w:rPr>
        <w:t xml:space="preserve">: ontologies, axiologies, epistemologies and methodologies. </w:t>
      </w:r>
      <w:proofErr w:type="gramStart"/>
      <w:r w:rsidRPr="006033FD">
        <w:rPr>
          <w:rFonts w:eastAsia="Calibri" w:cs="Times New Roman"/>
          <w:i/>
          <w:iCs/>
          <w:color w:val="auto"/>
          <w:szCs w:val="24"/>
          <w:lang w:val="en-US"/>
        </w:rPr>
        <w:t>Handbook of Research Methods in Diversity Management, Equality and Inclusion at Work</w:t>
      </w:r>
      <w:r w:rsidRPr="006033FD">
        <w:rPr>
          <w:rFonts w:eastAsia="Calibri" w:cs="Times New Roman"/>
          <w:color w:val="auto"/>
          <w:szCs w:val="24"/>
          <w:lang w:val="en-US"/>
        </w:rPr>
        <w:t>, 212.</w:t>
      </w:r>
      <w:proofErr w:type="gramEnd"/>
    </w:p>
    <w:p w14:paraId="3D0EA523"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Higgins</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James</w:t>
      </w:r>
      <w:r w:rsidRPr="006033FD">
        <w:rPr>
          <w:rFonts w:eastAsia="Calibri" w:cs="Times New Roman"/>
          <w:color w:val="auto"/>
          <w:szCs w:val="24"/>
          <w:rtl/>
          <w:lang w:val="en-US" w:bidi="ar-EG"/>
        </w:rPr>
        <w:t xml:space="preserve">. (1986). " </w:t>
      </w:r>
      <w:r w:rsidRPr="006033FD">
        <w:rPr>
          <w:rFonts w:eastAsia="Calibri" w:cs="Times New Roman"/>
          <w:color w:val="auto"/>
          <w:szCs w:val="24"/>
          <w:lang w:val="en-US" w:bidi="ar-EG"/>
        </w:rPr>
        <w:t>Organizational Policy and Strategic Management</w:t>
      </w:r>
      <w:r w:rsidRPr="006033FD">
        <w:rPr>
          <w:rFonts w:eastAsia="Calibri" w:cs="Times New Roman"/>
          <w:color w:val="auto"/>
          <w:szCs w:val="24"/>
          <w:rtl/>
          <w:lang w:val="en-US" w:bidi="ar-EG"/>
        </w:rPr>
        <w:t>". 3</w:t>
      </w:r>
      <w:r w:rsidRPr="006033FD">
        <w:rPr>
          <w:rFonts w:eastAsia="Calibri" w:cs="Times New Roman"/>
          <w:color w:val="auto"/>
          <w:szCs w:val="24"/>
          <w:lang w:val="en-US" w:bidi="ar-EG"/>
        </w:rPr>
        <w:t xml:space="preserve"> ed</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McGraw</w:t>
      </w:r>
      <w:r w:rsidRPr="006033FD">
        <w:rPr>
          <w:rFonts w:eastAsia="Calibri" w:cs="Times New Roman"/>
          <w:color w:val="auto"/>
          <w:szCs w:val="24"/>
          <w:rtl/>
          <w:lang w:val="en-US" w:bidi="ar-EG"/>
        </w:rPr>
        <w:t>-</w:t>
      </w:r>
      <w:r w:rsidRPr="006033FD">
        <w:rPr>
          <w:rFonts w:eastAsia="Calibri" w:cs="Times New Roman"/>
          <w:color w:val="auto"/>
          <w:szCs w:val="24"/>
          <w:lang w:val="en-US" w:bidi="ar-EG"/>
        </w:rPr>
        <w:t>Hill Book</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New York</w:t>
      </w:r>
      <w:r w:rsidRPr="006033FD">
        <w:rPr>
          <w:rFonts w:eastAsia="Calibri" w:cs="Times New Roman"/>
          <w:color w:val="auto"/>
          <w:szCs w:val="24"/>
          <w:rtl/>
          <w:lang w:val="en-US" w:bidi="ar-EG"/>
        </w:rPr>
        <w:t>.</w:t>
      </w:r>
    </w:p>
    <w:p w14:paraId="75E216E3"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Higgs, M. and Rowland, D. (2001), "Developing change leadership capability.The impact of a development intervention", Henley Working Paper Series, HWP 2001/004.</w:t>
      </w:r>
      <w:proofErr w:type="gramEnd"/>
    </w:p>
    <w:p w14:paraId="7D95073C"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Hill</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C</w:t>
      </w:r>
      <w:r w:rsidRPr="006033FD">
        <w:rPr>
          <w:rFonts w:eastAsia="Calibri" w:cs="Times New Roman"/>
          <w:color w:val="auto"/>
          <w:szCs w:val="24"/>
          <w:rtl/>
          <w:lang w:val="en-US" w:bidi="ar-EG"/>
        </w:rPr>
        <w:t>, &amp;</w:t>
      </w:r>
      <w:r w:rsidRPr="006033FD">
        <w:rPr>
          <w:rFonts w:eastAsia="Calibri" w:cs="Times New Roman"/>
          <w:color w:val="auto"/>
          <w:szCs w:val="24"/>
          <w:lang w:val="en-US" w:bidi="ar-EG"/>
        </w:rPr>
        <w:t>G</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Jones</w:t>
      </w:r>
      <w:r w:rsidRPr="006033FD">
        <w:rPr>
          <w:rFonts w:eastAsia="Calibri" w:cs="Times New Roman"/>
          <w:color w:val="auto"/>
          <w:szCs w:val="24"/>
          <w:rtl/>
          <w:lang w:val="en-US" w:bidi="ar-EG"/>
        </w:rPr>
        <w:t>, (2001)."</w:t>
      </w:r>
      <w:r w:rsidRPr="006033FD">
        <w:rPr>
          <w:rFonts w:eastAsia="Calibri" w:cs="Times New Roman"/>
          <w:color w:val="auto"/>
          <w:szCs w:val="24"/>
          <w:lang w:val="en-US" w:bidi="ar-EG"/>
        </w:rPr>
        <w:t>Strategic Management</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An Integrated Approach</w:t>
      </w:r>
      <w:proofErr w:type="gramStart"/>
      <w:r w:rsidRPr="006033FD">
        <w:rPr>
          <w:rFonts w:eastAsia="Calibri" w:cs="Times New Roman"/>
          <w:color w:val="auto"/>
          <w:szCs w:val="24"/>
          <w:rtl/>
          <w:lang w:val="en-US" w:bidi="ar-EG"/>
        </w:rPr>
        <w:t>" ,5</w:t>
      </w:r>
      <w:r w:rsidRPr="006033FD">
        <w:rPr>
          <w:rFonts w:eastAsia="Calibri" w:cs="Times New Roman"/>
          <w:color w:val="auto"/>
          <w:szCs w:val="24"/>
          <w:lang w:val="en-US" w:bidi="ar-EG"/>
        </w:rPr>
        <w:t>th</w:t>
      </w:r>
      <w:proofErr w:type="gramEnd"/>
      <w:r w:rsidRPr="006033FD">
        <w:rPr>
          <w:rFonts w:eastAsia="Calibri" w:cs="Times New Roman"/>
          <w:color w:val="auto"/>
          <w:szCs w:val="24"/>
          <w:lang w:val="en-US" w:bidi="ar-EG"/>
        </w:rPr>
        <w:t xml:space="preserve"> ed</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Boston</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Houghton Mifflin</w:t>
      </w:r>
      <w:r w:rsidRPr="006033FD">
        <w:rPr>
          <w:rFonts w:eastAsia="Calibri" w:cs="Times New Roman"/>
          <w:color w:val="auto"/>
          <w:szCs w:val="24"/>
          <w:rtl/>
          <w:lang w:val="en-US" w:bidi="ar-EG"/>
        </w:rPr>
        <w:t>.</w:t>
      </w:r>
    </w:p>
    <w:p w14:paraId="594383E7"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Hill, T, (2009) operation management strategic Context &amp; management analysis, London Mac Millan press Ltd, London.</w:t>
      </w:r>
    </w:p>
    <w:p w14:paraId="0E281F8B"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Hinterhuber, H. H., &amp; Popp, W. (1992).</w:t>
      </w:r>
      <w:proofErr w:type="gramEnd"/>
      <w:r w:rsidRPr="006033FD">
        <w:rPr>
          <w:rFonts w:eastAsia="Calibri" w:cs="Times New Roman"/>
          <w:color w:val="auto"/>
          <w:szCs w:val="24"/>
          <w:lang w:val="en-US" w:bidi="ar-EG"/>
        </w:rPr>
        <w:t xml:space="preserve"> Are you a strategist or just a manager</w:t>
      </w:r>
      <w:proofErr w:type="gramStart"/>
      <w:r w:rsidRPr="006033FD">
        <w:rPr>
          <w:rFonts w:eastAsia="Calibri" w:cs="Times New Roman"/>
          <w:color w:val="auto"/>
          <w:szCs w:val="24"/>
          <w:lang w:val="en-US" w:bidi="ar-EG"/>
        </w:rPr>
        <w:t>?.</w:t>
      </w:r>
      <w:proofErr w:type="gramEnd"/>
      <w:r w:rsidRPr="006033FD">
        <w:rPr>
          <w:rFonts w:eastAsia="Calibri" w:cs="Times New Roman"/>
          <w:color w:val="auto"/>
          <w:szCs w:val="24"/>
          <w:lang w:val="en-US" w:bidi="ar-EG"/>
        </w:rPr>
        <w:t xml:space="preserve"> Harvard Business Review, 70(1), 105-113.</w:t>
      </w:r>
    </w:p>
    <w:p w14:paraId="344EDD2E"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HMIC (Her Majesty’s Inspectorate of Constabulary) (2012) Policing in Austerity: One Year On.</w:t>
      </w:r>
      <w:proofErr w:type="gramEnd"/>
      <w:r w:rsidRPr="006033FD">
        <w:rPr>
          <w:rFonts w:eastAsia="Calibri" w:cs="Times New Roman"/>
          <w:color w:val="auto"/>
          <w:szCs w:val="24"/>
          <w:lang w:val="en-US" w:bidi="ar-EG"/>
        </w:rPr>
        <w:t xml:space="preserve"> London: HMIC.</w:t>
      </w:r>
    </w:p>
    <w:p w14:paraId="508804B4"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Home Office (2010) Policing in the 21st Century: Reconnecting Police and the People. London</w:t>
      </w:r>
      <w:proofErr w:type="gramStart"/>
      <w:r w:rsidRPr="006033FD">
        <w:rPr>
          <w:rFonts w:eastAsia="Calibri" w:cs="Times New Roman"/>
          <w:color w:val="auto"/>
          <w:szCs w:val="24"/>
          <w:lang w:val="en-US" w:bidi="ar-EG"/>
        </w:rPr>
        <w:t>:HMSO</w:t>
      </w:r>
      <w:proofErr w:type="gramEnd"/>
      <w:r w:rsidRPr="006033FD">
        <w:rPr>
          <w:rFonts w:eastAsia="Calibri" w:cs="Times New Roman"/>
          <w:color w:val="auto"/>
          <w:szCs w:val="24"/>
          <w:lang w:val="en-US" w:bidi="ar-EG"/>
        </w:rPr>
        <w:t>.</w:t>
      </w:r>
    </w:p>
    <w:p w14:paraId="0D2942D0"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lastRenderedPageBreak/>
        <w:t>House, R. J. (1995), Leadership in the twenty-first century: A speculative inquiry. In The Changing Nature of Work</w:t>
      </w:r>
      <w:proofErr w:type="gramStart"/>
      <w:r w:rsidRPr="006033FD">
        <w:rPr>
          <w:rFonts w:eastAsia="Calibri" w:cs="Times New Roman"/>
          <w:color w:val="auto"/>
          <w:szCs w:val="24"/>
          <w:lang w:val="en-US" w:bidi="ar-EG"/>
        </w:rPr>
        <w:t>.(</w:t>
      </w:r>
      <w:proofErr w:type="gramEnd"/>
      <w:r w:rsidRPr="006033FD">
        <w:rPr>
          <w:rFonts w:eastAsia="Calibri" w:cs="Times New Roman"/>
          <w:color w:val="auto"/>
          <w:szCs w:val="24"/>
          <w:lang w:val="en-US" w:bidi="ar-EG"/>
        </w:rPr>
        <w:t xml:space="preserve"> Howard, A., ed), Jossey-Bass, San Francisco, CA.</w:t>
      </w:r>
    </w:p>
    <w:p w14:paraId="02F4DBBD"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Hussey</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D</w:t>
      </w:r>
      <w:r w:rsidRPr="006033FD">
        <w:rPr>
          <w:rFonts w:eastAsia="Calibri" w:cs="Times New Roman"/>
          <w:color w:val="auto"/>
          <w:szCs w:val="24"/>
          <w:rtl/>
          <w:lang w:val="en-US" w:bidi="ar-EG"/>
        </w:rPr>
        <w:t xml:space="preserve">. (1999). </w:t>
      </w:r>
      <w:r w:rsidRPr="006033FD">
        <w:rPr>
          <w:rFonts w:eastAsia="Calibri" w:cs="Times New Roman"/>
          <w:color w:val="auto"/>
          <w:szCs w:val="24"/>
          <w:lang w:val="en-US" w:bidi="ar-EG"/>
        </w:rPr>
        <w:t>Strategyandplanning</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A manager</w:t>
      </w:r>
      <w:r w:rsidRPr="006033FD">
        <w:rPr>
          <w:rFonts w:eastAsia="Calibri" w:cs="Times New Roman"/>
          <w:color w:val="auto"/>
          <w:szCs w:val="24"/>
          <w:rtl/>
          <w:lang w:val="en-US" w:bidi="ar-EG"/>
        </w:rPr>
        <w:t>’</w:t>
      </w:r>
      <w:r w:rsidRPr="006033FD">
        <w:rPr>
          <w:rFonts w:eastAsia="Calibri" w:cs="Times New Roman"/>
          <w:color w:val="auto"/>
          <w:szCs w:val="24"/>
          <w:lang w:val="en-US" w:bidi="ar-EG"/>
        </w:rPr>
        <w:t>guide</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New York</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NY</w:t>
      </w:r>
      <w:proofErr w:type="gramStart"/>
      <w:r w:rsidRPr="006033FD">
        <w:rPr>
          <w:rFonts w:eastAsia="Calibri" w:cs="Times New Roman"/>
          <w:color w:val="auto"/>
          <w:szCs w:val="24"/>
          <w:rtl/>
          <w:lang w:val="en-US" w:bidi="ar-EG"/>
        </w:rPr>
        <w:t>:</w:t>
      </w:r>
      <w:r w:rsidRPr="006033FD">
        <w:rPr>
          <w:rFonts w:eastAsia="Calibri" w:cs="Times New Roman"/>
          <w:color w:val="auto"/>
          <w:szCs w:val="24"/>
          <w:lang w:val="en-US" w:bidi="ar-EG"/>
        </w:rPr>
        <w:t>John</w:t>
      </w:r>
      <w:proofErr w:type="gramEnd"/>
      <w:r w:rsidRPr="006033FD">
        <w:rPr>
          <w:rFonts w:eastAsia="Calibri" w:cs="Times New Roman"/>
          <w:color w:val="auto"/>
          <w:szCs w:val="24"/>
          <w:lang w:val="en-US" w:bidi="ar-EG"/>
        </w:rPr>
        <w:t xml:space="preserve"> Wiley</w:t>
      </w:r>
      <w:r w:rsidRPr="006033FD">
        <w:rPr>
          <w:rFonts w:eastAsia="Calibri" w:cs="Times New Roman"/>
          <w:color w:val="auto"/>
          <w:szCs w:val="24"/>
          <w:rtl/>
          <w:lang w:val="en-US" w:bidi="ar-EG"/>
        </w:rPr>
        <w:t>&amp;</w:t>
      </w:r>
      <w:r w:rsidRPr="006033FD">
        <w:rPr>
          <w:rFonts w:eastAsia="Calibri" w:cs="Times New Roman"/>
          <w:color w:val="auto"/>
          <w:szCs w:val="24"/>
          <w:lang w:val="en-US" w:bidi="ar-EG"/>
        </w:rPr>
        <w:t>Sons</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inc</w:t>
      </w:r>
      <w:r w:rsidRPr="006033FD">
        <w:rPr>
          <w:rFonts w:eastAsia="Calibri" w:cs="Times New Roman"/>
          <w:color w:val="auto"/>
          <w:szCs w:val="24"/>
          <w:rtl/>
          <w:lang w:val="en-US" w:bidi="ar-EG"/>
        </w:rPr>
        <w:t>.</w:t>
      </w:r>
    </w:p>
    <w:p w14:paraId="069EA1A7"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Ahmed, S. (2014). Sustainability of productive assets created for vulnerable communities: An impact assessment of Tanzania Social Action Fund Intervention. </w:t>
      </w:r>
      <w:proofErr w:type="gramStart"/>
      <w:r w:rsidRPr="006033FD">
        <w:rPr>
          <w:rFonts w:eastAsia="Calibri" w:cs="Times New Roman"/>
          <w:color w:val="auto"/>
          <w:szCs w:val="24"/>
          <w:lang w:val="en-US" w:bidi="ar-EG"/>
        </w:rPr>
        <w:t>International Journal of Physical and Social Sciences, 4(6), 374.</w:t>
      </w:r>
      <w:proofErr w:type="gramEnd"/>
    </w:p>
    <w:p w14:paraId="0EAC3BCC"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Wheeler, S. M. (2002). Constructing sustainable development/safeguarding our common future: Rethinking sustainable development. </w:t>
      </w:r>
      <w:proofErr w:type="gramStart"/>
      <w:r w:rsidRPr="006033FD">
        <w:rPr>
          <w:rFonts w:eastAsia="Calibri" w:cs="Times New Roman"/>
          <w:color w:val="auto"/>
          <w:szCs w:val="24"/>
          <w:lang w:val="en-US" w:bidi="ar-EG"/>
        </w:rPr>
        <w:t>American Planning Association.</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Journal of the American Planning Association, 68(1), 110.</w:t>
      </w:r>
      <w:proofErr w:type="gramEnd"/>
    </w:p>
    <w:p w14:paraId="007EA719"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Wheeler, S. M. (2002). Constructing sustainable development/safeguarding our common future: Rethinking sustainable development. </w:t>
      </w:r>
      <w:proofErr w:type="gramStart"/>
      <w:r w:rsidRPr="006033FD">
        <w:rPr>
          <w:rFonts w:eastAsia="Calibri" w:cs="Times New Roman"/>
          <w:color w:val="auto"/>
          <w:szCs w:val="24"/>
          <w:lang w:val="en-US" w:bidi="ar-EG"/>
        </w:rPr>
        <w:t>American Planning Association.</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Journal of the American Planning Association, 68(1), 110.</w:t>
      </w:r>
      <w:proofErr w:type="gramEnd"/>
    </w:p>
    <w:p w14:paraId="15DD1975"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Innes, M., &amp; Weston, N. (2010).</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Re-thinking the policing of anti-social behaviour.</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HMIC, 1, e57.</w:t>
      </w:r>
      <w:proofErr w:type="gramEnd"/>
    </w:p>
    <w:p w14:paraId="5AE3EA0B" w14:textId="77777777" w:rsidR="003358E8" w:rsidRPr="006033FD" w:rsidRDefault="003358E8" w:rsidP="00B506BC">
      <w:pPr>
        <w:spacing w:before="240" w:after="240" w:line="480" w:lineRule="auto"/>
        <w:ind w:left="720" w:hanging="720"/>
        <w:rPr>
          <w:rFonts w:eastAsia="Times New Roman" w:cs="Times New Roman"/>
          <w:szCs w:val="24"/>
        </w:rPr>
      </w:pPr>
      <w:proofErr w:type="gramStart"/>
      <w:r w:rsidRPr="006033FD">
        <w:rPr>
          <w:rFonts w:eastAsia="Times New Roman" w:cs="Times New Roman"/>
          <w:szCs w:val="24"/>
        </w:rPr>
        <w:t>Korstjens, I., &amp; Moser, A. (2018).</w:t>
      </w:r>
      <w:proofErr w:type="gramEnd"/>
      <w:r w:rsidRPr="006033FD">
        <w:rPr>
          <w:rFonts w:eastAsia="Times New Roman" w:cs="Times New Roman"/>
          <w:szCs w:val="24"/>
        </w:rPr>
        <w:t xml:space="preserve"> Series: practical guidance to qualitative research. Part 4: trustworthiness and publishing. </w:t>
      </w:r>
      <w:r w:rsidRPr="006033FD">
        <w:rPr>
          <w:rFonts w:eastAsia="Times New Roman" w:cs="Times New Roman"/>
          <w:i/>
          <w:iCs/>
          <w:szCs w:val="24"/>
        </w:rPr>
        <w:t>European Journal of General Practice</w:t>
      </w:r>
      <w:r w:rsidRPr="006033FD">
        <w:rPr>
          <w:rFonts w:eastAsia="Times New Roman" w:cs="Times New Roman"/>
          <w:szCs w:val="24"/>
        </w:rPr>
        <w:t xml:space="preserve">, </w:t>
      </w:r>
      <w:r w:rsidRPr="006033FD">
        <w:rPr>
          <w:rFonts w:eastAsia="Times New Roman" w:cs="Times New Roman"/>
          <w:i/>
          <w:iCs/>
          <w:szCs w:val="24"/>
        </w:rPr>
        <w:t>24</w:t>
      </w:r>
      <w:r w:rsidRPr="006033FD">
        <w:rPr>
          <w:rFonts w:eastAsia="Times New Roman" w:cs="Times New Roman"/>
          <w:szCs w:val="24"/>
        </w:rPr>
        <w:t>(1), 120-124.</w:t>
      </w:r>
    </w:p>
    <w:p w14:paraId="02653B25"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Innes, M. (2003) Investigating Murder: Detective Work and Police Reponses to CriminalHomicide.</w:t>
      </w:r>
      <w:proofErr w:type="gramEnd"/>
      <w:r w:rsidRPr="006033FD">
        <w:rPr>
          <w:rFonts w:eastAsia="Calibri" w:cs="Times New Roman"/>
          <w:color w:val="auto"/>
          <w:szCs w:val="24"/>
          <w:lang w:val="en-US" w:bidi="ar-EG"/>
        </w:rPr>
        <w:t xml:space="preserve"> Oxford: Clarendon Press.</w:t>
      </w:r>
    </w:p>
    <w:p w14:paraId="009A9C77"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Panushev, I., &amp; Vanderwerf, P. (2004).</w:t>
      </w:r>
      <w:proofErr w:type="gramEnd"/>
      <w:r w:rsidRPr="006033FD">
        <w:rPr>
          <w:rFonts w:eastAsia="Calibri" w:cs="Times New Roman"/>
          <w:color w:val="auto"/>
          <w:szCs w:val="24"/>
          <w:lang w:val="en-US" w:bidi="ar-EG"/>
        </w:rPr>
        <w:t xml:space="preserve"> Insulating Concrete Forms Construction: Demand, Evaluation, &amp; Technical Practice: Demand, Evaluation, &amp; Technical Practice. </w:t>
      </w:r>
      <w:proofErr w:type="gramStart"/>
      <w:r w:rsidRPr="006033FD">
        <w:rPr>
          <w:rFonts w:eastAsia="Calibri" w:cs="Times New Roman"/>
          <w:color w:val="auto"/>
          <w:szCs w:val="24"/>
          <w:lang w:val="en-US" w:bidi="ar-EG"/>
        </w:rPr>
        <w:t>McGraw Hill Professional.</w:t>
      </w:r>
      <w:proofErr w:type="gramEnd"/>
    </w:p>
    <w:p w14:paraId="4671202E"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lastRenderedPageBreak/>
        <w:t>Koteen, J. (1997). Strategic management in public and nonprofit organizations: Managing public concerns in an era of limits. Greenwood Publishing Group.</w:t>
      </w:r>
    </w:p>
    <w:p w14:paraId="7CEC4FDB"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Anderson, J., Shiers, D. E., &amp; Sinclair, M. The Green Guide to Specification an Environmental Profiling System for Building Materials and Components Third Edition.</w:t>
      </w:r>
    </w:p>
    <w:p w14:paraId="10C078C7"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Hajnal, P. I., &amp; Kirton, J. J. (2006).</w:t>
      </w:r>
      <w:proofErr w:type="gramEnd"/>
      <w:r w:rsidRPr="006033FD">
        <w:rPr>
          <w:rFonts w:eastAsia="Calibri" w:cs="Times New Roman"/>
          <w:color w:val="auto"/>
          <w:szCs w:val="24"/>
          <w:lang w:val="en-US" w:bidi="ar-EG"/>
        </w:rPr>
        <w:t xml:space="preserve"> Sustainability, Civil Society and International Governance: Local, North American and Global Contributions (Global Environmental Governance Series). Ashgate Publishing Group.</w:t>
      </w:r>
    </w:p>
    <w:p w14:paraId="42E61347"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McGee, J., Wilson, D., &amp; Thomas, H. (2010).</w:t>
      </w:r>
      <w:proofErr w:type="gramEnd"/>
      <w:r w:rsidRPr="006033FD">
        <w:rPr>
          <w:rFonts w:eastAsia="Calibri" w:cs="Times New Roman"/>
          <w:color w:val="auto"/>
          <w:szCs w:val="24"/>
          <w:lang w:val="en-US" w:bidi="ar-EG"/>
        </w:rPr>
        <w:t xml:space="preserve"> Strategy: Analysis and practice. </w:t>
      </w:r>
      <w:proofErr w:type="gramStart"/>
      <w:r w:rsidRPr="006033FD">
        <w:rPr>
          <w:rFonts w:eastAsia="Calibri" w:cs="Times New Roman"/>
          <w:color w:val="auto"/>
          <w:szCs w:val="24"/>
          <w:lang w:val="en-US" w:bidi="ar-EG"/>
        </w:rPr>
        <w:t>McGraw-Hill Higher Education.</w:t>
      </w:r>
      <w:proofErr w:type="gramEnd"/>
    </w:p>
    <w:p w14:paraId="350B4FB0" w14:textId="77777777" w:rsidR="00827402" w:rsidRPr="006033FD" w:rsidRDefault="00827402" w:rsidP="00B506BC">
      <w:pPr>
        <w:spacing w:before="240" w:after="240" w:line="480" w:lineRule="auto"/>
        <w:ind w:left="720" w:hanging="720"/>
        <w:rPr>
          <w:rFonts w:cs="Times New Roman"/>
          <w:szCs w:val="24"/>
        </w:rPr>
      </w:pPr>
      <w:proofErr w:type="gramStart"/>
      <w:r w:rsidRPr="006033FD">
        <w:rPr>
          <w:rFonts w:cs="Times New Roman"/>
          <w:szCs w:val="24"/>
        </w:rPr>
        <w:t>Jofre, S. (2011).</w:t>
      </w:r>
      <w:proofErr w:type="gramEnd"/>
      <w:r w:rsidRPr="006033FD">
        <w:rPr>
          <w:rFonts w:cs="Times New Roman"/>
          <w:szCs w:val="24"/>
        </w:rPr>
        <w:t xml:space="preserve"> Strategic Management: The theory and practice of strategy in (business) organizations.</w:t>
      </w:r>
    </w:p>
    <w:p w14:paraId="0F7E7259"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John</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Saee</w:t>
      </w:r>
      <w:r w:rsidRPr="006033FD">
        <w:rPr>
          <w:rFonts w:eastAsia="Calibri" w:cs="Times New Roman"/>
          <w:color w:val="auto"/>
          <w:szCs w:val="24"/>
          <w:rtl/>
          <w:lang w:val="en-US" w:bidi="ar-EG"/>
        </w:rPr>
        <w:t>. ( 2009). ‘</w:t>
      </w:r>
      <w:r w:rsidRPr="006033FD">
        <w:rPr>
          <w:rFonts w:eastAsia="Calibri" w:cs="Times New Roman"/>
          <w:color w:val="auto"/>
          <w:szCs w:val="24"/>
          <w:lang w:val="en-US" w:bidi="ar-EG"/>
        </w:rPr>
        <w:t>InternationalProjectManagement</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Strategy andOrganizational Design</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Germany</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P</w:t>
      </w:r>
      <w:r w:rsidRPr="006033FD">
        <w:rPr>
          <w:rFonts w:eastAsia="Calibri" w:cs="Times New Roman"/>
          <w:color w:val="auto"/>
          <w:szCs w:val="24"/>
          <w:rtl/>
          <w:lang w:val="en-US" w:bidi="ar-EG"/>
        </w:rPr>
        <w:t>. 26-28.</w:t>
      </w:r>
    </w:p>
    <w:p w14:paraId="00F574DC"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Johns</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T</w:t>
      </w:r>
      <w:r w:rsidRPr="006033FD">
        <w:rPr>
          <w:rFonts w:eastAsia="Calibri" w:cs="Times New Roman"/>
          <w:color w:val="auto"/>
          <w:szCs w:val="24"/>
          <w:rtl/>
          <w:lang w:val="en-US" w:bidi="ar-EG"/>
        </w:rPr>
        <w:t>.</w:t>
      </w:r>
      <w:r w:rsidRPr="006033FD">
        <w:rPr>
          <w:rFonts w:eastAsia="Calibri" w:cs="Times New Roman"/>
          <w:color w:val="auto"/>
          <w:szCs w:val="24"/>
          <w:lang w:val="en-US" w:bidi="ar-EG"/>
        </w:rPr>
        <w:t>G</w:t>
      </w:r>
      <w:r w:rsidRPr="006033FD">
        <w:rPr>
          <w:rFonts w:eastAsia="Calibri" w:cs="Times New Roman"/>
          <w:color w:val="auto"/>
          <w:szCs w:val="24"/>
          <w:rtl/>
          <w:lang w:val="en-US" w:bidi="ar-EG"/>
        </w:rPr>
        <w:t>. (1999). ‘</w:t>
      </w:r>
      <w:r w:rsidRPr="006033FD">
        <w:rPr>
          <w:rFonts w:eastAsia="Calibri" w:cs="Times New Roman"/>
          <w:color w:val="auto"/>
          <w:szCs w:val="24"/>
          <w:lang w:val="en-US" w:bidi="ar-EG"/>
        </w:rPr>
        <w:t>Oncreatingorganizationalsupportfortheprojectmanagement method</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InternationalJournalofProjectManagement</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P</w:t>
      </w:r>
      <w:r w:rsidRPr="006033FD">
        <w:rPr>
          <w:rFonts w:eastAsia="Calibri" w:cs="Times New Roman"/>
          <w:color w:val="auto"/>
          <w:szCs w:val="24"/>
          <w:rtl/>
          <w:lang w:val="en-US" w:bidi="ar-EG"/>
        </w:rPr>
        <w:t>.17, 47-53.</w:t>
      </w:r>
    </w:p>
    <w:p w14:paraId="6390DC0F"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Murphy, J. (2012). </w:t>
      </w:r>
      <w:proofErr w:type="gramStart"/>
      <w:r w:rsidRPr="006033FD">
        <w:rPr>
          <w:rFonts w:eastAsia="Calibri" w:cs="Times New Roman"/>
          <w:color w:val="auto"/>
          <w:szCs w:val="24"/>
          <w:lang w:val="en-US" w:bidi="ar-EG"/>
        </w:rPr>
        <w:t>Governing technology for sustainability.</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Routledge.</w:t>
      </w:r>
      <w:proofErr w:type="gramEnd"/>
    </w:p>
    <w:p w14:paraId="475717DF"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Kale, P., Singh, H., &amp; Perlmutter, H. (2000).</w:t>
      </w:r>
      <w:proofErr w:type="gramEnd"/>
      <w:r w:rsidRPr="006033FD">
        <w:rPr>
          <w:rFonts w:eastAsia="Calibri" w:cs="Times New Roman"/>
          <w:color w:val="auto"/>
          <w:szCs w:val="24"/>
          <w:lang w:val="en-US" w:bidi="ar-EG"/>
        </w:rPr>
        <w:t xml:space="preserve"> Learning and protection of proprietary assets in strategic alliances: Building relational capital. </w:t>
      </w:r>
      <w:proofErr w:type="gramStart"/>
      <w:r w:rsidRPr="006033FD">
        <w:rPr>
          <w:rFonts w:eastAsia="Calibri" w:cs="Times New Roman"/>
          <w:color w:val="auto"/>
          <w:szCs w:val="24"/>
          <w:lang w:val="en-US" w:bidi="ar-EG"/>
        </w:rPr>
        <w:t>Strategic management journal, 21(3), 217-237.</w:t>
      </w:r>
      <w:proofErr w:type="gramEnd"/>
    </w:p>
    <w:p w14:paraId="733BA4F1"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Kanter, R. M. (1992), </w:t>
      </w:r>
      <w:proofErr w:type="gramStart"/>
      <w:r w:rsidRPr="006033FD">
        <w:rPr>
          <w:rFonts w:eastAsia="Calibri" w:cs="Times New Roman"/>
          <w:color w:val="auto"/>
          <w:szCs w:val="24"/>
          <w:lang w:val="en-US" w:bidi="ar-EG"/>
        </w:rPr>
        <w:t>The</w:t>
      </w:r>
      <w:proofErr w:type="gramEnd"/>
      <w:r w:rsidRPr="006033FD">
        <w:rPr>
          <w:rFonts w:eastAsia="Calibri" w:cs="Times New Roman"/>
          <w:color w:val="auto"/>
          <w:szCs w:val="24"/>
          <w:lang w:val="en-US" w:bidi="ar-EG"/>
        </w:rPr>
        <w:t xml:space="preserve"> challenges of execution: roles and tasks in the changing process, the challenge of organizational change, Free Press, New York NY, Ch.10.</w:t>
      </w:r>
    </w:p>
    <w:p w14:paraId="5233B712"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lastRenderedPageBreak/>
        <w:t>Kauser, S., &amp; Shaw, V. (2004).</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The influence of behavioural and organisational characteristics on the success of international strategic alliances.</w:t>
      </w:r>
      <w:proofErr w:type="gramEnd"/>
      <w:r w:rsidRPr="006033FD">
        <w:rPr>
          <w:rFonts w:eastAsia="Calibri" w:cs="Times New Roman"/>
          <w:color w:val="auto"/>
          <w:szCs w:val="24"/>
          <w:lang w:val="en-US" w:bidi="ar-EG"/>
        </w:rPr>
        <w:t xml:space="preserve"> International Marketing Review, 21(1), 17-52.</w:t>
      </w:r>
    </w:p>
    <w:p w14:paraId="2503219B"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Bruno, K., &amp; Karliner, J. (2002).</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Earthsummit.</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biz</w:t>
      </w:r>
      <w:proofErr w:type="gramEnd"/>
      <w:r w:rsidRPr="006033FD">
        <w:rPr>
          <w:rFonts w:eastAsia="Calibri" w:cs="Times New Roman"/>
          <w:color w:val="auto"/>
          <w:szCs w:val="24"/>
          <w:lang w:val="en-US" w:bidi="ar-EG"/>
        </w:rPr>
        <w:t xml:space="preserve">: The corporate takeover of sustainable development. </w:t>
      </w:r>
      <w:proofErr w:type="gramStart"/>
      <w:r w:rsidRPr="006033FD">
        <w:rPr>
          <w:rFonts w:eastAsia="Calibri" w:cs="Times New Roman"/>
          <w:color w:val="auto"/>
          <w:szCs w:val="24"/>
          <w:lang w:val="en-US" w:bidi="ar-EG"/>
        </w:rPr>
        <w:t>Food First Books.</w:t>
      </w:r>
      <w:proofErr w:type="gramEnd"/>
    </w:p>
    <w:p w14:paraId="042CF8A6"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Kenny</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C</w:t>
      </w:r>
      <w:r w:rsidRPr="006033FD">
        <w:rPr>
          <w:rFonts w:eastAsia="Calibri" w:cs="Times New Roman"/>
          <w:color w:val="auto"/>
          <w:szCs w:val="24"/>
          <w:rtl/>
          <w:lang w:val="en-US" w:bidi="ar-EG"/>
        </w:rPr>
        <w:t xml:space="preserve">. (2006). </w:t>
      </w:r>
      <w:proofErr w:type="gramStart"/>
      <w:r w:rsidRPr="006033FD">
        <w:rPr>
          <w:rFonts w:eastAsia="Calibri" w:cs="Times New Roman"/>
          <w:color w:val="auto"/>
          <w:szCs w:val="24"/>
          <w:lang w:val="en-US" w:bidi="ar-EG"/>
        </w:rPr>
        <w:t>Linkingcorporatestrategytoprojectmanagement</w:t>
      </w:r>
      <w:r w:rsidRPr="006033FD">
        <w:rPr>
          <w:rFonts w:eastAsia="Calibri" w:cs="Times New Roman"/>
          <w:color w:val="auto"/>
          <w:szCs w:val="24"/>
          <w:rtl/>
          <w:lang w:val="en-US" w:bidi="ar-EG"/>
        </w:rPr>
        <w:t>.</w:t>
      </w:r>
      <w:r w:rsidRPr="006033FD">
        <w:rPr>
          <w:rFonts w:eastAsia="Calibri" w:cs="Times New Roman"/>
          <w:color w:val="auto"/>
          <w:szCs w:val="24"/>
          <w:lang w:val="en-US" w:bidi="ar-EG"/>
        </w:rPr>
        <w:t>Paper presentedattheannualLatinAmericanmeetingoftheProjectManagement Institute</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Santiago</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Chile</w:t>
      </w:r>
      <w:r w:rsidRPr="006033FD">
        <w:rPr>
          <w:rFonts w:eastAsia="Calibri" w:cs="Times New Roman"/>
          <w:color w:val="auto"/>
          <w:szCs w:val="24"/>
          <w:rtl/>
          <w:lang w:val="en-US" w:bidi="ar-EG"/>
        </w:rPr>
        <w:t>.</w:t>
      </w:r>
      <w:proofErr w:type="gramEnd"/>
    </w:p>
    <w:p w14:paraId="4C4BBAC4"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Portney, K. E. (2003). </w:t>
      </w:r>
      <w:proofErr w:type="gramStart"/>
      <w:r w:rsidRPr="006033FD">
        <w:rPr>
          <w:rFonts w:eastAsia="Calibri" w:cs="Times New Roman"/>
          <w:color w:val="auto"/>
          <w:szCs w:val="24"/>
          <w:lang w:val="en-US" w:bidi="ar-EG"/>
        </w:rPr>
        <w:t>Taking sustainable cities seriously.</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Massachusetts Institute of Technology.</w:t>
      </w:r>
      <w:proofErr w:type="gramEnd"/>
    </w:p>
    <w:p w14:paraId="1048CF77"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Kerzner</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H</w:t>
      </w:r>
      <w:r w:rsidRPr="006033FD">
        <w:rPr>
          <w:rFonts w:eastAsia="Calibri" w:cs="Times New Roman"/>
          <w:color w:val="auto"/>
          <w:szCs w:val="24"/>
          <w:rtl/>
          <w:lang w:val="en-US" w:bidi="ar-EG"/>
        </w:rPr>
        <w:t xml:space="preserve">. (2001). " </w:t>
      </w:r>
      <w:r w:rsidRPr="006033FD">
        <w:rPr>
          <w:rFonts w:eastAsia="Calibri" w:cs="Times New Roman"/>
          <w:color w:val="auto"/>
          <w:szCs w:val="24"/>
          <w:lang w:val="en-US" w:bidi="ar-EG"/>
        </w:rPr>
        <w:t>Strategicplanningforprojectmanagementusinga projectmanagementmaturitymodel</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PublishedbyJohn Wiley</w:t>
      </w:r>
      <w:r w:rsidRPr="006033FD">
        <w:rPr>
          <w:rFonts w:eastAsia="Calibri" w:cs="Times New Roman"/>
          <w:color w:val="auto"/>
          <w:szCs w:val="24"/>
          <w:rtl/>
          <w:lang w:val="en-US" w:bidi="ar-EG"/>
        </w:rPr>
        <w:t>&amp;</w:t>
      </w:r>
      <w:r w:rsidRPr="006033FD">
        <w:rPr>
          <w:rFonts w:eastAsia="Calibri" w:cs="Times New Roman"/>
          <w:color w:val="auto"/>
          <w:szCs w:val="24"/>
          <w:lang w:val="en-US" w:bidi="ar-EG"/>
        </w:rPr>
        <w:t>Sons</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New York</w:t>
      </w:r>
      <w:r w:rsidRPr="006033FD">
        <w:rPr>
          <w:rFonts w:eastAsia="Calibri" w:cs="Times New Roman"/>
          <w:color w:val="auto"/>
          <w:szCs w:val="24"/>
          <w:rtl/>
          <w:lang w:val="en-US" w:bidi="ar-EG"/>
        </w:rPr>
        <w:t>.</w:t>
      </w:r>
    </w:p>
    <w:p w14:paraId="544BCF09"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Kerzner, H. (2017). Project management: a systems approach to planning, scheduling, and controlling. </w:t>
      </w:r>
      <w:proofErr w:type="gramStart"/>
      <w:r w:rsidRPr="006033FD">
        <w:rPr>
          <w:rFonts w:eastAsia="Calibri" w:cs="Times New Roman"/>
          <w:color w:val="auto"/>
          <w:szCs w:val="24"/>
          <w:lang w:val="en-US" w:bidi="ar-EG"/>
        </w:rPr>
        <w:t>John Wiley &amp; Sons.</w:t>
      </w:r>
      <w:proofErr w:type="gramEnd"/>
    </w:p>
    <w:p w14:paraId="7B527F0E"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Kilmann, R. H. (1985), </w:t>
      </w:r>
      <w:proofErr w:type="gramStart"/>
      <w:r w:rsidRPr="006033FD">
        <w:rPr>
          <w:rFonts w:eastAsia="Calibri" w:cs="Times New Roman"/>
          <w:color w:val="auto"/>
          <w:szCs w:val="24"/>
          <w:lang w:val="en-US" w:bidi="ar-EG"/>
        </w:rPr>
        <w:t>Five</w:t>
      </w:r>
      <w:proofErr w:type="gramEnd"/>
      <w:r w:rsidRPr="006033FD">
        <w:rPr>
          <w:rFonts w:eastAsia="Calibri" w:cs="Times New Roman"/>
          <w:color w:val="auto"/>
          <w:szCs w:val="24"/>
          <w:lang w:val="en-US" w:bidi="ar-EG"/>
        </w:rPr>
        <w:t xml:space="preserve"> steps to close the culture gap, in Kilmann, R. H., Saxton, M, Serpa, R. (eds). </w:t>
      </w:r>
      <w:proofErr w:type="gramStart"/>
      <w:r w:rsidRPr="006033FD">
        <w:rPr>
          <w:rFonts w:eastAsia="Calibri" w:cs="Times New Roman"/>
          <w:color w:val="auto"/>
          <w:szCs w:val="24"/>
          <w:lang w:val="en-US" w:bidi="ar-EG"/>
        </w:rPr>
        <w:t>Gaining control of the corporate culture, Jossey-Bass, San Francisco.</w:t>
      </w:r>
      <w:proofErr w:type="gramEnd"/>
    </w:p>
    <w:p w14:paraId="26E146C8"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Vicente, K. J. (2004). The Human Factor: Revolutionizing the way people live with technology Routledge. New York.</w:t>
      </w:r>
    </w:p>
    <w:p w14:paraId="2B652287"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Kotler &amp; Armstrong (2007).</w:t>
      </w:r>
      <w:proofErr w:type="gramEnd"/>
      <w:r w:rsidRPr="006033FD">
        <w:rPr>
          <w:rFonts w:eastAsia="Calibri" w:cs="Times New Roman"/>
          <w:color w:val="auto"/>
          <w:szCs w:val="24"/>
          <w:lang w:val="en-US" w:bidi="ar-EG"/>
        </w:rPr>
        <w:t xml:space="preserve"> Principles of marketing, allied persona prentice Hall, New Jersey</w:t>
      </w:r>
    </w:p>
    <w:p w14:paraId="61EA4D8A"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Kotter, J. P (1998), Cultures and coalitions, in Gibson, R. (</w:t>
      </w:r>
      <w:proofErr w:type="gramStart"/>
      <w:r w:rsidRPr="006033FD">
        <w:rPr>
          <w:rFonts w:eastAsia="Calibri" w:cs="Times New Roman"/>
          <w:color w:val="auto"/>
          <w:szCs w:val="24"/>
          <w:lang w:val="en-US" w:bidi="ar-EG"/>
        </w:rPr>
        <w:t>ed</w:t>
      </w:r>
      <w:proofErr w:type="gramEnd"/>
      <w:r w:rsidRPr="006033FD">
        <w:rPr>
          <w:rFonts w:eastAsia="Calibri" w:cs="Times New Roman"/>
          <w:color w:val="auto"/>
          <w:szCs w:val="24"/>
          <w:lang w:val="en-US" w:bidi="ar-EG"/>
        </w:rPr>
        <w:t>), rethinking the future; rethinking business, principles, competition, control and complexity, leadership, markets and the world, Nicholas Brealey, London.</w:t>
      </w:r>
    </w:p>
    <w:p w14:paraId="74AD7F52"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lastRenderedPageBreak/>
        <w:t>Kotter, J. P. (1995), 'Leading change', Harvard Business Review, March-April.</w:t>
      </w:r>
      <w:proofErr w:type="gramEnd"/>
    </w:p>
    <w:p w14:paraId="3EFA64F9"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Kotter, J. P. (1996), </w:t>
      </w:r>
      <w:proofErr w:type="gramStart"/>
      <w:r w:rsidRPr="006033FD">
        <w:rPr>
          <w:rFonts w:eastAsia="Calibri" w:cs="Times New Roman"/>
          <w:color w:val="auto"/>
          <w:szCs w:val="24"/>
          <w:lang w:val="en-US" w:bidi="ar-EG"/>
        </w:rPr>
        <w:t>The</w:t>
      </w:r>
      <w:proofErr w:type="gramEnd"/>
      <w:r w:rsidRPr="006033FD">
        <w:rPr>
          <w:rFonts w:eastAsia="Calibri" w:cs="Times New Roman"/>
          <w:color w:val="auto"/>
          <w:szCs w:val="24"/>
          <w:lang w:val="en-US" w:bidi="ar-EG"/>
        </w:rPr>
        <w:t xml:space="preserve"> new rules: How to succeed in today's post-corporate world, Free Press, New York.</w:t>
      </w:r>
    </w:p>
    <w:p w14:paraId="27008BC9"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Kotter, J. P. (1997), "Leadin by vision and strategy", Executive Excellence, October.</w:t>
      </w:r>
      <w:proofErr w:type="gramEnd"/>
    </w:p>
    <w:p w14:paraId="5AFF6400"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Kotter, J. P. and Heskett, J. L. (1992), </w:t>
      </w:r>
      <w:proofErr w:type="gramStart"/>
      <w:r w:rsidRPr="006033FD">
        <w:rPr>
          <w:rFonts w:eastAsia="Calibri" w:cs="Times New Roman"/>
          <w:color w:val="auto"/>
          <w:szCs w:val="24"/>
          <w:lang w:val="en-US" w:bidi="ar-EG"/>
        </w:rPr>
        <w:t>Corporate</w:t>
      </w:r>
      <w:proofErr w:type="gramEnd"/>
      <w:r w:rsidRPr="006033FD">
        <w:rPr>
          <w:rFonts w:eastAsia="Calibri" w:cs="Times New Roman"/>
          <w:color w:val="auto"/>
          <w:szCs w:val="24"/>
          <w:lang w:val="en-US" w:bidi="ar-EG"/>
        </w:rPr>
        <w:t xml:space="preserve"> culture and performance, The Free Press, New York.</w:t>
      </w:r>
    </w:p>
    <w:p w14:paraId="12AC46DE"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Kouzes, J. M. and Posner, B. Z. (2002), </w:t>
      </w:r>
      <w:proofErr w:type="gramStart"/>
      <w:r w:rsidRPr="006033FD">
        <w:rPr>
          <w:rFonts w:eastAsia="Calibri" w:cs="Times New Roman"/>
          <w:color w:val="auto"/>
          <w:szCs w:val="24"/>
          <w:lang w:val="en-US" w:bidi="ar-EG"/>
        </w:rPr>
        <w:t>The</w:t>
      </w:r>
      <w:proofErr w:type="gramEnd"/>
      <w:r w:rsidRPr="006033FD">
        <w:rPr>
          <w:rFonts w:eastAsia="Calibri" w:cs="Times New Roman"/>
          <w:color w:val="auto"/>
          <w:szCs w:val="24"/>
          <w:lang w:val="en-US" w:bidi="ar-EG"/>
        </w:rPr>
        <w:t xml:space="preserve"> leadership challenges, 3rd ed, Jossey-Bass, San Francisco, CA.</w:t>
      </w:r>
    </w:p>
    <w:p w14:paraId="76277794"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Krajewski, Lee, J</w:t>
      </w:r>
      <w:proofErr w:type="gramStart"/>
      <w:r w:rsidRPr="006033FD">
        <w:rPr>
          <w:rFonts w:eastAsia="Calibri" w:cs="Times New Roman"/>
          <w:color w:val="auto"/>
          <w:szCs w:val="24"/>
          <w:lang w:val="en-US" w:bidi="ar-EG"/>
        </w:rPr>
        <w:t>.&amp;</w:t>
      </w:r>
      <w:proofErr w:type="gramEnd"/>
      <w:r w:rsidRPr="006033FD">
        <w:rPr>
          <w:rFonts w:eastAsia="Calibri" w:cs="Times New Roman"/>
          <w:color w:val="auto"/>
          <w:szCs w:val="24"/>
          <w:lang w:val="en-US" w:bidi="ar-EG"/>
        </w:rPr>
        <w:t xml:space="preserve"> Ritzman. Lary (2005), Operations Management: strategy&amp; Analysis, 6th </w:t>
      </w:r>
      <w:proofErr w:type="gramStart"/>
      <w:r w:rsidRPr="006033FD">
        <w:rPr>
          <w:rFonts w:eastAsia="Calibri" w:cs="Times New Roman"/>
          <w:color w:val="auto"/>
          <w:szCs w:val="24"/>
          <w:lang w:val="en-US" w:bidi="ar-EG"/>
        </w:rPr>
        <w:t>ed</w:t>
      </w:r>
      <w:proofErr w:type="gramEnd"/>
      <w:r w:rsidRPr="006033FD">
        <w:rPr>
          <w:rFonts w:eastAsia="Calibri" w:cs="Times New Roman"/>
          <w:color w:val="auto"/>
          <w:szCs w:val="24"/>
          <w:lang w:val="en-US" w:bidi="ar-EG"/>
        </w:rPr>
        <w:t>, Addition-Wesley publishing Co. USA.</w:t>
      </w:r>
    </w:p>
    <w:p w14:paraId="63236D29"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Krajwiski et al, (2013) Operationmanagement, processes and supply chains Global education10th </w:t>
      </w:r>
      <w:proofErr w:type="gramStart"/>
      <w:r w:rsidRPr="006033FD">
        <w:rPr>
          <w:rFonts w:eastAsia="Calibri" w:cs="Times New Roman"/>
          <w:color w:val="auto"/>
          <w:szCs w:val="24"/>
          <w:lang w:val="en-US" w:bidi="ar-EG"/>
        </w:rPr>
        <w:t>ed</w:t>
      </w:r>
      <w:proofErr w:type="gramEnd"/>
      <w:r w:rsidRPr="006033FD">
        <w:rPr>
          <w:rFonts w:eastAsia="Calibri" w:cs="Times New Roman"/>
          <w:color w:val="auto"/>
          <w:szCs w:val="24"/>
          <w:lang w:val="en-US" w:bidi="ar-EG"/>
        </w:rPr>
        <w:t>, personal education limited, England</w:t>
      </w:r>
    </w:p>
    <w:p w14:paraId="611FBC99"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Lamb, R. (Ed.). </w:t>
      </w:r>
      <w:proofErr w:type="gramStart"/>
      <w:r w:rsidRPr="006033FD">
        <w:rPr>
          <w:rFonts w:eastAsia="Calibri" w:cs="Times New Roman"/>
          <w:color w:val="auto"/>
          <w:szCs w:val="24"/>
          <w:lang w:val="en-US" w:bidi="ar-EG"/>
        </w:rPr>
        <w:t>(1984). Competitive strategic management.</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Prentice Hall.</w:t>
      </w:r>
      <w:proofErr w:type="gramEnd"/>
    </w:p>
    <w:p w14:paraId="19931958"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rtl/>
          <w:lang w:val="en-US" w:bidi="ar-EG"/>
        </w:rPr>
      </w:pPr>
      <w:r w:rsidRPr="006033FD">
        <w:rPr>
          <w:rFonts w:eastAsia="Calibri" w:cs="Times New Roman"/>
          <w:color w:val="auto"/>
          <w:szCs w:val="24"/>
          <w:lang w:val="en-US" w:bidi="ar-EG"/>
        </w:rPr>
        <w:t>Laudon, K. Laudon, J. (2013). Management Information System: Managing the digital firm, [13th] ed. England: Pearson Education Ltd.</w:t>
      </w:r>
    </w:p>
    <w:p w14:paraId="3B3FFDB1"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Westra, L. (1998). </w:t>
      </w:r>
      <w:proofErr w:type="gramStart"/>
      <w:r w:rsidRPr="006033FD">
        <w:rPr>
          <w:rFonts w:eastAsia="Calibri" w:cs="Times New Roman"/>
          <w:color w:val="auto"/>
          <w:szCs w:val="24"/>
          <w:lang w:val="en-US" w:bidi="ar-EG"/>
        </w:rPr>
        <w:t>Living in integrity: a global ethic to restore a fragmented earth.</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Rowman &amp; Littlefield.</w:t>
      </w:r>
      <w:proofErr w:type="gramEnd"/>
    </w:p>
    <w:p w14:paraId="20F43609"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Leonard. D &amp;Mc Adam.R (2002).Developing Strategic Quality Management: A Research agenda.Total Quality Management. (</w:t>
      </w:r>
      <w:proofErr w:type="gramStart"/>
      <w:r w:rsidRPr="006033FD">
        <w:rPr>
          <w:rFonts w:eastAsia="Calibri" w:cs="Times New Roman"/>
          <w:color w:val="auto"/>
          <w:szCs w:val="24"/>
          <w:lang w:val="en-US" w:bidi="ar-EG"/>
        </w:rPr>
        <w:t>on</w:t>
      </w:r>
      <w:proofErr w:type="gramEnd"/>
      <w:r w:rsidRPr="006033FD">
        <w:rPr>
          <w:rFonts w:eastAsia="Calibri" w:cs="Times New Roman"/>
          <w:color w:val="auto"/>
          <w:szCs w:val="24"/>
          <w:lang w:val="en-US" w:bidi="ar-EG"/>
        </w:rPr>
        <w:t xml:space="preserve"> line). Available: </w:t>
      </w:r>
      <w:hyperlink r:id="rId22" w:history="1">
        <w:r w:rsidRPr="006033FD">
          <w:rPr>
            <w:rFonts w:eastAsia="Calibri" w:cs="Times New Roman"/>
            <w:color w:val="auto"/>
            <w:szCs w:val="24"/>
            <w:lang w:val="en-US" w:bidi="ar-EG"/>
          </w:rPr>
          <w:t>file:\\www.Emeraldinsight.com</w:t>
        </w:r>
      </w:hyperlink>
      <w:r w:rsidRPr="006033FD">
        <w:rPr>
          <w:rFonts w:eastAsia="Calibri" w:cs="Times New Roman"/>
          <w:color w:val="auto"/>
          <w:szCs w:val="24"/>
          <w:lang w:val="en-US" w:bidi="ar-EG"/>
        </w:rPr>
        <w:t>.</w:t>
      </w:r>
    </w:p>
    <w:p w14:paraId="53C9BCBA"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Liddle, A, M. and Gelsthorpe, L, R. (1994) Inter-Agency Crime Prevention: Organising Local</w:t>
      </w:r>
    </w:p>
    <w:p w14:paraId="7D5A1404"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LingX</w:t>
      </w:r>
      <w:r w:rsidRPr="006033FD">
        <w:rPr>
          <w:rFonts w:eastAsia="Calibri" w:cs="Times New Roman"/>
          <w:color w:val="auto"/>
          <w:szCs w:val="24"/>
          <w:rtl/>
          <w:lang w:val="en-US" w:bidi="ar-EG"/>
        </w:rPr>
        <w:t>.</w:t>
      </w:r>
      <w:r w:rsidRPr="006033FD">
        <w:rPr>
          <w:rFonts w:eastAsia="Calibri" w:cs="Times New Roman"/>
          <w:color w:val="auto"/>
          <w:szCs w:val="24"/>
          <w:lang w:val="en-US" w:bidi="ar-EG"/>
        </w:rPr>
        <w:t>Li</w:t>
      </w:r>
      <w:r w:rsidRPr="006033FD">
        <w:rPr>
          <w:rFonts w:eastAsia="Calibri" w:cs="Times New Roman"/>
          <w:color w:val="auto"/>
          <w:szCs w:val="24"/>
          <w:rtl/>
          <w:lang w:val="en-US" w:bidi="ar-EG"/>
        </w:rPr>
        <w:t xml:space="preserve">. </w:t>
      </w:r>
      <w:proofErr w:type="gramStart"/>
      <w:r w:rsidRPr="006033FD">
        <w:rPr>
          <w:rFonts w:eastAsia="Calibri" w:cs="Times New Roman"/>
          <w:color w:val="auto"/>
          <w:szCs w:val="24"/>
          <w:lang w:val="en-US" w:bidi="ar-EG"/>
        </w:rPr>
        <w:t>et</w:t>
      </w:r>
      <w:proofErr w:type="gramEnd"/>
      <w:r w:rsidRPr="006033FD">
        <w:rPr>
          <w:rFonts w:eastAsia="Calibri" w:cs="Times New Roman"/>
          <w:color w:val="auto"/>
          <w:szCs w:val="24"/>
          <w:rtl/>
          <w:lang w:val="en-US" w:bidi="ar-EG"/>
        </w:rPr>
        <w:t xml:space="preserve">. </w:t>
      </w:r>
      <w:proofErr w:type="gramStart"/>
      <w:r w:rsidRPr="006033FD">
        <w:rPr>
          <w:rFonts w:eastAsia="Calibri" w:cs="Times New Roman"/>
          <w:color w:val="auto"/>
          <w:szCs w:val="24"/>
          <w:lang w:val="en-US" w:bidi="ar-EG"/>
        </w:rPr>
        <w:t>al</w:t>
      </w:r>
      <w:r w:rsidRPr="006033FD">
        <w:rPr>
          <w:rFonts w:eastAsia="Calibri" w:cs="Times New Roman"/>
          <w:color w:val="auto"/>
          <w:szCs w:val="24"/>
          <w:rtl/>
          <w:lang w:val="en-US" w:bidi="ar-EG"/>
        </w:rPr>
        <w:t>. (2002)."</w:t>
      </w:r>
      <w:r w:rsidRPr="006033FD">
        <w:rPr>
          <w:rFonts w:eastAsia="Calibri" w:cs="Times New Roman"/>
          <w:color w:val="auto"/>
          <w:szCs w:val="24"/>
          <w:lang w:val="en-US" w:bidi="ar-EG"/>
        </w:rPr>
        <w:t>Theimpactofstrategicmanagementdecisions on“Journalofoperationsmanagement</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USA</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P</w:t>
      </w:r>
      <w:r w:rsidRPr="006033FD">
        <w:rPr>
          <w:rFonts w:eastAsia="Calibri" w:cs="Times New Roman"/>
          <w:color w:val="auto"/>
          <w:szCs w:val="24"/>
          <w:rtl/>
          <w:lang w:val="en-US" w:bidi="ar-EG"/>
        </w:rPr>
        <w:t>.1.</w:t>
      </w:r>
      <w:proofErr w:type="gramEnd"/>
    </w:p>
    <w:p w14:paraId="03BEE59A"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lastRenderedPageBreak/>
        <w:t>Lönngren, H. M., Rosenkranz, C., &amp; Kolbe, H. (2010).</w:t>
      </w:r>
      <w:proofErr w:type="gramEnd"/>
      <w:r w:rsidRPr="006033FD">
        <w:rPr>
          <w:rFonts w:eastAsia="Calibri" w:cs="Times New Roman"/>
          <w:color w:val="auto"/>
          <w:szCs w:val="24"/>
          <w:lang w:val="en-US" w:bidi="ar-EG"/>
        </w:rPr>
        <w:t xml:space="preserve"> Aggregated construction supply chains: success factors in implementation of strategic partnerships. Supply Chain Management: An International Journal, 15(5), 404-411.</w:t>
      </w:r>
    </w:p>
    <w:p w14:paraId="4D7AFA12"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LooR</w:t>
      </w:r>
      <w:r w:rsidRPr="006033FD">
        <w:rPr>
          <w:rFonts w:eastAsia="Calibri" w:cs="Times New Roman"/>
          <w:color w:val="auto"/>
          <w:szCs w:val="24"/>
          <w:rtl/>
          <w:lang w:val="en-US" w:bidi="ar-EG"/>
        </w:rPr>
        <w:t>, (1996).</w:t>
      </w:r>
      <w:proofErr w:type="gramEnd"/>
      <w:r w:rsidRPr="006033FD">
        <w:rPr>
          <w:rFonts w:eastAsia="Calibri" w:cs="Times New Roman"/>
          <w:color w:val="auto"/>
          <w:szCs w:val="24"/>
          <w:rtl/>
          <w:lang w:val="en-US" w:bidi="ar-EG"/>
        </w:rPr>
        <w:t xml:space="preserve"> " </w:t>
      </w:r>
      <w:r w:rsidRPr="006033FD">
        <w:rPr>
          <w:rFonts w:eastAsia="Calibri" w:cs="Times New Roman"/>
          <w:color w:val="auto"/>
          <w:szCs w:val="24"/>
          <w:lang w:val="en-US" w:bidi="ar-EG"/>
        </w:rPr>
        <w:t>Training ProjectManagement</w:t>
      </w:r>
      <w:r w:rsidRPr="006033FD">
        <w:rPr>
          <w:rFonts w:eastAsia="Calibri" w:cs="Times New Roman"/>
          <w:color w:val="auto"/>
          <w:szCs w:val="24"/>
          <w:rtl/>
          <w:lang w:val="en-US" w:bidi="ar-EG"/>
        </w:rPr>
        <w:t xml:space="preserve"> – </w:t>
      </w:r>
      <w:r w:rsidRPr="006033FD">
        <w:rPr>
          <w:rFonts w:eastAsia="Calibri" w:cs="Times New Roman"/>
          <w:color w:val="auto"/>
          <w:szCs w:val="24"/>
          <w:lang w:val="en-US" w:bidi="ar-EG"/>
        </w:rPr>
        <w:t>Apowerfultoolforimproving individualandteamperformance</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TeamPerformanceManagement</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An InternationalJournal</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Volume</w:t>
      </w:r>
      <w:r w:rsidRPr="006033FD">
        <w:rPr>
          <w:rFonts w:eastAsia="Calibri" w:cs="Times New Roman"/>
          <w:color w:val="auto"/>
          <w:szCs w:val="24"/>
          <w:rtl/>
          <w:lang w:val="en-US" w:bidi="ar-EG"/>
        </w:rPr>
        <w:t xml:space="preserve"> 2, </w:t>
      </w:r>
      <w:r w:rsidRPr="006033FD">
        <w:rPr>
          <w:rFonts w:eastAsia="Calibri" w:cs="Times New Roman"/>
          <w:color w:val="auto"/>
          <w:szCs w:val="24"/>
          <w:lang w:val="en-US" w:bidi="ar-EG"/>
        </w:rPr>
        <w:t>Number</w:t>
      </w:r>
      <w:r w:rsidRPr="006033FD">
        <w:rPr>
          <w:rFonts w:eastAsia="Calibri" w:cs="Times New Roman"/>
          <w:color w:val="auto"/>
          <w:szCs w:val="24"/>
          <w:rtl/>
          <w:lang w:val="en-US" w:bidi="ar-EG"/>
        </w:rPr>
        <w:t xml:space="preserve"> 3,</w:t>
      </w:r>
      <w:r w:rsidRPr="006033FD">
        <w:rPr>
          <w:rFonts w:eastAsia="Calibri" w:cs="Times New Roman"/>
          <w:color w:val="auto"/>
          <w:szCs w:val="24"/>
          <w:lang w:val="en-US" w:bidi="ar-EG"/>
        </w:rPr>
        <w:t>P</w:t>
      </w:r>
      <w:r w:rsidRPr="006033FD">
        <w:rPr>
          <w:rFonts w:eastAsia="Calibri" w:cs="Times New Roman"/>
          <w:color w:val="auto"/>
          <w:szCs w:val="24"/>
          <w:rtl/>
          <w:lang w:val="en-US" w:bidi="ar-EG"/>
        </w:rPr>
        <w:t>.1.</w:t>
      </w:r>
    </w:p>
    <w:p w14:paraId="01D85611"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Luftman</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J</w:t>
      </w:r>
      <w:r w:rsidRPr="006033FD">
        <w:rPr>
          <w:rFonts w:eastAsia="Calibri" w:cs="Times New Roman"/>
          <w:color w:val="auto"/>
          <w:szCs w:val="24"/>
          <w:rtl/>
          <w:lang w:val="en-US" w:bidi="ar-EG"/>
        </w:rPr>
        <w:t xml:space="preserve">. (2003). </w:t>
      </w:r>
      <w:r w:rsidRPr="006033FD">
        <w:rPr>
          <w:rFonts w:eastAsia="Calibri" w:cs="Times New Roman"/>
          <w:color w:val="auto"/>
          <w:szCs w:val="24"/>
          <w:lang w:val="en-US" w:bidi="ar-EG"/>
        </w:rPr>
        <w:t>Competingintheinformationage</w:t>
      </w:r>
      <w:r w:rsidRPr="006033FD">
        <w:rPr>
          <w:rFonts w:eastAsia="Calibri" w:cs="Times New Roman"/>
          <w:color w:val="auto"/>
          <w:szCs w:val="24"/>
          <w:rtl/>
          <w:lang w:val="en-US" w:bidi="ar-EG"/>
        </w:rPr>
        <w:t>.</w:t>
      </w:r>
      <w:r w:rsidRPr="006033FD">
        <w:rPr>
          <w:rFonts w:eastAsia="Calibri" w:cs="Times New Roman"/>
          <w:color w:val="auto"/>
          <w:szCs w:val="24"/>
          <w:lang w:val="en-US" w:bidi="ar-EG"/>
        </w:rPr>
        <w:t>New York</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NY</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Oxford University Press</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Inc</w:t>
      </w:r>
      <w:r w:rsidRPr="006033FD">
        <w:rPr>
          <w:rFonts w:eastAsia="Calibri" w:cs="Times New Roman"/>
          <w:color w:val="auto"/>
          <w:szCs w:val="24"/>
          <w:rtl/>
          <w:lang w:val="en-US" w:bidi="ar-EG"/>
        </w:rPr>
        <w:t>.</w:t>
      </w:r>
    </w:p>
    <w:p w14:paraId="636A6F43"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Lynch R, (2003) </w:t>
      </w:r>
      <w:proofErr w:type="gramStart"/>
      <w:r w:rsidRPr="006033FD">
        <w:rPr>
          <w:rFonts w:eastAsia="Calibri" w:cs="Times New Roman"/>
          <w:color w:val="auto"/>
          <w:szCs w:val="24"/>
          <w:lang w:val="en-US" w:bidi="ar-EG"/>
        </w:rPr>
        <w:t>corporatestrategy ,3rd</w:t>
      </w:r>
      <w:proofErr w:type="gramEnd"/>
      <w:r w:rsidRPr="006033FD">
        <w:rPr>
          <w:rFonts w:eastAsia="Calibri" w:cs="Times New Roman"/>
          <w:color w:val="auto"/>
          <w:szCs w:val="24"/>
          <w:lang w:val="en-US" w:bidi="ar-EG"/>
        </w:rPr>
        <w:t xml:space="preserve"> ed, Prentice-Hall, Inc, USA.</w:t>
      </w:r>
    </w:p>
    <w:p w14:paraId="053B5A2D"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Lynn</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Gary</w:t>
      </w:r>
      <w:r w:rsidRPr="006033FD">
        <w:rPr>
          <w:rFonts w:eastAsia="Calibri" w:cs="Times New Roman"/>
          <w:color w:val="auto"/>
          <w:szCs w:val="24"/>
          <w:rtl/>
          <w:lang w:val="en-US" w:bidi="ar-EG"/>
        </w:rPr>
        <w:t>&amp;</w:t>
      </w:r>
      <w:r w:rsidRPr="006033FD">
        <w:rPr>
          <w:rFonts w:eastAsia="Calibri" w:cs="Times New Roman"/>
          <w:color w:val="auto"/>
          <w:szCs w:val="24"/>
          <w:lang w:val="en-US" w:bidi="ar-EG"/>
        </w:rPr>
        <w:t>AliE</w:t>
      </w:r>
      <w:r w:rsidRPr="006033FD">
        <w:rPr>
          <w:rFonts w:eastAsia="Calibri" w:cs="Times New Roman"/>
          <w:color w:val="auto"/>
          <w:szCs w:val="24"/>
          <w:rtl/>
          <w:lang w:val="en-US" w:bidi="ar-EG"/>
        </w:rPr>
        <w:t>.</w:t>
      </w:r>
      <w:r w:rsidRPr="006033FD">
        <w:rPr>
          <w:rFonts w:eastAsia="Calibri" w:cs="Times New Roman"/>
          <w:color w:val="auto"/>
          <w:szCs w:val="24"/>
          <w:lang w:val="en-US" w:bidi="ar-EG"/>
        </w:rPr>
        <w:t>Akgun</w:t>
      </w:r>
      <w:proofErr w:type="gramStart"/>
      <w:r w:rsidRPr="006033FD">
        <w:rPr>
          <w:rFonts w:eastAsia="Calibri" w:cs="Times New Roman"/>
          <w:color w:val="auto"/>
          <w:szCs w:val="24"/>
          <w:rtl/>
          <w:lang w:val="en-US" w:bidi="ar-EG"/>
        </w:rPr>
        <w:t>,.</w:t>
      </w:r>
      <w:proofErr w:type="gramEnd"/>
      <w:r w:rsidRPr="006033FD">
        <w:rPr>
          <w:rFonts w:eastAsia="Calibri" w:cs="Times New Roman"/>
          <w:color w:val="auto"/>
          <w:szCs w:val="24"/>
          <w:rtl/>
          <w:lang w:val="en-US" w:bidi="ar-EG"/>
        </w:rPr>
        <w:t xml:space="preserve"> (2000). " </w:t>
      </w:r>
      <w:r w:rsidRPr="006033FD">
        <w:rPr>
          <w:rFonts w:eastAsia="Calibri" w:cs="Times New Roman"/>
          <w:color w:val="auto"/>
          <w:szCs w:val="24"/>
          <w:lang w:val="en-US" w:bidi="ar-EG"/>
        </w:rPr>
        <w:t>criticalspeedandsuccessfactorsfornew productandtechnologydevelopmentprojects</w:t>
      </w:r>
      <w:r w:rsidRPr="006033FD">
        <w:rPr>
          <w:rFonts w:eastAsia="Calibri" w:cs="Times New Roman"/>
          <w:color w:val="auto"/>
          <w:szCs w:val="24"/>
          <w:rtl/>
          <w:lang w:val="en-US" w:bidi="ar-EG"/>
        </w:rPr>
        <w:t xml:space="preserve">". </w:t>
      </w:r>
      <w:proofErr w:type="gramStart"/>
      <w:r w:rsidRPr="006033FD">
        <w:rPr>
          <w:rFonts w:eastAsia="Calibri" w:cs="Times New Roman"/>
          <w:color w:val="auto"/>
          <w:szCs w:val="24"/>
          <w:lang w:val="en-US" w:bidi="ar-EG"/>
        </w:rPr>
        <w:t>ASEMconferenceproceedings</w:t>
      </w:r>
      <w:r w:rsidRPr="006033FD">
        <w:rPr>
          <w:rFonts w:eastAsia="Calibri" w:cs="Times New Roman"/>
          <w:color w:val="auto"/>
          <w:szCs w:val="24"/>
          <w:rtl/>
          <w:lang w:val="en-US" w:bidi="ar-EG"/>
        </w:rPr>
        <w:t>.</w:t>
      </w:r>
      <w:proofErr w:type="gramEnd"/>
    </w:p>
    <w:p w14:paraId="50FF2BFD"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Macmillan H, &amp; Tampoe Strategic management process, content &amp; implementation, Oxford </w:t>
      </w:r>
      <w:proofErr w:type="gramStart"/>
      <w:r w:rsidRPr="006033FD">
        <w:rPr>
          <w:rFonts w:eastAsia="Calibri" w:cs="Times New Roman"/>
          <w:color w:val="auto"/>
          <w:szCs w:val="24"/>
          <w:lang w:val="en-US" w:bidi="ar-EG"/>
        </w:rPr>
        <w:t>university</w:t>
      </w:r>
      <w:proofErr w:type="gramEnd"/>
      <w:r w:rsidRPr="006033FD">
        <w:rPr>
          <w:rFonts w:eastAsia="Calibri" w:cs="Times New Roman"/>
          <w:color w:val="auto"/>
          <w:szCs w:val="24"/>
          <w:lang w:val="en-US" w:bidi="ar-EG"/>
        </w:rPr>
        <w:t>, press Inc, U.K Macmillan, 46-72.</w:t>
      </w:r>
    </w:p>
    <w:p w14:paraId="6847793A"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Man, A. and Luvison, D. (2014), Sense-making's role in creating alliance supportive organizational culture, Management Decision, 52(2): 259-277.</w:t>
      </w:r>
    </w:p>
    <w:p w14:paraId="19028AA0"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Mark, F., &amp; Randolph Jr, H. T. (1992).</w:t>
      </w:r>
      <w:proofErr w:type="gramEnd"/>
      <w:r w:rsidRPr="006033FD">
        <w:rPr>
          <w:rFonts w:eastAsia="Calibri" w:cs="Times New Roman"/>
          <w:color w:val="auto"/>
          <w:szCs w:val="24"/>
          <w:lang w:val="en-US" w:bidi="ar-EG"/>
        </w:rPr>
        <w:t xml:space="preserve"> The meaning of gardens: idea, place and action, str. 6.</w:t>
      </w:r>
    </w:p>
    <w:p w14:paraId="118CECD3"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Mawhinney, M. (2008).</w:t>
      </w:r>
      <w:proofErr w:type="gramEnd"/>
      <w:r w:rsidRPr="006033FD">
        <w:rPr>
          <w:rFonts w:eastAsia="Calibri" w:cs="Times New Roman"/>
          <w:color w:val="auto"/>
          <w:szCs w:val="24"/>
          <w:lang w:val="en-US" w:bidi="ar-EG"/>
        </w:rPr>
        <w:t xml:space="preserve"> Sustainable development: understanding the green debates. </w:t>
      </w:r>
      <w:proofErr w:type="gramStart"/>
      <w:r w:rsidRPr="006033FD">
        <w:rPr>
          <w:rFonts w:eastAsia="Calibri" w:cs="Times New Roman"/>
          <w:color w:val="auto"/>
          <w:szCs w:val="24"/>
          <w:lang w:val="en-US" w:bidi="ar-EG"/>
        </w:rPr>
        <w:t>John Wiley &amp; Sons.</w:t>
      </w:r>
      <w:proofErr w:type="gramEnd"/>
    </w:p>
    <w:p w14:paraId="6666262E"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Marko</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Mihic</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et, al</w:t>
      </w:r>
      <w:r w:rsidRPr="006033FD">
        <w:rPr>
          <w:rFonts w:eastAsia="Calibri" w:cs="Times New Roman"/>
          <w:color w:val="auto"/>
          <w:szCs w:val="24"/>
          <w:rtl/>
          <w:lang w:val="en-US" w:bidi="ar-EG"/>
        </w:rPr>
        <w:t>, (2006)."</w:t>
      </w:r>
      <w:r w:rsidRPr="006033FD">
        <w:rPr>
          <w:rFonts w:eastAsia="Calibri" w:cs="Times New Roman"/>
          <w:color w:val="auto"/>
          <w:szCs w:val="24"/>
          <w:lang w:val="en-US" w:bidi="ar-EG"/>
        </w:rPr>
        <w:t>StrategicProjectManagement</w:t>
      </w:r>
      <w:r w:rsidRPr="006033FD">
        <w:rPr>
          <w:rFonts w:eastAsia="Calibri" w:cs="Times New Roman"/>
          <w:color w:val="auto"/>
          <w:szCs w:val="24"/>
          <w:rtl/>
          <w:lang w:val="en-US" w:bidi="ar-EG"/>
        </w:rPr>
        <w:t xml:space="preserve"> – </w:t>
      </w:r>
      <w:r w:rsidRPr="006033FD">
        <w:rPr>
          <w:rFonts w:eastAsia="Calibri" w:cs="Times New Roman"/>
          <w:color w:val="auto"/>
          <w:szCs w:val="24"/>
          <w:lang w:val="en-US" w:bidi="ar-EG"/>
        </w:rPr>
        <w:t>New Management Approach</w:t>
      </w:r>
      <w:r w:rsidRPr="006033FD">
        <w:rPr>
          <w:rFonts w:eastAsia="Calibri" w:cs="Times New Roman"/>
          <w:color w:val="auto"/>
          <w:szCs w:val="24"/>
          <w:rtl/>
          <w:lang w:val="en-US" w:bidi="ar-EG"/>
        </w:rPr>
        <w:t>".</w:t>
      </w:r>
      <w:r w:rsidRPr="006033FD">
        <w:rPr>
          <w:rFonts w:eastAsia="Calibri" w:cs="Times New Roman"/>
          <w:color w:val="auto"/>
          <w:szCs w:val="24"/>
          <w:lang w:val="en-US" w:bidi="ar-EG"/>
        </w:rPr>
        <w:t>InternationalScientificdays</w:t>
      </w:r>
      <w:r w:rsidRPr="006033FD">
        <w:rPr>
          <w:rFonts w:eastAsia="Calibri" w:cs="Times New Roman"/>
          <w:color w:val="auto"/>
          <w:szCs w:val="24"/>
          <w:rtl/>
          <w:lang w:val="en-US" w:bidi="ar-EG"/>
        </w:rPr>
        <w:t>.</w:t>
      </w:r>
      <w:r w:rsidRPr="006033FD">
        <w:rPr>
          <w:rFonts w:eastAsia="Calibri" w:cs="Times New Roman"/>
          <w:color w:val="auto"/>
          <w:szCs w:val="24"/>
          <w:lang w:val="en-US" w:bidi="ar-EG"/>
        </w:rPr>
        <w:t>SAU</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Nitra</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p</w:t>
      </w:r>
      <w:r w:rsidRPr="006033FD">
        <w:rPr>
          <w:rFonts w:eastAsia="Calibri" w:cs="Times New Roman"/>
          <w:color w:val="auto"/>
          <w:szCs w:val="24"/>
          <w:rtl/>
          <w:lang w:val="en-US" w:bidi="ar-EG"/>
        </w:rPr>
        <w:t>.1.</w:t>
      </w:r>
      <w:proofErr w:type="gramEnd"/>
    </w:p>
    <w:p w14:paraId="3BD1865F" w14:textId="77777777" w:rsidR="003358E8" w:rsidRPr="006033FD" w:rsidRDefault="003358E8" w:rsidP="00B506BC">
      <w:pPr>
        <w:spacing w:before="240" w:after="240" w:line="480" w:lineRule="auto"/>
        <w:ind w:left="720" w:hanging="720"/>
        <w:rPr>
          <w:rFonts w:eastAsia="Times New Roman" w:cs="Times New Roman"/>
          <w:szCs w:val="24"/>
        </w:rPr>
      </w:pPr>
      <w:proofErr w:type="gramStart"/>
      <w:r w:rsidRPr="006033FD">
        <w:rPr>
          <w:rFonts w:eastAsia="Times New Roman" w:cs="Times New Roman"/>
          <w:szCs w:val="24"/>
        </w:rPr>
        <w:t>McIntosh, C. N., Edwards, J. R., &amp; Antonakis, J. (2014).</w:t>
      </w:r>
      <w:proofErr w:type="gramEnd"/>
      <w:r w:rsidRPr="006033FD">
        <w:rPr>
          <w:rFonts w:eastAsia="Times New Roman" w:cs="Times New Roman"/>
          <w:szCs w:val="24"/>
        </w:rPr>
        <w:t xml:space="preserve"> </w:t>
      </w:r>
      <w:proofErr w:type="gramStart"/>
      <w:r w:rsidRPr="006033FD">
        <w:rPr>
          <w:rFonts w:eastAsia="Times New Roman" w:cs="Times New Roman"/>
          <w:szCs w:val="24"/>
        </w:rPr>
        <w:t>Reflections on partial least squares</w:t>
      </w:r>
      <w:proofErr w:type="gramEnd"/>
      <w:r w:rsidRPr="006033FD">
        <w:rPr>
          <w:rFonts w:eastAsia="Times New Roman" w:cs="Times New Roman"/>
          <w:szCs w:val="24"/>
        </w:rPr>
        <w:t xml:space="preserve"> path modeling. </w:t>
      </w:r>
      <w:r w:rsidRPr="006033FD">
        <w:rPr>
          <w:rFonts w:eastAsia="Times New Roman" w:cs="Times New Roman"/>
          <w:i/>
          <w:iCs/>
          <w:szCs w:val="24"/>
        </w:rPr>
        <w:t>Organizational Research Methods</w:t>
      </w:r>
      <w:r w:rsidRPr="006033FD">
        <w:rPr>
          <w:rFonts w:eastAsia="Times New Roman" w:cs="Times New Roman"/>
          <w:szCs w:val="24"/>
        </w:rPr>
        <w:t xml:space="preserve">, </w:t>
      </w:r>
      <w:r w:rsidRPr="006033FD">
        <w:rPr>
          <w:rFonts w:eastAsia="Times New Roman" w:cs="Times New Roman"/>
          <w:i/>
          <w:iCs/>
          <w:szCs w:val="24"/>
        </w:rPr>
        <w:t>17</w:t>
      </w:r>
      <w:r w:rsidRPr="006033FD">
        <w:rPr>
          <w:rFonts w:eastAsia="Times New Roman" w:cs="Times New Roman"/>
          <w:szCs w:val="24"/>
        </w:rPr>
        <w:t>(2), 210-251.</w:t>
      </w:r>
    </w:p>
    <w:p w14:paraId="701CCB2B" w14:textId="77777777" w:rsidR="003358E8" w:rsidRPr="006033FD" w:rsidRDefault="003358E8"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MICJohnston, L. (2005). ‘From ‘Community’ to ‘Neighbourhood’ Policing: Police Community</w:t>
      </w:r>
    </w:p>
    <w:p w14:paraId="77D39025"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lastRenderedPageBreak/>
        <w:t xml:space="preserve">Maurer, R. (1996), </w:t>
      </w:r>
      <w:proofErr w:type="gramStart"/>
      <w:r w:rsidRPr="006033FD">
        <w:rPr>
          <w:rFonts w:eastAsia="Calibri" w:cs="Times New Roman"/>
          <w:color w:val="auto"/>
          <w:szCs w:val="24"/>
          <w:lang w:val="en-US" w:bidi="ar-EG"/>
        </w:rPr>
        <w:t>" Using</w:t>
      </w:r>
      <w:proofErr w:type="gramEnd"/>
      <w:r w:rsidRPr="006033FD">
        <w:rPr>
          <w:rFonts w:eastAsia="Calibri" w:cs="Times New Roman"/>
          <w:color w:val="auto"/>
          <w:szCs w:val="24"/>
          <w:lang w:val="en-US" w:bidi="ar-EG"/>
        </w:rPr>
        <w:t xml:space="preserve"> resistance to build support for change", The Journal of Quality and Participation, Vol.19, No.3.</w:t>
      </w:r>
    </w:p>
    <w:p w14:paraId="0A4DC8B1"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May, T. (2012) Police reform: Home Secretary's speech to ACPO conference. London: Home Office, 22/5/12</w:t>
      </w:r>
    </w:p>
    <w:p w14:paraId="6518DB55"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McCarthy, D. J. (2011)</w:t>
      </w:r>
      <w:proofErr w:type="gramStart"/>
      <w:r w:rsidRPr="006033FD">
        <w:rPr>
          <w:rFonts w:eastAsia="Calibri" w:cs="Times New Roman"/>
          <w:color w:val="auto"/>
          <w:szCs w:val="24"/>
          <w:lang w:val="en-US" w:bidi="ar-EG"/>
        </w:rPr>
        <w:t>.‘Classing Early Intervention: Social Class, Occupational Moralities and Criminalization.</w:t>
      </w:r>
      <w:proofErr w:type="gramEnd"/>
      <w:r w:rsidRPr="006033FD">
        <w:rPr>
          <w:rFonts w:eastAsia="Calibri" w:cs="Times New Roman"/>
          <w:color w:val="auto"/>
          <w:szCs w:val="24"/>
          <w:lang w:val="en-US" w:bidi="ar-EG"/>
        </w:rPr>
        <w:t xml:space="preserve"> Critical Social Policy 31(4): 495–516.</w:t>
      </w:r>
    </w:p>
    <w:p w14:paraId="05A32C17"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McCarthy, D. J. (2013).</w:t>
      </w:r>
      <w:proofErr w:type="gramEnd"/>
      <w:r w:rsidRPr="006033FD">
        <w:rPr>
          <w:rFonts w:eastAsia="Calibri" w:cs="Times New Roman"/>
          <w:color w:val="auto"/>
          <w:szCs w:val="24"/>
          <w:lang w:val="en-US" w:bidi="ar-EG"/>
        </w:rPr>
        <w:t xml:space="preserve"> ‘Gendering ‘Soft’ Policing: Multi- Agency Working, Female Cops, and the Fragilities of Police Culture/s.’ Policing and Society 23(2): 262–278.</w:t>
      </w:r>
    </w:p>
    <w:p w14:paraId="5FDF2A85"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McCarthy, D. J. (2014).</w:t>
      </w:r>
      <w:proofErr w:type="gramEnd"/>
      <w:r w:rsidRPr="006033FD">
        <w:rPr>
          <w:rFonts w:eastAsia="Calibri" w:cs="Times New Roman"/>
          <w:color w:val="auto"/>
          <w:szCs w:val="24"/>
          <w:lang w:val="en-US" w:bidi="ar-EG"/>
        </w:rPr>
        <w:t xml:space="preserve"> ‘Soft’ Policing: The Collaborative Control of Anti-Social Behaviour. Basingstoke, Palgrave Macmillan.</w:t>
      </w:r>
    </w:p>
    <w:p w14:paraId="0F6F2B0D"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222222"/>
          <w:szCs w:val="24"/>
          <w:shd w:val="clear" w:color="auto" w:fill="FFFFFF"/>
          <w:lang w:val="en-MY"/>
        </w:rPr>
        <w:t>McNicol, S. (2005).</w:t>
      </w:r>
      <w:proofErr w:type="gramEnd"/>
      <w:r w:rsidRPr="006033FD">
        <w:rPr>
          <w:rFonts w:eastAsia="Calibri" w:cs="Times New Roman"/>
          <w:color w:val="222222"/>
          <w:szCs w:val="24"/>
          <w:shd w:val="clear" w:color="auto" w:fill="FFFFFF"/>
          <w:lang w:val="en-MY"/>
        </w:rPr>
        <w:t xml:space="preserve"> </w:t>
      </w:r>
      <w:proofErr w:type="gramStart"/>
      <w:r w:rsidRPr="006033FD">
        <w:rPr>
          <w:rFonts w:eastAsia="Calibri" w:cs="Times New Roman"/>
          <w:color w:val="222222"/>
          <w:szCs w:val="24"/>
          <w:shd w:val="clear" w:color="auto" w:fill="FFFFFF"/>
          <w:lang w:val="en-MY"/>
        </w:rPr>
        <w:t>The challenges of strategic planning in academic libraries.</w:t>
      </w:r>
      <w:proofErr w:type="gramEnd"/>
      <w:r w:rsidRPr="006033FD">
        <w:rPr>
          <w:rFonts w:eastAsia="Calibri" w:cs="Times New Roman"/>
          <w:color w:val="222222"/>
          <w:szCs w:val="24"/>
          <w:shd w:val="clear" w:color="auto" w:fill="FFFFFF"/>
          <w:lang w:val="en-MY"/>
        </w:rPr>
        <w:t> New Library World, 106(11/12), 496-509.</w:t>
      </w:r>
    </w:p>
    <w:p w14:paraId="36D3596E"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McNicol, S. (2005).The challenges of strategic planning in academic libraries. </w:t>
      </w:r>
      <w:r w:rsidRPr="006033FD">
        <w:rPr>
          <w:rFonts w:eastAsia="Calibri" w:cs="Times New Roman"/>
          <w:i/>
          <w:iCs/>
          <w:color w:val="auto"/>
          <w:szCs w:val="24"/>
          <w:lang w:val="en-US" w:bidi="ar-EG"/>
        </w:rPr>
        <w:t>New Library World</w:t>
      </w:r>
      <w:r w:rsidRPr="006033FD">
        <w:rPr>
          <w:rFonts w:eastAsia="Calibri" w:cs="Times New Roman"/>
          <w:color w:val="auto"/>
          <w:szCs w:val="24"/>
          <w:lang w:val="en-US" w:bidi="ar-EG"/>
        </w:rPr>
        <w:t>, </w:t>
      </w:r>
      <w:r w:rsidRPr="006033FD">
        <w:rPr>
          <w:rFonts w:eastAsia="Calibri" w:cs="Times New Roman"/>
          <w:i/>
          <w:iCs/>
          <w:color w:val="auto"/>
          <w:szCs w:val="24"/>
          <w:lang w:val="en-US" w:bidi="ar-EG"/>
        </w:rPr>
        <w:t>106</w:t>
      </w:r>
      <w:r w:rsidRPr="006033FD">
        <w:rPr>
          <w:rFonts w:eastAsia="Calibri" w:cs="Times New Roman"/>
          <w:color w:val="auto"/>
          <w:szCs w:val="24"/>
          <w:lang w:val="en-US" w:bidi="ar-EG"/>
        </w:rPr>
        <w:t>(11/12), 496-509.</w:t>
      </w:r>
    </w:p>
    <w:p w14:paraId="651AA447"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Aghaei Meibodi, L., &amp; Monavvarian, A. (2010).</w:t>
      </w:r>
      <w:proofErr w:type="gramEnd"/>
      <w:r w:rsidRPr="006033FD">
        <w:rPr>
          <w:rFonts w:eastAsia="Calibri" w:cs="Times New Roman"/>
          <w:color w:val="auto"/>
          <w:szCs w:val="24"/>
          <w:lang w:val="en-US" w:bidi="ar-EG"/>
        </w:rPr>
        <w:t xml:space="preserve"> Recognizing critical success factors (CSF) to achieve the strategic goals of SAIPA Press. Business Strategy Series, 11(2), 124-133.</w:t>
      </w:r>
    </w:p>
    <w:p w14:paraId="4A1D3765"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Michael, E., &amp; John, G. (2001).</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Global Citizen Action.</w:t>
      </w:r>
      <w:proofErr w:type="gramEnd"/>
    </w:p>
    <w:p w14:paraId="5DE30457"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Fuller, D. (2014). Mission Statement Alignment: Guiding Ministries toward a Strategic Culture Focused on the Great Commission.</w:t>
      </w:r>
    </w:p>
    <w:p w14:paraId="692A77F6"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Miller S (1999) Gender and Community Policing: Walking the Talk. Boston, MA: North-easternUniversity Press.</w:t>
      </w:r>
    </w:p>
    <w:p w14:paraId="1D4909F6"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lastRenderedPageBreak/>
        <w:t>Milosevic</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D</w:t>
      </w:r>
      <w:r w:rsidRPr="006033FD">
        <w:rPr>
          <w:rFonts w:eastAsia="Calibri" w:cs="Times New Roman"/>
          <w:color w:val="auto"/>
          <w:szCs w:val="24"/>
          <w:rtl/>
          <w:lang w:val="en-US" w:bidi="ar-EG"/>
        </w:rPr>
        <w:t>. &amp;</w:t>
      </w:r>
      <w:r w:rsidRPr="006033FD">
        <w:rPr>
          <w:rFonts w:eastAsia="Calibri" w:cs="Times New Roman"/>
          <w:color w:val="auto"/>
          <w:szCs w:val="24"/>
          <w:lang w:val="en-US" w:bidi="ar-EG"/>
        </w:rPr>
        <w:t>Srivannaboon</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S</w:t>
      </w:r>
      <w:r w:rsidRPr="006033FD">
        <w:rPr>
          <w:rFonts w:eastAsia="Calibri" w:cs="Times New Roman"/>
          <w:color w:val="auto"/>
          <w:szCs w:val="24"/>
          <w:rtl/>
          <w:lang w:val="en-US" w:bidi="ar-EG"/>
        </w:rPr>
        <w:t xml:space="preserve">. (2006). </w:t>
      </w:r>
      <w:r w:rsidRPr="006033FD">
        <w:rPr>
          <w:rFonts w:eastAsia="Calibri" w:cs="Times New Roman"/>
          <w:color w:val="auto"/>
          <w:szCs w:val="24"/>
          <w:lang w:val="en-US" w:bidi="ar-EG"/>
        </w:rPr>
        <w:t>A theoreticalframeworkforaligning projectmanagementwithbusinessstrategy</w:t>
      </w:r>
      <w:r w:rsidRPr="006033FD">
        <w:rPr>
          <w:rFonts w:eastAsia="Calibri" w:cs="Times New Roman"/>
          <w:color w:val="auto"/>
          <w:szCs w:val="24"/>
          <w:rtl/>
          <w:lang w:val="en-US" w:bidi="ar-EG"/>
        </w:rPr>
        <w:t>.</w:t>
      </w:r>
      <w:r w:rsidRPr="006033FD">
        <w:rPr>
          <w:rFonts w:eastAsia="Calibri" w:cs="Times New Roman"/>
          <w:color w:val="auto"/>
          <w:szCs w:val="24"/>
          <w:lang w:val="en-US" w:bidi="ar-EG"/>
        </w:rPr>
        <w:t>ProjectManagementJournal</w:t>
      </w:r>
      <w:r w:rsidRPr="006033FD">
        <w:rPr>
          <w:rFonts w:eastAsia="Calibri" w:cs="Times New Roman"/>
          <w:color w:val="auto"/>
          <w:szCs w:val="24"/>
          <w:rtl/>
          <w:lang w:val="en-US" w:bidi="ar-EG"/>
        </w:rPr>
        <w:t>, 37</w:t>
      </w:r>
      <w:proofErr w:type="gramStart"/>
      <w:r w:rsidRPr="006033FD">
        <w:rPr>
          <w:rFonts w:eastAsia="Calibri" w:cs="Times New Roman"/>
          <w:color w:val="auto"/>
          <w:szCs w:val="24"/>
          <w:rtl/>
          <w:lang w:val="en-US" w:bidi="ar-EG"/>
        </w:rPr>
        <w:t>,98</w:t>
      </w:r>
      <w:proofErr w:type="gramEnd"/>
      <w:r w:rsidRPr="006033FD">
        <w:rPr>
          <w:rFonts w:eastAsia="Calibri" w:cs="Times New Roman"/>
          <w:color w:val="auto"/>
          <w:szCs w:val="24"/>
          <w:rtl/>
          <w:lang w:val="en-US" w:bidi="ar-EG"/>
        </w:rPr>
        <w:t>-110.</w:t>
      </w:r>
    </w:p>
    <w:p w14:paraId="160FE3EF"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Mintzberg, H. (1994). </w:t>
      </w:r>
      <w:proofErr w:type="gramStart"/>
      <w:r w:rsidRPr="006033FD">
        <w:rPr>
          <w:rFonts w:eastAsia="Calibri" w:cs="Times New Roman"/>
          <w:color w:val="auto"/>
          <w:szCs w:val="24"/>
          <w:lang w:val="en-US" w:bidi="ar-EG"/>
        </w:rPr>
        <w:t>Rounding out the manager's job.</w:t>
      </w:r>
      <w:proofErr w:type="gramEnd"/>
      <w:r w:rsidRPr="006033FD">
        <w:rPr>
          <w:rFonts w:eastAsia="Calibri" w:cs="Times New Roman"/>
          <w:color w:val="auto"/>
          <w:szCs w:val="24"/>
          <w:lang w:val="en-US" w:bidi="ar-EG"/>
        </w:rPr>
        <w:t xml:space="preserve"> Sloan Management Review, 36, 11-11.</w:t>
      </w:r>
    </w:p>
    <w:p w14:paraId="1377582A" w14:textId="77777777" w:rsidR="00F61BFD" w:rsidRPr="006033FD" w:rsidRDefault="00F61BFD"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Michael, S. (1991). </w:t>
      </w:r>
      <w:proofErr w:type="gramStart"/>
      <w:r w:rsidRPr="006033FD">
        <w:rPr>
          <w:rFonts w:eastAsia="Calibri" w:cs="Times New Roman"/>
          <w:color w:val="auto"/>
          <w:szCs w:val="24"/>
          <w:lang w:val="en-US" w:bidi="ar-EG"/>
        </w:rPr>
        <w:t>Evaluation thesaurus.</w:t>
      </w:r>
      <w:proofErr w:type="gramEnd"/>
    </w:p>
    <w:p w14:paraId="7AA7F8D3"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Mitra, Amitara (2003), fundamentals of Quality control &amp;</w:t>
      </w:r>
      <w:proofErr w:type="gramStart"/>
      <w:r w:rsidRPr="006033FD">
        <w:rPr>
          <w:rFonts w:eastAsia="Calibri" w:cs="Times New Roman"/>
          <w:color w:val="auto"/>
          <w:szCs w:val="24"/>
          <w:lang w:val="en-US" w:bidi="ar-EG"/>
        </w:rPr>
        <w:t>improvement ,2nd</w:t>
      </w:r>
      <w:proofErr w:type="gramEnd"/>
      <w:r w:rsidRPr="006033FD">
        <w:rPr>
          <w:rFonts w:eastAsia="Calibri" w:cs="Times New Roman"/>
          <w:color w:val="auto"/>
          <w:szCs w:val="24"/>
          <w:lang w:val="en-US" w:bidi="ar-EG"/>
        </w:rPr>
        <w:t xml:space="preserve"> ed. prentice Hall New Jersey</w:t>
      </w:r>
    </w:p>
    <w:p w14:paraId="1901AEEA"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Morgan, J. (1991) Safer Communities: The Local Delivery of Crime Prevention through the Partnership Approach. London: Home Office.</w:t>
      </w:r>
    </w:p>
    <w:p w14:paraId="70A00F03"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Morris, K. F. and Rabn, C. S. (1995), </w:t>
      </w:r>
      <w:proofErr w:type="gramStart"/>
      <w:r w:rsidRPr="006033FD">
        <w:rPr>
          <w:rFonts w:eastAsia="Calibri" w:cs="Times New Roman"/>
          <w:color w:val="auto"/>
          <w:szCs w:val="24"/>
          <w:lang w:val="en-US" w:bidi="ar-EG"/>
        </w:rPr>
        <w:t>" The</w:t>
      </w:r>
      <w:proofErr w:type="gramEnd"/>
      <w:r w:rsidRPr="006033FD">
        <w:rPr>
          <w:rFonts w:eastAsia="Calibri" w:cs="Times New Roman"/>
          <w:color w:val="auto"/>
          <w:szCs w:val="24"/>
          <w:lang w:val="en-US" w:bidi="ar-EG"/>
        </w:rPr>
        <w:t xml:space="preserve"> fundamentals of change management", in Nadler, D. A., Shawm R. B., Walton, A. E. and Associates (Eds)m Discontinuous change: leading organizational transformation, Jossey Bass, San Francisco, CA.</w:t>
      </w:r>
    </w:p>
    <w:p w14:paraId="476CD549"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Morrison</w:t>
      </w:r>
      <w:r w:rsidRPr="006033FD">
        <w:rPr>
          <w:rFonts w:eastAsia="Calibri" w:cs="Times New Roman"/>
          <w:color w:val="auto"/>
          <w:szCs w:val="24"/>
          <w:rtl/>
          <w:lang w:val="en-US" w:bidi="ar-EG"/>
        </w:rPr>
        <w:t>. (1984). "</w:t>
      </w:r>
      <w:r w:rsidRPr="006033FD">
        <w:rPr>
          <w:rFonts w:eastAsia="Calibri" w:cs="Times New Roman"/>
          <w:color w:val="auto"/>
          <w:szCs w:val="24"/>
          <w:lang w:val="en-US" w:bidi="ar-EG"/>
        </w:rPr>
        <w:t>MultivariateStatisticalMethod</w:t>
      </w:r>
      <w:r w:rsidRPr="006033FD">
        <w:rPr>
          <w:rFonts w:eastAsia="Calibri" w:cs="Times New Roman"/>
          <w:color w:val="auto"/>
          <w:szCs w:val="24"/>
          <w:rtl/>
          <w:lang w:val="en-US" w:bidi="ar-EG"/>
        </w:rPr>
        <w:t xml:space="preserve">". </w:t>
      </w:r>
      <w:proofErr w:type="gramStart"/>
      <w:r w:rsidRPr="006033FD">
        <w:rPr>
          <w:rFonts w:eastAsia="Calibri" w:cs="Times New Roman"/>
          <w:color w:val="auto"/>
          <w:szCs w:val="24"/>
          <w:lang w:val="en-US" w:bidi="ar-EG"/>
        </w:rPr>
        <w:t>MC</w:t>
      </w:r>
      <w:r w:rsidRPr="006033FD">
        <w:rPr>
          <w:rFonts w:eastAsia="Calibri" w:cs="Times New Roman"/>
          <w:color w:val="auto"/>
          <w:szCs w:val="24"/>
          <w:rtl/>
          <w:lang w:val="en-US" w:bidi="ar-EG"/>
        </w:rPr>
        <w:t>-</w:t>
      </w:r>
      <w:r w:rsidRPr="006033FD">
        <w:rPr>
          <w:rFonts w:eastAsia="Calibri" w:cs="Times New Roman"/>
          <w:color w:val="auto"/>
          <w:szCs w:val="24"/>
          <w:lang w:val="en-US" w:bidi="ar-EG"/>
        </w:rPr>
        <w:t>GrawHillBookInc.</w:t>
      </w:r>
      <w:proofErr w:type="gramEnd"/>
    </w:p>
    <w:p w14:paraId="353F1A47"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Nadler, D. A. (1989), "organizational frame bending principles for managing reorientation", The Academy of Management Executive, Vol.3, No.3.</w:t>
      </w:r>
      <w:proofErr w:type="gramEnd"/>
    </w:p>
    <w:p w14:paraId="50DFD794"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Nadler, D. A. (1998), Champions of change: how CEO's and their companies are mastering the skills of radical change, Jossey-Bass, </w:t>
      </w:r>
      <w:proofErr w:type="gramStart"/>
      <w:r w:rsidRPr="006033FD">
        <w:rPr>
          <w:rFonts w:eastAsia="Calibri" w:cs="Times New Roman"/>
          <w:color w:val="auto"/>
          <w:szCs w:val="24"/>
          <w:lang w:val="en-US" w:bidi="ar-EG"/>
        </w:rPr>
        <w:t>san</w:t>
      </w:r>
      <w:proofErr w:type="gramEnd"/>
      <w:r w:rsidRPr="006033FD">
        <w:rPr>
          <w:rFonts w:eastAsia="Calibri" w:cs="Times New Roman"/>
          <w:color w:val="auto"/>
          <w:szCs w:val="24"/>
          <w:lang w:val="en-US" w:bidi="ar-EG"/>
        </w:rPr>
        <w:t xml:space="preserve"> Francisco.</w:t>
      </w:r>
    </w:p>
    <w:p w14:paraId="365E350A"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Narayanan, V. &amp; Nath, R., </w:t>
      </w:r>
      <w:proofErr w:type="gramStart"/>
      <w:r w:rsidRPr="006033FD">
        <w:rPr>
          <w:rFonts w:eastAsia="Calibri" w:cs="Times New Roman"/>
          <w:color w:val="auto"/>
          <w:szCs w:val="24"/>
          <w:lang w:val="en-US" w:bidi="ar-EG"/>
        </w:rPr>
        <w:t>Organizational</w:t>
      </w:r>
      <w:proofErr w:type="gramEnd"/>
      <w:r w:rsidRPr="006033FD">
        <w:rPr>
          <w:rFonts w:eastAsia="Calibri" w:cs="Times New Roman"/>
          <w:color w:val="auto"/>
          <w:szCs w:val="24"/>
          <w:lang w:val="en-US" w:bidi="ar-EG"/>
        </w:rPr>
        <w:t xml:space="preserve"> Theory: A Strategic Approach, 1st edition, Boston: Richard D. Irwin, Inc., 1993.</w:t>
      </w:r>
    </w:p>
    <w:p w14:paraId="5725862A"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Narayanan, V.K. (2001). The Certified Quality Manager Handbook, 2nd edition (MI) Waukee, London: Mc Graw Hill.</w:t>
      </w:r>
    </w:p>
    <w:p w14:paraId="5598E8AD"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Nerscsian</w:t>
      </w:r>
      <w:r w:rsidRPr="006033FD">
        <w:rPr>
          <w:rFonts w:eastAsia="Calibri" w:cs="Times New Roman"/>
          <w:color w:val="auto"/>
          <w:szCs w:val="24"/>
          <w:rtl/>
          <w:lang w:val="en-US" w:bidi="ar-EG"/>
        </w:rPr>
        <w:t xml:space="preserve">, </w:t>
      </w:r>
      <w:proofErr w:type="gramStart"/>
      <w:r w:rsidRPr="006033FD">
        <w:rPr>
          <w:rFonts w:eastAsia="Calibri" w:cs="Times New Roman"/>
          <w:color w:val="auto"/>
          <w:szCs w:val="24"/>
          <w:lang w:val="en-US" w:bidi="ar-EG"/>
        </w:rPr>
        <w:t>RoyL</w:t>
      </w:r>
      <w:r w:rsidRPr="006033FD">
        <w:rPr>
          <w:rFonts w:eastAsia="Calibri" w:cs="Times New Roman"/>
          <w:color w:val="auto"/>
          <w:szCs w:val="24"/>
          <w:rtl/>
          <w:lang w:val="en-US" w:bidi="ar-EG"/>
        </w:rPr>
        <w:t>.,</w:t>
      </w:r>
      <w:proofErr w:type="gramEnd"/>
      <w:r w:rsidRPr="006033FD">
        <w:rPr>
          <w:rFonts w:eastAsia="Calibri" w:cs="Times New Roman"/>
          <w:color w:val="auto"/>
          <w:szCs w:val="24"/>
          <w:rtl/>
          <w:lang w:val="en-US" w:bidi="ar-EG"/>
        </w:rPr>
        <w:t xml:space="preserve"> (2003):</w:t>
      </w:r>
      <w:r w:rsidRPr="006033FD">
        <w:rPr>
          <w:rFonts w:eastAsia="Calibri" w:cs="Times New Roman"/>
          <w:color w:val="auto"/>
          <w:szCs w:val="24"/>
          <w:lang w:val="en-US" w:bidi="ar-EG"/>
        </w:rPr>
        <w:t>Trends and ToolsforOperationManagement</w:t>
      </w:r>
      <w:r w:rsidRPr="006033FD">
        <w:rPr>
          <w:rFonts w:eastAsia="Calibri" w:cs="Times New Roman"/>
          <w:color w:val="auto"/>
          <w:szCs w:val="24"/>
          <w:rtl/>
          <w:lang w:val="en-US" w:bidi="ar-EG"/>
        </w:rPr>
        <w:t>,</w:t>
      </w:r>
      <w:r w:rsidRPr="006033FD">
        <w:rPr>
          <w:rFonts w:eastAsia="Calibri" w:cs="Times New Roman"/>
          <w:color w:val="auto"/>
          <w:szCs w:val="24"/>
          <w:lang w:val="en-US" w:bidi="ar-EG"/>
        </w:rPr>
        <w:t xml:space="preserve"> USA</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Inc</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p</w:t>
      </w:r>
      <w:r w:rsidRPr="006033FD">
        <w:rPr>
          <w:rFonts w:eastAsia="Calibri" w:cs="Times New Roman"/>
          <w:color w:val="auto"/>
          <w:szCs w:val="24"/>
          <w:rtl/>
          <w:lang w:val="en-US" w:bidi="ar-EG"/>
        </w:rPr>
        <w:t>.21.</w:t>
      </w:r>
    </w:p>
    <w:p w14:paraId="66231282"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lastRenderedPageBreak/>
        <w:t xml:space="preserve">Nolan, P. (2001). </w:t>
      </w:r>
      <w:proofErr w:type="gramStart"/>
      <w:r w:rsidRPr="006033FD">
        <w:rPr>
          <w:rFonts w:eastAsia="Calibri" w:cs="Times New Roman"/>
          <w:color w:val="auto"/>
          <w:szCs w:val="24"/>
          <w:lang w:val="en-US" w:bidi="ar-EG"/>
        </w:rPr>
        <w:t>China and the global business revolution (Vol. 204).</w:t>
      </w:r>
      <w:proofErr w:type="gramEnd"/>
      <w:r w:rsidRPr="006033FD">
        <w:rPr>
          <w:rFonts w:eastAsia="Calibri" w:cs="Times New Roman"/>
          <w:color w:val="auto"/>
          <w:szCs w:val="24"/>
          <w:lang w:val="en-US" w:bidi="ar-EG"/>
        </w:rPr>
        <w:t xml:space="preserve"> Basingstoke: Palgrave.</w:t>
      </w:r>
    </w:p>
    <w:p w14:paraId="6A89E103"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O’Neill, M. and Loftus, B. (2013).</w:t>
      </w:r>
      <w:proofErr w:type="gramEnd"/>
      <w:r w:rsidRPr="006033FD">
        <w:rPr>
          <w:rFonts w:eastAsia="Calibri" w:cs="Times New Roman"/>
          <w:color w:val="auto"/>
          <w:szCs w:val="24"/>
          <w:lang w:val="en-US" w:bidi="ar-EG"/>
        </w:rPr>
        <w:t xml:space="preserve"> ‘Policing and the Surveillance of the Marginal: Everyday Contexts of Social Control.’ Theoretical Criminology 17(4): 437–454.</w:t>
      </w:r>
    </w:p>
    <w:p w14:paraId="468A1D7C"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O’Neill, M. and McCarthy, D. J. (2014).</w:t>
      </w:r>
      <w:proofErr w:type="gramEnd"/>
      <w:r w:rsidRPr="006033FD">
        <w:rPr>
          <w:rFonts w:eastAsia="Calibri" w:cs="Times New Roman"/>
          <w:color w:val="auto"/>
          <w:szCs w:val="24"/>
          <w:lang w:val="en-US" w:bidi="ar-EG"/>
        </w:rPr>
        <w:t xml:space="preserve"> ‘(Re) Negotiating Police Culture through Partnership Working: Trust, Compromise and the ‘New’ Pragmatism.’ Criminology and Criminal Justice</w:t>
      </w:r>
    </w:p>
    <w:p w14:paraId="03A4D882" w14:textId="77777777" w:rsidR="00F61BFD" w:rsidRPr="006033FD" w:rsidRDefault="00F61BFD" w:rsidP="00B506BC">
      <w:pPr>
        <w:spacing w:before="240" w:after="240" w:line="480" w:lineRule="auto"/>
        <w:ind w:left="720" w:hanging="720"/>
        <w:rPr>
          <w:rFonts w:eastAsia="Times New Roman" w:cs="Times New Roman"/>
          <w:szCs w:val="24"/>
        </w:rPr>
      </w:pPr>
      <w:proofErr w:type="gramStart"/>
      <w:r w:rsidRPr="006033FD">
        <w:rPr>
          <w:rFonts w:eastAsia="Times New Roman" w:cs="Times New Roman"/>
          <w:szCs w:val="24"/>
        </w:rPr>
        <w:t>Omalaja, M. A., &amp; Eruola, O. A. (2011).</w:t>
      </w:r>
      <w:proofErr w:type="gramEnd"/>
      <w:r w:rsidRPr="006033FD">
        <w:rPr>
          <w:rFonts w:eastAsia="Times New Roman" w:cs="Times New Roman"/>
          <w:szCs w:val="24"/>
        </w:rPr>
        <w:t xml:space="preserve"> Strategic management theory: Concepts, analysis and critiques in relation to corporate competitive advantage from the resource-based philosophy. </w:t>
      </w:r>
      <w:proofErr w:type="gramStart"/>
      <w:r w:rsidRPr="006033FD">
        <w:rPr>
          <w:rFonts w:eastAsia="Times New Roman" w:cs="Times New Roman"/>
          <w:i/>
          <w:iCs/>
          <w:szCs w:val="24"/>
        </w:rPr>
        <w:t>Economic analysis</w:t>
      </w:r>
      <w:r w:rsidRPr="006033FD">
        <w:rPr>
          <w:rFonts w:eastAsia="Times New Roman" w:cs="Times New Roman"/>
          <w:szCs w:val="24"/>
        </w:rPr>
        <w:t xml:space="preserve">, </w:t>
      </w:r>
      <w:r w:rsidRPr="006033FD">
        <w:rPr>
          <w:rFonts w:eastAsia="Times New Roman" w:cs="Times New Roman"/>
          <w:i/>
          <w:iCs/>
          <w:szCs w:val="24"/>
        </w:rPr>
        <w:t>44</w:t>
      </w:r>
      <w:r w:rsidRPr="006033FD">
        <w:rPr>
          <w:rFonts w:eastAsia="Times New Roman" w:cs="Times New Roman"/>
          <w:szCs w:val="24"/>
        </w:rPr>
        <w:t>(1-2), 59-77.</w:t>
      </w:r>
      <w:proofErr w:type="gramEnd"/>
    </w:p>
    <w:p w14:paraId="4299222C"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Ohmae, K. (1982). </w:t>
      </w:r>
      <w:proofErr w:type="gramStart"/>
      <w:r w:rsidRPr="006033FD">
        <w:rPr>
          <w:rFonts w:eastAsia="Calibri" w:cs="Times New Roman"/>
          <w:color w:val="auto"/>
          <w:szCs w:val="24"/>
          <w:lang w:val="en-US" w:bidi="ar-EG"/>
        </w:rPr>
        <w:t>The Mind of the Strategist New York, NY.</w:t>
      </w:r>
      <w:proofErr w:type="gramEnd"/>
    </w:p>
    <w:p w14:paraId="07C0BF50"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Olga Wainstein Krasuk. (June 2001). "Towards Space Integration of the New Urban Developments in the Growth of the Buenos Aires Metropolitan Suburbs, Two paradigmatic cases: Municipalities of Pilar and Tigre".</w:t>
      </w:r>
    </w:p>
    <w:p w14:paraId="40A46A8D" w14:textId="77777777" w:rsidR="00F61BFD" w:rsidRPr="006033FD" w:rsidRDefault="00F61BFD" w:rsidP="00B506BC">
      <w:pPr>
        <w:spacing w:before="240" w:after="240" w:line="480" w:lineRule="auto"/>
        <w:ind w:left="720" w:hanging="720"/>
        <w:rPr>
          <w:rFonts w:cs="Times New Roman"/>
          <w:szCs w:val="24"/>
        </w:rPr>
      </w:pPr>
      <w:proofErr w:type="gramStart"/>
      <w:r w:rsidRPr="006033FD">
        <w:rPr>
          <w:rFonts w:cs="Times New Roman"/>
          <w:szCs w:val="24"/>
        </w:rPr>
        <w:t>Omsa, S., Abdullah, I. H., &amp; Jamali, H. (2017).</w:t>
      </w:r>
      <w:proofErr w:type="gramEnd"/>
      <w:r w:rsidRPr="006033FD">
        <w:rPr>
          <w:rFonts w:cs="Times New Roman"/>
          <w:szCs w:val="24"/>
        </w:rPr>
        <w:t xml:space="preserve"> </w:t>
      </w:r>
      <w:proofErr w:type="gramStart"/>
      <w:r w:rsidRPr="006033FD">
        <w:rPr>
          <w:rFonts w:cs="Times New Roman"/>
          <w:szCs w:val="24"/>
        </w:rPr>
        <w:t>Five Competitive Forces Model</w:t>
      </w:r>
      <w:proofErr w:type="gramEnd"/>
      <w:r w:rsidRPr="006033FD">
        <w:rPr>
          <w:rFonts w:cs="Times New Roman"/>
          <w:szCs w:val="24"/>
        </w:rPr>
        <w:t xml:space="preserve"> and the Implementation of Porter’s Generic Strategies to Gain Firm Performances.</w:t>
      </w:r>
    </w:p>
    <w:p w14:paraId="39F225FC" w14:textId="77777777" w:rsidR="00F61BFD" w:rsidRPr="006033FD" w:rsidRDefault="00F61BFD" w:rsidP="00B506BC">
      <w:pPr>
        <w:spacing w:before="240" w:after="240" w:line="480" w:lineRule="auto"/>
        <w:ind w:left="720" w:hanging="720"/>
        <w:rPr>
          <w:rFonts w:cs="Times New Roman"/>
          <w:szCs w:val="24"/>
        </w:rPr>
      </w:pPr>
      <w:r w:rsidRPr="006033FD">
        <w:rPr>
          <w:rFonts w:cs="Times New Roman"/>
          <w:szCs w:val="24"/>
        </w:rPr>
        <w:t xml:space="preserve">Porter, M. E. (2008). </w:t>
      </w:r>
      <w:proofErr w:type="gramStart"/>
      <w:r w:rsidRPr="006033FD">
        <w:rPr>
          <w:rFonts w:cs="Times New Roman"/>
          <w:szCs w:val="24"/>
        </w:rPr>
        <w:t>The five competitive forces that shape strategy.</w:t>
      </w:r>
      <w:proofErr w:type="gramEnd"/>
      <w:r w:rsidRPr="006033FD">
        <w:rPr>
          <w:rFonts w:cs="Times New Roman"/>
          <w:szCs w:val="24"/>
        </w:rPr>
        <w:t xml:space="preserve"> Harvard business review, 86(1), 25-40.</w:t>
      </w:r>
    </w:p>
    <w:p w14:paraId="76A3939B" w14:textId="77777777" w:rsidR="00F61BFD" w:rsidRPr="006033FD" w:rsidRDefault="00F61BFD" w:rsidP="00B506BC">
      <w:pPr>
        <w:spacing w:before="240" w:after="240" w:line="480" w:lineRule="auto"/>
        <w:ind w:left="720" w:hanging="720"/>
        <w:rPr>
          <w:rFonts w:eastAsia="Times New Roman" w:cs="Times New Roman"/>
          <w:szCs w:val="24"/>
        </w:rPr>
      </w:pPr>
      <w:proofErr w:type="gramStart"/>
      <w:r w:rsidRPr="006033FD">
        <w:rPr>
          <w:rFonts w:eastAsia="Times New Roman" w:cs="Times New Roman"/>
          <w:szCs w:val="24"/>
        </w:rPr>
        <w:t>Papulova, E., &amp; Papulova, Z. (2006).</w:t>
      </w:r>
      <w:proofErr w:type="gramEnd"/>
      <w:r w:rsidRPr="006033FD">
        <w:rPr>
          <w:rFonts w:eastAsia="Times New Roman" w:cs="Times New Roman"/>
          <w:szCs w:val="24"/>
        </w:rPr>
        <w:t xml:space="preserve"> </w:t>
      </w:r>
      <w:proofErr w:type="gramStart"/>
      <w:r w:rsidRPr="006033FD">
        <w:rPr>
          <w:rFonts w:eastAsia="Times New Roman" w:cs="Times New Roman"/>
          <w:szCs w:val="24"/>
        </w:rPr>
        <w:t>Competitive strategy and competitive advantages of small and midsized manufacturing enterprises in Slovakia.</w:t>
      </w:r>
      <w:proofErr w:type="gramEnd"/>
      <w:r w:rsidRPr="006033FD">
        <w:rPr>
          <w:rFonts w:eastAsia="Times New Roman" w:cs="Times New Roman"/>
          <w:szCs w:val="24"/>
        </w:rPr>
        <w:t xml:space="preserve"> </w:t>
      </w:r>
      <w:r w:rsidRPr="006033FD">
        <w:rPr>
          <w:rFonts w:eastAsia="Times New Roman" w:cs="Times New Roman"/>
          <w:i/>
          <w:iCs/>
          <w:szCs w:val="24"/>
        </w:rPr>
        <w:t>E-Leader, Slovakia</w:t>
      </w:r>
      <w:r w:rsidRPr="006033FD">
        <w:rPr>
          <w:rFonts w:eastAsia="Times New Roman" w:cs="Times New Roman"/>
          <w:szCs w:val="24"/>
        </w:rPr>
        <w:t>, 1-6.</w:t>
      </w:r>
    </w:p>
    <w:p w14:paraId="087824ED"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222222"/>
          <w:szCs w:val="24"/>
          <w:shd w:val="clear" w:color="auto" w:fill="FFFFFF"/>
          <w:lang w:val="en-MY"/>
        </w:rPr>
        <w:t>Paauwe, J., &amp; Boselie, P. (2005).</w:t>
      </w:r>
      <w:proofErr w:type="gramEnd"/>
      <w:r w:rsidRPr="006033FD">
        <w:rPr>
          <w:rFonts w:eastAsia="Calibri" w:cs="Times New Roman"/>
          <w:color w:val="222222"/>
          <w:szCs w:val="24"/>
          <w:shd w:val="clear" w:color="auto" w:fill="FFFFFF"/>
          <w:lang w:val="en-MY"/>
        </w:rPr>
        <w:t xml:space="preserve"> HRM and performance: what next</w:t>
      </w:r>
      <w:proofErr w:type="gramStart"/>
      <w:r w:rsidRPr="006033FD">
        <w:rPr>
          <w:rFonts w:eastAsia="Calibri" w:cs="Times New Roman"/>
          <w:color w:val="222222"/>
          <w:szCs w:val="24"/>
          <w:shd w:val="clear" w:color="auto" w:fill="FFFFFF"/>
          <w:lang w:val="en-MY"/>
        </w:rPr>
        <w:t>?.</w:t>
      </w:r>
      <w:proofErr w:type="gramEnd"/>
      <w:r w:rsidRPr="006033FD">
        <w:rPr>
          <w:rFonts w:eastAsia="Calibri" w:cs="Times New Roman"/>
          <w:color w:val="222222"/>
          <w:szCs w:val="24"/>
          <w:shd w:val="clear" w:color="auto" w:fill="FFFFFF"/>
          <w:lang w:val="en-MY"/>
        </w:rPr>
        <w:t> </w:t>
      </w:r>
      <w:proofErr w:type="gramStart"/>
      <w:r w:rsidRPr="006033FD">
        <w:rPr>
          <w:rFonts w:eastAsia="Calibri" w:cs="Times New Roman"/>
          <w:i/>
          <w:iCs/>
          <w:color w:val="222222"/>
          <w:szCs w:val="24"/>
          <w:shd w:val="clear" w:color="auto" w:fill="FFFFFF"/>
          <w:lang w:val="en-MY"/>
        </w:rPr>
        <w:t>Human resource management journal</w:t>
      </w:r>
      <w:r w:rsidRPr="006033FD">
        <w:rPr>
          <w:rFonts w:eastAsia="Calibri" w:cs="Times New Roman"/>
          <w:color w:val="222222"/>
          <w:szCs w:val="24"/>
          <w:shd w:val="clear" w:color="auto" w:fill="FFFFFF"/>
          <w:lang w:val="en-MY"/>
        </w:rPr>
        <w:t>, </w:t>
      </w:r>
      <w:r w:rsidRPr="006033FD">
        <w:rPr>
          <w:rFonts w:eastAsia="Calibri" w:cs="Times New Roman"/>
          <w:i/>
          <w:iCs/>
          <w:color w:val="222222"/>
          <w:szCs w:val="24"/>
          <w:shd w:val="clear" w:color="auto" w:fill="FFFFFF"/>
          <w:lang w:val="en-MY"/>
        </w:rPr>
        <w:t>15</w:t>
      </w:r>
      <w:r w:rsidRPr="006033FD">
        <w:rPr>
          <w:rFonts w:eastAsia="Calibri" w:cs="Times New Roman"/>
          <w:color w:val="222222"/>
          <w:szCs w:val="24"/>
          <w:shd w:val="clear" w:color="auto" w:fill="FFFFFF"/>
          <w:lang w:val="en-MY"/>
        </w:rPr>
        <w:t>(4), 68-83.</w:t>
      </w:r>
      <w:proofErr w:type="gramEnd"/>
    </w:p>
    <w:p w14:paraId="042D48CE"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lastRenderedPageBreak/>
        <w:t>Padgett, D. K. (2016).</w:t>
      </w:r>
      <w:proofErr w:type="gramEnd"/>
      <w:r w:rsidRPr="006033FD">
        <w:rPr>
          <w:rFonts w:eastAsia="Calibri" w:cs="Times New Roman"/>
          <w:color w:val="auto"/>
          <w:szCs w:val="24"/>
          <w:lang w:val="en-US" w:bidi="ar-EG"/>
        </w:rPr>
        <w:t xml:space="preserve"> Qualitative methods in social work research (Vol. 36). </w:t>
      </w:r>
      <w:proofErr w:type="gramStart"/>
      <w:r w:rsidRPr="006033FD">
        <w:rPr>
          <w:rFonts w:eastAsia="Calibri" w:cs="Times New Roman"/>
          <w:color w:val="auto"/>
          <w:szCs w:val="24"/>
          <w:lang w:val="en-US" w:bidi="ar-EG"/>
        </w:rPr>
        <w:t>Sage Publications.</w:t>
      </w:r>
      <w:proofErr w:type="gramEnd"/>
    </w:p>
    <w:p w14:paraId="584EBCDC"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Pansiri, J. (2005). </w:t>
      </w:r>
      <w:proofErr w:type="gramStart"/>
      <w:r w:rsidRPr="006033FD">
        <w:rPr>
          <w:rFonts w:eastAsia="Calibri" w:cs="Times New Roman"/>
          <w:color w:val="auto"/>
          <w:szCs w:val="24"/>
          <w:lang w:val="en-US" w:bidi="ar-EG"/>
        </w:rPr>
        <w:t>The influence of managers' characteristics and perceptions in strategic alliance practice.</w:t>
      </w:r>
      <w:proofErr w:type="gramEnd"/>
      <w:r w:rsidRPr="006033FD">
        <w:rPr>
          <w:rFonts w:eastAsia="Calibri" w:cs="Times New Roman"/>
          <w:color w:val="auto"/>
          <w:szCs w:val="24"/>
          <w:lang w:val="en-US" w:bidi="ar-EG"/>
        </w:rPr>
        <w:t xml:space="preserve"> Management Decision, 43(9), 1097-1113.</w:t>
      </w:r>
    </w:p>
    <w:p w14:paraId="5FB01C56"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Patton</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J</w:t>
      </w:r>
      <w:r w:rsidRPr="006033FD">
        <w:rPr>
          <w:rFonts w:eastAsia="Calibri" w:cs="Times New Roman"/>
          <w:color w:val="auto"/>
          <w:szCs w:val="24"/>
          <w:rtl/>
          <w:lang w:val="en-US" w:bidi="ar-EG"/>
        </w:rPr>
        <w:t>. &amp;</w:t>
      </w:r>
      <w:r w:rsidRPr="006033FD">
        <w:rPr>
          <w:rFonts w:eastAsia="Calibri" w:cs="Times New Roman"/>
          <w:color w:val="auto"/>
          <w:szCs w:val="24"/>
          <w:lang w:val="en-US" w:bidi="ar-EG"/>
        </w:rPr>
        <w:t>White</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D</w:t>
      </w:r>
      <w:r w:rsidRPr="006033FD">
        <w:rPr>
          <w:rFonts w:eastAsia="Calibri" w:cs="Times New Roman"/>
          <w:color w:val="auto"/>
          <w:szCs w:val="24"/>
          <w:rtl/>
          <w:lang w:val="en-US" w:bidi="ar-EG"/>
        </w:rPr>
        <w:t>. (2002).</w:t>
      </w:r>
      <w:r w:rsidRPr="006033FD">
        <w:rPr>
          <w:rFonts w:eastAsia="Calibri" w:cs="Times New Roman"/>
          <w:color w:val="auto"/>
          <w:szCs w:val="24"/>
          <w:lang w:val="en-US" w:bidi="ar-EG"/>
        </w:rPr>
        <w:t>Closingthestrategicvision</w:t>
      </w:r>
      <w:r w:rsidRPr="006033FD">
        <w:rPr>
          <w:rFonts w:eastAsia="Calibri" w:cs="Times New Roman"/>
          <w:color w:val="auto"/>
          <w:szCs w:val="24"/>
          <w:rtl/>
          <w:lang w:val="en-US" w:bidi="ar-EG"/>
        </w:rPr>
        <w:t>/</w:t>
      </w:r>
      <w:r w:rsidRPr="006033FD">
        <w:rPr>
          <w:rFonts w:eastAsia="Calibri" w:cs="Times New Roman"/>
          <w:color w:val="auto"/>
          <w:szCs w:val="24"/>
          <w:lang w:val="en-US" w:bidi="ar-EG"/>
        </w:rPr>
        <w:t>implementationgap</w:t>
      </w:r>
      <w:r w:rsidRPr="006033FD">
        <w:rPr>
          <w:rFonts w:eastAsia="Calibri" w:cs="Times New Roman"/>
          <w:color w:val="auto"/>
          <w:szCs w:val="24"/>
          <w:rtl/>
          <w:lang w:val="en-US" w:bidi="ar-EG"/>
        </w:rPr>
        <w:t>.</w:t>
      </w:r>
      <w:r w:rsidRPr="006033FD">
        <w:rPr>
          <w:rFonts w:eastAsia="Calibri" w:cs="Times New Roman"/>
          <w:color w:val="auto"/>
          <w:szCs w:val="24"/>
          <w:lang w:val="en-US" w:bidi="ar-EG"/>
        </w:rPr>
        <w:t>ProceedingsoftheProjectManagementInstituteAnnualSeminarsand Symposium</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SanAntonio</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TX</w:t>
      </w:r>
      <w:r w:rsidRPr="006033FD">
        <w:rPr>
          <w:rFonts w:eastAsia="Calibri" w:cs="Times New Roman"/>
          <w:color w:val="auto"/>
          <w:szCs w:val="24"/>
          <w:rtl/>
          <w:lang w:val="en-US" w:bidi="ar-EG"/>
        </w:rPr>
        <w:t>.</w:t>
      </w:r>
    </w:p>
    <w:p w14:paraId="023BF5F9"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Pauline, E. (2003) ‘Taking stock: Towards a richer analysis of police culture’. </w:t>
      </w:r>
      <w:proofErr w:type="gramStart"/>
      <w:r w:rsidRPr="006033FD">
        <w:rPr>
          <w:rFonts w:eastAsia="Calibri" w:cs="Times New Roman"/>
          <w:color w:val="auto"/>
          <w:szCs w:val="24"/>
          <w:lang w:val="en-US" w:bidi="ar-EG"/>
        </w:rPr>
        <w:t>Journal of Criminal Justice.</w:t>
      </w:r>
      <w:proofErr w:type="gramEnd"/>
      <w:r w:rsidRPr="006033FD">
        <w:rPr>
          <w:rFonts w:eastAsia="Calibri" w:cs="Times New Roman"/>
          <w:color w:val="auto"/>
          <w:szCs w:val="24"/>
          <w:lang w:val="en-US" w:bidi="ar-EG"/>
        </w:rPr>
        <w:t xml:space="preserve"> 31: 199–214.</w:t>
      </w:r>
    </w:p>
    <w:p w14:paraId="5158060E"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Pearce, D. W. (Ed.). (2006). Environmental valuation in developed countries: case studies. </w:t>
      </w:r>
      <w:proofErr w:type="gramStart"/>
      <w:r w:rsidRPr="006033FD">
        <w:rPr>
          <w:rFonts w:eastAsia="Calibri" w:cs="Times New Roman"/>
          <w:color w:val="auto"/>
          <w:szCs w:val="24"/>
          <w:lang w:val="en-US" w:bidi="ar-EG"/>
        </w:rPr>
        <w:t>Edward Elgar Publishing.</w:t>
      </w:r>
      <w:proofErr w:type="gramEnd"/>
    </w:p>
    <w:p w14:paraId="38ED348F"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Pearson, G., Blagg, H, Smith, D, Sampson, </w:t>
      </w:r>
      <w:proofErr w:type="gramStart"/>
      <w:r w:rsidRPr="006033FD">
        <w:rPr>
          <w:rFonts w:eastAsia="Calibri" w:cs="Times New Roman"/>
          <w:color w:val="auto"/>
          <w:szCs w:val="24"/>
          <w:lang w:val="en-US" w:bidi="ar-EG"/>
        </w:rPr>
        <w:t>A</w:t>
      </w:r>
      <w:proofErr w:type="gramEnd"/>
      <w:r w:rsidRPr="006033FD">
        <w:rPr>
          <w:rFonts w:eastAsia="Calibri" w:cs="Times New Roman"/>
          <w:color w:val="auto"/>
          <w:szCs w:val="24"/>
          <w:lang w:val="en-US" w:bidi="ar-EG"/>
        </w:rPr>
        <w:t>, Stubbs, P. (1992) ‘Crime, community and conflict: The multi-agency approach’. In: Downes D (ed.) Unravelling Criminal Justice. London:</w:t>
      </w:r>
    </w:p>
    <w:p w14:paraId="7F062AE3"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Pekka Huovila. (November 1999). "On the Way </w:t>
      </w:r>
      <w:proofErr w:type="gramStart"/>
      <w:r w:rsidRPr="006033FD">
        <w:rPr>
          <w:rFonts w:eastAsia="Calibri" w:cs="Times New Roman"/>
          <w:color w:val="auto"/>
          <w:szCs w:val="24"/>
          <w:lang w:val="en-US" w:bidi="ar-EG"/>
        </w:rPr>
        <w:t>Towards</w:t>
      </w:r>
      <w:proofErr w:type="gramEnd"/>
      <w:r w:rsidRPr="006033FD">
        <w:rPr>
          <w:rFonts w:eastAsia="Calibri" w:cs="Times New Roman"/>
          <w:color w:val="auto"/>
          <w:szCs w:val="24"/>
          <w:lang w:val="en-US" w:bidi="ar-EG"/>
        </w:rPr>
        <w:t xml:space="preserve"> Sustainable Building". Finland: VTT Building Technology.</w:t>
      </w:r>
    </w:p>
    <w:p w14:paraId="2AA8379C"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Perez, C. (2003). </w:t>
      </w:r>
      <w:proofErr w:type="gramStart"/>
      <w:r w:rsidRPr="006033FD">
        <w:rPr>
          <w:rFonts w:eastAsia="Calibri" w:cs="Times New Roman"/>
          <w:color w:val="auto"/>
          <w:szCs w:val="24"/>
          <w:lang w:val="en-US" w:bidi="ar-EG"/>
        </w:rPr>
        <w:t>Technological revolutions and financial capital.</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Edward Elgar Publishing.</w:t>
      </w:r>
      <w:proofErr w:type="gramEnd"/>
    </w:p>
    <w:p w14:paraId="126A19CA"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Peteraf, M. A. (1993). The cornerstones of competitive advantage: a resource‐based view. </w:t>
      </w:r>
      <w:proofErr w:type="gramStart"/>
      <w:r w:rsidRPr="006033FD">
        <w:rPr>
          <w:rFonts w:eastAsia="Calibri" w:cs="Times New Roman"/>
          <w:color w:val="auto"/>
          <w:szCs w:val="24"/>
          <w:lang w:val="en-US" w:bidi="ar-EG"/>
        </w:rPr>
        <w:t>Strategic management journal, 14(3), 179-191.</w:t>
      </w:r>
      <w:proofErr w:type="gramEnd"/>
    </w:p>
    <w:p w14:paraId="0B6C241E"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Peters, T., &amp; Waterman, R. H. (1982).</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In search of excellence Harper and Row.</w:t>
      </w:r>
      <w:proofErr w:type="gramEnd"/>
      <w:r w:rsidRPr="006033FD">
        <w:rPr>
          <w:rFonts w:eastAsia="Calibri" w:cs="Times New Roman"/>
          <w:color w:val="auto"/>
          <w:szCs w:val="24"/>
          <w:lang w:val="en-US" w:bidi="ar-EG"/>
        </w:rPr>
        <w:t xml:space="preserve"> New York.</w:t>
      </w:r>
    </w:p>
    <w:p w14:paraId="4EB23C2F"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Pettigrew, A. M. (1987) </w:t>
      </w:r>
      <w:proofErr w:type="gramStart"/>
      <w:r w:rsidRPr="006033FD">
        <w:rPr>
          <w:rFonts w:eastAsia="Calibri" w:cs="Times New Roman"/>
          <w:color w:val="auto"/>
          <w:szCs w:val="24"/>
          <w:lang w:val="en-US" w:bidi="ar-EG"/>
        </w:rPr>
        <w:t>" Context</w:t>
      </w:r>
      <w:proofErr w:type="gramEnd"/>
      <w:r w:rsidRPr="006033FD">
        <w:rPr>
          <w:rFonts w:eastAsia="Calibri" w:cs="Times New Roman"/>
          <w:color w:val="auto"/>
          <w:szCs w:val="24"/>
          <w:lang w:val="en-US" w:bidi="ar-EG"/>
        </w:rPr>
        <w:t xml:space="preserve"> and action in the transformation of the firm", Journal of Management Studies, Vol.24, No.6.</w:t>
      </w:r>
    </w:p>
    <w:p w14:paraId="26BBB423"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lastRenderedPageBreak/>
        <w:t xml:space="preserve">Phil Hughes. (February 2000). "Local Agenda 21 in the United Kingdom - A review of progress and issues for New Zealand". </w:t>
      </w:r>
      <w:proofErr w:type="gramStart"/>
      <w:r w:rsidRPr="006033FD">
        <w:rPr>
          <w:rFonts w:eastAsia="Calibri" w:cs="Times New Roman"/>
          <w:color w:val="auto"/>
          <w:szCs w:val="24"/>
          <w:lang w:val="en-US" w:bidi="ar-EG"/>
        </w:rPr>
        <w:t>Office of the Parliamentary Commissioner for the Environment.</w:t>
      </w:r>
      <w:proofErr w:type="gramEnd"/>
    </w:p>
    <w:p w14:paraId="09FA6D1F"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Philip Kotler</w:t>
      </w:r>
      <w:r w:rsidRPr="006033FD">
        <w:rPr>
          <w:rFonts w:eastAsia="Calibri" w:cs="Times New Roman"/>
          <w:color w:val="auto"/>
          <w:szCs w:val="24"/>
          <w:rtl/>
          <w:lang w:val="en-US" w:bidi="ar-EG"/>
        </w:rPr>
        <w:t xml:space="preserve">, (2005). </w:t>
      </w:r>
      <w:proofErr w:type="gramStart"/>
      <w:r w:rsidRPr="006033FD">
        <w:rPr>
          <w:rFonts w:eastAsia="Calibri" w:cs="Times New Roman"/>
          <w:color w:val="auto"/>
          <w:szCs w:val="24"/>
          <w:lang w:val="en-US" w:bidi="ar-EG"/>
        </w:rPr>
        <w:t>MarketingManagement</w:t>
      </w:r>
      <w:r w:rsidRPr="006033FD">
        <w:rPr>
          <w:rFonts w:eastAsia="Calibri" w:cs="Times New Roman"/>
          <w:color w:val="auto"/>
          <w:szCs w:val="24"/>
          <w:rtl/>
          <w:lang w:val="en-US" w:bidi="ar-EG"/>
        </w:rPr>
        <w:t>.</w:t>
      </w:r>
      <w:r w:rsidRPr="006033FD">
        <w:rPr>
          <w:rFonts w:eastAsia="Calibri" w:cs="Times New Roman"/>
          <w:color w:val="auto"/>
          <w:szCs w:val="24"/>
          <w:lang w:val="en-US" w:bidi="ar-EG"/>
        </w:rPr>
        <w:t>Printic</w:t>
      </w:r>
      <w:r w:rsidRPr="006033FD">
        <w:rPr>
          <w:rFonts w:eastAsia="Calibri" w:cs="Times New Roman"/>
          <w:color w:val="auto"/>
          <w:szCs w:val="24"/>
          <w:rtl/>
          <w:lang w:val="en-US" w:bidi="ar-EG"/>
        </w:rPr>
        <w:t>-</w:t>
      </w:r>
      <w:r w:rsidRPr="006033FD">
        <w:rPr>
          <w:rFonts w:eastAsia="Calibri" w:cs="Times New Roman"/>
          <w:color w:val="auto"/>
          <w:szCs w:val="24"/>
          <w:lang w:val="en-US" w:bidi="ar-EG"/>
        </w:rPr>
        <w:t>hallInternational</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Boston</w:t>
      </w:r>
      <w:r w:rsidRPr="006033FD">
        <w:rPr>
          <w:rFonts w:eastAsia="Calibri" w:cs="Times New Roman"/>
          <w:color w:val="auto"/>
          <w:szCs w:val="24"/>
          <w:rtl/>
          <w:lang w:val="en-US" w:bidi="ar-EG"/>
        </w:rPr>
        <w:t>.</w:t>
      </w:r>
      <w:proofErr w:type="gramEnd"/>
    </w:p>
    <w:p w14:paraId="6738FFE6"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222222"/>
          <w:szCs w:val="24"/>
          <w:shd w:val="clear" w:color="auto" w:fill="FFFFFF"/>
          <w:lang w:val="en-MY"/>
        </w:rPr>
        <w:t>Piercy, N. F., Kaleka, A., &amp; Katsikeas, C. S. (1998).</w:t>
      </w:r>
      <w:proofErr w:type="gramEnd"/>
      <w:r w:rsidRPr="006033FD">
        <w:rPr>
          <w:rFonts w:eastAsia="Calibri" w:cs="Times New Roman"/>
          <w:color w:val="222222"/>
          <w:szCs w:val="24"/>
          <w:shd w:val="clear" w:color="auto" w:fill="FFFFFF"/>
          <w:lang w:val="en-MY"/>
        </w:rPr>
        <w:t xml:space="preserve"> </w:t>
      </w:r>
      <w:proofErr w:type="gramStart"/>
      <w:r w:rsidRPr="006033FD">
        <w:rPr>
          <w:rFonts w:eastAsia="Calibri" w:cs="Times New Roman"/>
          <w:color w:val="222222"/>
          <w:szCs w:val="24"/>
          <w:shd w:val="clear" w:color="auto" w:fill="FFFFFF"/>
          <w:lang w:val="en-MY"/>
        </w:rPr>
        <w:t>Sources of competitive advantage in high performing exporting companies.</w:t>
      </w:r>
      <w:proofErr w:type="gramEnd"/>
      <w:r w:rsidRPr="006033FD">
        <w:rPr>
          <w:rFonts w:eastAsia="Calibri" w:cs="Times New Roman"/>
          <w:color w:val="222222"/>
          <w:szCs w:val="24"/>
          <w:shd w:val="clear" w:color="auto" w:fill="FFFFFF"/>
          <w:lang w:val="en-MY"/>
        </w:rPr>
        <w:t> </w:t>
      </w:r>
      <w:r w:rsidRPr="006033FD">
        <w:rPr>
          <w:rFonts w:eastAsia="Calibri" w:cs="Times New Roman"/>
          <w:i/>
          <w:iCs/>
          <w:color w:val="222222"/>
          <w:szCs w:val="24"/>
          <w:shd w:val="clear" w:color="auto" w:fill="FFFFFF"/>
          <w:lang w:val="en-MY"/>
        </w:rPr>
        <w:t>Journal of World Business</w:t>
      </w:r>
      <w:r w:rsidRPr="006033FD">
        <w:rPr>
          <w:rFonts w:eastAsia="Calibri" w:cs="Times New Roman"/>
          <w:color w:val="222222"/>
          <w:szCs w:val="24"/>
          <w:shd w:val="clear" w:color="auto" w:fill="FFFFFF"/>
          <w:lang w:val="en-MY"/>
        </w:rPr>
        <w:t>, </w:t>
      </w:r>
      <w:r w:rsidRPr="006033FD">
        <w:rPr>
          <w:rFonts w:eastAsia="Calibri" w:cs="Times New Roman"/>
          <w:i/>
          <w:iCs/>
          <w:color w:val="222222"/>
          <w:szCs w:val="24"/>
          <w:shd w:val="clear" w:color="auto" w:fill="FFFFFF"/>
          <w:lang w:val="en-MY"/>
        </w:rPr>
        <w:t>33</w:t>
      </w:r>
      <w:r w:rsidRPr="006033FD">
        <w:rPr>
          <w:rFonts w:eastAsia="Calibri" w:cs="Times New Roman"/>
          <w:color w:val="222222"/>
          <w:szCs w:val="24"/>
          <w:shd w:val="clear" w:color="auto" w:fill="FFFFFF"/>
          <w:lang w:val="en-MY"/>
        </w:rPr>
        <w:t>(4), 378-393.</w:t>
      </w:r>
    </w:p>
    <w:p w14:paraId="10BDF8E5"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Podsakoff, P. M., et al. (1996), 'Transformational leader behaviours and substitutes for leadership as determinant of employee satisfaction, commitment, trust and organizational citizenship behaviours, Journal of management, Vol.22, No.1.</w:t>
      </w:r>
      <w:proofErr w:type="gramEnd"/>
    </w:p>
    <w:p w14:paraId="6302109A"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Poister, T. H. (2004).</w:t>
      </w:r>
      <w:proofErr w:type="gramEnd"/>
      <w:r w:rsidRPr="006033FD">
        <w:rPr>
          <w:rFonts w:eastAsia="Calibri" w:cs="Times New Roman"/>
          <w:color w:val="auto"/>
          <w:szCs w:val="24"/>
          <w:lang w:val="en-US" w:bidi="ar-EG"/>
        </w:rPr>
        <w:t> </w:t>
      </w:r>
      <w:proofErr w:type="gramStart"/>
      <w:r w:rsidRPr="006033FD">
        <w:rPr>
          <w:rFonts w:eastAsia="Calibri" w:cs="Times New Roman"/>
          <w:color w:val="auto"/>
          <w:szCs w:val="24"/>
          <w:lang w:val="en-US" w:bidi="ar-EG"/>
        </w:rPr>
        <w:t>Strategic Planning and Decision Making in State Departments of Transportation.</w:t>
      </w:r>
      <w:proofErr w:type="gramEnd"/>
      <w:r w:rsidRPr="006033FD">
        <w:rPr>
          <w:rFonts w:eastAsia="Calibri" w:cs="Times New Roman"/>
          <w:color w:val="auto"/>
          <w:szCs w:val="24"/>
          <w:lang w:val="en-US" w:bidi="ar-EG"/>
        </w:rPr>
        <w:t> United States: Transportation Research Board.</w:t>
      </w:r>
    </w:p>
    <w:p w14:paraId="6143D29D"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Porter, M. E. (1990). The competitive advantage of nations: with a new introduction. Free Pr.</w:t>
      </w:r>
    </w:p>
    <w:p w14:paraId="01F3B5BE"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222222"/>
          <w:szCs w:val="24"/>
          <w:shd w:val="clear" w:color="auto" w:fill="FFFFFF"/>
          <w:lang w:val="en-MY"/>
        </w:rPr>
        <w:t>Porter, M. E., &amp; Kramer, M. R. (2006).</w:t>
      </w:r>
      <w:proofErr w:type="gramEnd"/>
      <w:r w:rsidRPr="006033FD">
        <w:rPr>
          <w:rFonts w:eastAsia="Calibri" w:cs="Times New Roman"/>
          <w:color w:val="222222"/>
          <w:szCs w:val="24"/>
          <w:shd w:val="clear" w:color="auto" w:fill="FFFFFF"/>
          <w:lang w:val="en-MY"/>
        </w:rPr>
        <w:t xml:space="preserve"> </w:t>
      </w:r>
      <w:proofErr w:type="gramStart"/>
      <w:r w:rsidRPr="006033FD">
        <w:rPr>
          <w:rFonts w:eastAsia="Calibri" w:cs="Times New Roman"/>
          <w:color w:val="222222"/>
          <w:szCs w:val="24"/>
          <w:shd w:val="clear" w:color="auto" w:fill="FFFFFF"/>
          <w:lang w:val="en-MY"/>
        </w:rPr>
        <w:t>The link between competitive advantage and corporate social responsibility.</w:t>
      </w:r>
      <w:proofErr w:type="gramEnd"/>
      <w:r w:rsidRPr="006033FD">
        <w:rPr>
          <w:rFonts w:eastAsia="Calibri" w:cs="Times New Roman"/>
          <w:color w:val="222222"/>
          <w:szCs w:val="24"/>
          <w:shd w:val="clear" w:color="auto" w:fill="FFFFFF"/>
          <w:lang w:val="en-MY"/>
        </w:rPr>
        <w:t> </w:t>
      </w:r>
      <w:r w:rsidRPr="006033FD">
        <w:rPr>
          <w:rFonts w:eastAsia="Calibri" w:cs="Times New Roman"/>
          <w:i/>
          <w:iCs/>
          <w:color w:val="222222"/>
          <w:szCs w:val="24"/>
          <w:shd w:val="clear" w:color="auto" w:fill="FFFFFF"/>
          <w:lang w:val="en-MY"/>
        </w:rPr>
        <w:t>Harvard business review</w:t>
      </w:r>
      <w:r w:rsidRPr="006033FD">
        <w:rPr>
          <w:rFonts w:eastAsia="Calibri" w:cs="Times New Roman"/>
          <w:color w:val="222222"/>
          <w:szCs w:val="24"/>
          <w:shd w:val="clear" w:color="auto" w:fill="FFFFFF"/>
          <w:lang w:val="en-MY"/>
        </w:rPr>
        <w:t>, </w:t>
      </w:r>
      <w:r w:rsidRPr="006033FD">
        <w:rPr>
          <w:rFonts w:eastAsia="Calibri" w:cs="Times New Roman"/>
          <w:i/>
          <w:iCs/>
          <w:color w:val="222222"/>
          <w:szCs w:val="24"/>
          <w:shd w:val="clear" w:color="auto" w:fill="FFFFFF"/>
          <w:lang w:val="en-MY"/>
        </w:rPr>
        <w:t>84</w:t>
      </w:r>
      <w:r w:rsidRPr="006033FD">
        <w:rPr>
          <w:rFonts w:eastAsia="Calibri" w:cs="Times New Roman"/>
          <w:color w:val="222222"/>
          <w:szCs w:val="24"/>
          <w:shd w:val="clear" w:color="auto" w:fill="FFFFFF"/>
          <w:lang w:val="en-MY"/>
        </w:rPr>
        <w:t>(12), 78-92.</w:t>
      </w:r>
    </w:p>
    <w:p w14:paraId="7D8FF24B"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MY"/>
        </w:rPr>
        <w:t>Porter, M. E., &amp; Kramer, M. R. (2006).</w:t>
      </w:r>
      <w:proofErr w:type="gramEnd"/>
      <w:r w:rsidRPr="006033FD">
        <w:rPr>
          <w:rFonts w:eastAsia="Calibri" w:cs="Times New Roman"/>
          <w:color w:val="auto"/>
          <w:szCs w:val="24"/>
          <w:lang w:val="en-MY"/>
        </w:rPr>
        <w:t xml:space="preserve"> </w:t>
      </w:r>
      <w:proofErr w:type="gramStart"/>
      <w:r w:rsidRPr="006033FD">
        <w:rPr>
          <w:rFonts w:eastAsia="Calibri" w:cs="Times New Roman"/>
          <w:color w:val="auto"/>
          <w:szCs w:val="24"/>
          <w:lang w:val="en-MY"/>
        </w:rPr>
        <w:t>The link between competitive advantage and corporate social responsibility.</w:t>
      </w:r>
      <w:proofErr w:type="gramEnd"/>
      <w:r w:rsidRPr="006033FD">
        <w:rPr>
          <w:rFonts w:eastAsia="Calibri" w:cs="Times New Roman"/>
          <w:color w:val="auto"/>
          <w:szCs w:val="24"/>
          <w:lang w:val="en-MY"/>
        </w:rPr>
        <w:t xml:space="preserve"> Harvard business review, 84(12), 78-92.</w:t>
      </w:r>
    </w:p>
    <w:p w14:paraId="164F10E6"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Porter, Michal (1989), How information gives you competitive advantage, H, B.R, Julay, augest.</w:t>
      </w:r>
      <w:proofErr w:type="gramEnd"/>
    </w:p>
    <w:p w14:paraId="7248164D"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Porter, Michel (1991). The Competitive Advantage of Nation, Macmillan press td. USA</w:t>
      </w:r>
    </w:p>
    <w:p w14:paraId="528C8481"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Preston, L, (2001) sustainability at Hewlett-Packard, CaliforniaManagerialReview, vol.43, No3, spring</w:t>
      </w:r>
    </w:p>
    <w:p w14:paraId="73C41E5B"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lastRenderedPageBreak/>
        <w:t>Punch, M. and Markham, G. (2000) ‘Policing Disasters: The British Experience’. International journal of police science and management 3 (1): 40-54.</w:t>
      </w:r>
    </w:p>
    <w:p w14:paraId="45CD6C90"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Rabe-Hemp, C. (2009) ‘POLICEwomen or Policewomen?</w:t>
      </w:r>
      <w:proofErr w:type="gramEnd"/>
      <w:r w:rsidRPr="006033FD">
        <w:rPr>
          <w:rFonts w:eastAsia="Calibri" w:cs="Times New Roman"/>
          <w:color w:val="auto"/>
          <w:szCs w:val="24"/>
          <w:lang w:val="en-US" w:bidi="ar-EG"/>
        </w:rPr>
        <w:t xml:space="preserve"> Doing Gender and Police Work’,</w:t>
      </w:r>
    </w:p>
    <w:p w14:paraId="74CAB28A"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Recardo, R. F. (1995), "Overcoming resistance of change", National Productivity Review, Vol.14, No.</w:t>
      </w:r>
      <w:proofErr w:type="gramEnd"/>
    </w:p>
    <w:p w14:paraId="1F305D5C"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Reger, R. K., DeMarie, S. M. and Mullance, J. V. (1994), "Reframing the organization: Why implementing total quality is easier than done", Academy of management Journal, Vol.19, No.3.</w:t>
      </w:r>
    </w:p>
    <w:p w14:paraId="1D7A4440"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Reiner, R. (2010) The Politics of the Police (3rd edition).</w:t>
      </w:r>
      <w:proofErr w:type="gramEnd"/>
      <w:r w:rsidRPr="006033FD">
        <w:rPr>
          <w:rFonts w:eastAsia="Calibri" w:cs="Times New Roman"/>
          <w:color w:val="auto"/>
          <w:szCs w:val="24"/>
          <w:lang w:val="en-US" w:bidi="ar-EG"/>
        </w:rPr>
        <w:t xml:space="preserve"> Oxford: Oxford University Press.</w:t>
      </w:r>
    </w:p>
    <w:p w14:paraId="1A2EFA26" w14:textId="77777777" w:rsidR="00F61BFD" w:rsidRPr="006033FD" w:rsidRDefault="00F61BFD"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Reform, S. (2006). Sustainable Development: Economic, Environmental and Social Aspects. Sustainable Development Studies, OECD, Paris.</w:t>
      </w:r>
    </w:p>
    <w:p w14:paraId="735A673C" w14:textId="77777777" w:rsidR="00F61BFD" w:rsidRPr="006033FD" w:rsidRDefault="00F61BFD" w:rsidP="00B506BC">
      <w:pPr>
        <w:spacing w:before="240" w:after="240" w:line="480" w:lineRule="auto"/>
        <w:ind w:left="720" w:hanging="720"/>
        <w:rPr>
          <w:rFonts w:cs="Times New Roman"/>
          <w:szCs w:val="24"/>
        </w:rPr>
      </w:pPr>
      <w:proofErr w:type="gramStart"/>
      <w:r w:rsidRPr="006033FD">
        <w:rPr>
          <w:rFonts w:cs="Times New Roman"/>
          <w:szCs w:val="24"/>
        </w:rPr>
        <w:t>Raible, M. (2013).</w:t>
      </w:r>
      <w:proofErr w:type="gramEnd"/>
      <w:r w:rsidRPr="006033FD">
        <w:rPr>
          <w:rFonts w:cs="Times New Roman"/>
          <w:szCs w:val="24"/>
        </w:rPr>
        <w:t xml:space="preserve"> </w:t>
      </w:r>
      <w:proofErr w:type="gramStart"/>
      <w:r w:rsidRPr="006033FD">
        <w:rPr>
          <w:rFonts w:cs="Times New Roman"/>
          <w:szCs w:val="24"/>
        </w:rPr>
        <w:t>Industrial Organization theory and its contribution to decision-making in purchasing (Bachelor's thesis, University of Twente).</w:t>
      </w:r>
      <w:proofErr w:type="gramEnd"/>
    </w:p>
    <w:p w14:paraId="6AFD22DD"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Robert</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Mathis</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John</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Jackson</w:t>
      </w:r>
      <w:r w:rsidRPr="006033FD">
        <w:rPr>
          <w:rFonts w:eastAsia="Calibri" w:cs="Times New Roman"/>
          <w:color w:val="auto"/>
          <w:szCs w:val="24"/>
          <w:rtl/>
          <w:lang w:val="en-US" w:bidi="ar-EG"/>
        </w:rPr>
        <w:t xml:space="preserve">. (2005). </w:t>
      </w:r>
      <w:proofErr w:type="gramStart"/>
      <w:r w:rsidRPr="006033FD">
        <w:rPr>
          <w:rFonts w:eastAsia="Calibri" w:cs="Times New Roman"/>
          <w:color w:val="auto"/>
          <w:szCs w:val="24"/>
          <w:lang w:val="en-US" w:bidi="ar-EG"/>
        </w:rPr>
        <w:t>HumanResourceManagement</w:t>
      </w:r>
      <w:r w:rsidRPr="006033FD">
        <w:rPr>
          <w:rFonts w:eastAsia="Calibri" w:cs="Times New Roman"/>
          <w:color w:val="auto"/>
          <w:szCs w:val="24"/>
          <w:rtl/>
          <w:lang w:val="en-US" w:bidi="ar-EG"/>
        </w:rPr>
        <w:t>.</w:t>
      </w:r>
      <w:r w:rsidRPr="006033FD">
        <w:rPr>
          <w:rFonts w:eastAsia="Calibri" w:cs="Times New Roman"/>
          <w:color w:val="auto"/>
          <w:szCs w:val="24"/>
          <w:lang w:val="en-US" w:bidi="ar-EG"/>
        </w:rPr>
        <w:t>Ed</w:t>
      </w:r>
      <w:r w:rsidRPr="006033FD">
        <w:rPr>
          <w:rFonts w:eastAsia="Calibri" w:cs="Times New Roman"/>
          <w:color w:val="auto"/>
          <w:szCs w:val="24"/>
          <w:rtl/>
          <w:lang w:val="en-US" w:bidi="ar-EG"/>
        </w:rPr>
        <w:t xml:space="preserve">.11, </w:t>
      </w:r>
      <w:r w:rsidRPr="006033FD">
        <w:rPr>
          <w:rFonts w:eastAsia="Calibri" w:cs="Times New Roman"/>
          <w:color w:val="auto"/>
          <w:szCs w:val="24"/>
          <w:lang w:val="en-US" w:bidi="ar-EG"/>
        </w:rPr>
        <w:t>ThomsonBussiness</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ProfessionalPublishing</w:t>
      </w:r>
      <w:r w:rsidRPr="006033FD">
        <w:rPr>
          <w:rFonts w:eastAsia="Calibri" w:cs="Times New Roman"/>
          <w:color w:val="auto"/>
          <w:szCs w:val="24"/>
          <w:rtl/>
          <w:lang w:val="en-US" w:bidi="ar-EG"/>
        </w:rPr>
        <w:t>.</w:t>
      </w:r>
      <w:r w:rsidRPr="006033FD">
        <w:rPr>
          <w:rFonts w:eastAsia="Calibri" w:cs="Times New Roman"/>
          <w:color w:val="auto"/>
          <w:szCs w:val="24"/>
          <w:lang w:val="en-US" w:bidi="ar-EG"/>
        </w:rPr>
        <w:t>p</w:t>
      </w:r>
      <w:r w:rsidRPr="006033FD">
        <w:rPr>
          <w:rFonts w:eastAsia="Calibri" w:cs="Times New Roman"/>
          <w:color w:val="auto"/>
          <w:szCs w:val="24"/>
          <w:rtl/>
          <w:lang w:val="en-US" w:bidi="ar-EG"/>
        </w:rPr>
        <w:t>.</w:t>
      </w:r>
      <w:proofErr w:type="gramEnd"/>
      <w:r w:rsidRPr="006033FD">
        <w:rPr>
          <w:rFonts w:eastAsia="Calibri" w:cs="Times New Roman"/>
          <w:color w:val="auto"/>
          <w:szCs w:val="24"/>
          <w:rtl/>
          <w:lang w:val="en-US" w:bidi="ar-EG"/>
        </w:rPr>
        <w:t xml:space="preserve"> 10.</w:t>
      </w:r>
    </w:p>
    <w:p w14:paraId="0C2F64B6"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Robinson, J. B. (1991). </w:t>
      </w:r>
      <w:proofErr w:type="gramStart"/>
      <w:r w:rsidRPr="006033FD">
        <w:rPr>
          <w:rFonts w:eastAsia="Calibri" w:cs="Times New Roman"/>
          <w:color w:val="auto"/>
          <w:szCs w:val="24"/>
          <w:lang w:val="en-US" w:bidi="ar-EG"/>
        </w:rPr>
        <w:t>Modeling the interactions between human and natural systems.</w:t>
      </w:r>
      <w:proofErr w:type="gramEnd"/>
      <w:r w:rsidRPr="006033FD">
        <w:rPr>
          <w:rFonts w:eastAsia="Calibri" w:cs="Times New Roman"/>
          <w:color w:val="auto"/>
          <w:szCs w:val="24"/>
          <w:lang w:val="en-US" w:bidi="ar-EG"/>
        </w:rPr>
        <w:t xml:space="preserve"> International Social Science Journal, 43(4), 629-647.</w:t>
      </w:r>
    </w:p>
    <w:p w14:paraId="1137474D"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Hester, R. E., &amp; Harrison, R. M. (Eds.).</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(2003). Sustainability and environmental impact of renewable energy sources (Vol. 19).</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Royal Society of Chemistry.</w:t>
      </w:r>
      <w:proofErr w:type="gramEnd"/>
    </w:p>
    <w:p w14:paraId="10B71CC2"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Rosenberger</w:t>
      </w:r>
      <w:r w:rsidRPr="006033FD">
        <w:rPr>
          <w:rFonts w:eastAsia="Calibri" w:cs="Times New Roman"/>
          <w:color w:val="auto"/>
          <w:szCs w:val="24"/>
          <w:rtl/>
          <w:lang w:val="en-US" w:bidi="ar-EG"/>
        </w:rPr>
        <w:t>.</w:t>
      </w:r>
      <w:r w:rsidRPr="006033FD">
        <w:rPr>
          <w:rFonts w:eastAsia="Calibri" w:cs="Times New Roman"/>
          <w:color w:val="auto"/>
          <w:szCs w:val="24"/>
          <w:lang w:val="en-US" w:bidi="ar-EG"/>
        </w:rPr>
        <w:t>L</w:t>
      </w:r>
      <w:r w:rsidRPr="006033FD">
        <w:rPr>
          <w:rFonts w:eastAsia="Calibri" w:cs="Times New Roman"/>
          <w:color w:val="auto"/>
          <w:szCs w:val="24"/>
          <w:rtl/>
          <w:lang w:val="en-US" w:bidi="ar-EG"/>
        </w:rPr>
        <w:t>. (1998).</w:t>
      </w:r>
      <w:r w:rsidRPr="006033FD">
        <w:rPr>
          <w:rFonts w:eastAsia="Calibri" w:cs="Times New Roman"/>
          <w:color w:val="auto"/>
          <w:szCs w:val="24"/>
          <w:lang w:val="en-US" w:bidi="ar-EG"/>
        </w:rPr>
        <w:t>DoweneedInternetorIntranet</w:t>
      </w:r>
      <w:proofErr w:type="gramStart"/>
      <w:r w:rsidRPr="006033FD">
        <w:rPr>
          <w:rFonts w:eastAsia="Calibri" w:cs="Times New Roman"/>
          <w:color w:val="auto"/>
          <w:szCs w:val="24"/>
          <w:rtl/>
          <w:lang w:val="en-US" w:bidi="ar-EG"/>
        </w:rPr>
        <w:t>?</w:t>
      </w:r>
      <w:r w:rsidRPr="006033FD">
        <w:rPr>
          <w:rFonts w:eastAsia="Calibri" w:cs="Times New Roman"/>
          <w:color w:val="auto"/>
          <w:szCs w:val="24"/>
          <w:lang w:val="en-US" w:bidi="ar-EG"/>
        </w:rPr>
        <w:t>HarvardDeusto</w:t>
      </w:r>
      <w:r w:rsidRPr="006033FD">
        <w:rPr>
          <w:rFonts w:eastAsia="Calibri" w:cs="Times New Roman"/>
          <w:color w:val="auto"/>
          <w:szCs w:val="24"/>
          <w:rtl/>
          <w:lang w:val="en-US" w:bidi="ar-EG"/>
        </w:rPr>
        <w:t>,</w:t>
      </w:r>
      <w:r w:rsidRPr="006033FD">
        <w:rPr>
          <w:rFonts w:eastAsia="Calibri" w:cs="Times New Roman"/>
          <w:color w:val="auto"/>
          <w:szCs w:val="24"/>
          <w:lang w:val="en-US" w:bidi="ar-EG"/>
        </w:rPr>
        <w:t>Business</w:t>
      </w:r>
      <w:proofErr w:type="gramEnd"/>
      <w:r w:rsidRPr="006033FD">
        <w:rPr>
          <w:rFonts w:eastAsia="Calibri" w:cs="Times New Roman"/>
          <w:color w:val="auto"/>
          <w:szCs w:val="24"/>
          <w:lang w:val="en-US" w:bidi="ar-EG"/>
        </w:rPr>
        <w:t xml:space="preserve"> Review</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NO</w:t>
      </w:r>
      <w:r w:rsidRPr="006033FD">
        <w:rPr>
          <w:rFonts w:eastAsia="Calibri" w:cs="Times New Roman"/>
          <w:color w:val="auto"/>
          <w:szCs w:val="24"/>
          <w:rtl/>
          <w:lang w:val="en-US" w:bidi="ar-EG"/>
        </w:rPr>
        <w:t xml:space="preserve">. 86, </w:t>
      </w:r>
      <w:r w:rsidRPr="006033FD">
        <w:rPr>
          <w:rFonts w:eastAsia="Calibri" w:cs="Times New Roman"/>
          <w:color w:val="auto"/>
          <w:szCs w:val="24"/>
          <w:lang w:val="en-US" w:bidi="ar-EG"/>
        </w:rPr>
        <w:t>P</w:t>
      </w:r>
      <w:r w:rsidRPr="006033FD">
        <w:rPr>
          <w:rFonts w:eastAsia="Calibri" w:cs="Times New Roman"/>
          <w:color w:val="auto"/>
          <w:szCs w:val="24"/>
          <w:rtl/>
          <w:lang w:val="en-US" w:bidi="ar-EG"/>
        </w:rPr>
        <w:t>.88.</w:t>
      </w:r>
    </w:p>
    <w:p w14:paraId="5BD6F267"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Roth</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A</w:t>
      </w:r>
      <w:r w:rsidRPr="006033FD">
        <w:rPr>
          <w:rFonts w:eastAsia="Calibri" w:cs="Times New Roman"/>
          <w:color w:val="auto"/>
          <w:szCs w:val="24"/>
          <w:rtl/>
          <w:lang w:val="en-US" w:bidi="ar-EG"/>
        </w:rPr>
        <w:t xml:space="preserve">. (1996). </w:t>
      </w:r>
      <w:proofErr w:type="gramStart"/>
      <w:r w:rsidRPr="006033FD">
        <w:rPr>
          <w:rFonts w:eastAsia="Calibri" w:cs="Times New Roman"/>
          <w:color w:val="auto"/>
          <w:szCs w:val="24"/>
          <w:lang w:val="en-US" w:bidi="ar-EG"/>
        </w:rPr>
        <w:t>Neo</w:t>
      </w:r>
      <w:r w:rsidRPr="006033FD">
        <w:rPr>
          <w:rFonts w:eastAsia="Calibri" w:cs="Times New Roman"/>
          <w:color w:val="auto"/>
          <w:szCs w:val="24"/>
          <w:rtl/>
          <w:lang w:val="en-US" w:bidi="ar-EG"/>
        </w:rPr>
        <w:t>-</w:t>
      </w:r>
      <w:r w:rsidRPr="006033FD">
        <w:rPr>
          <w:rFonts w:eastAsia="Calibri" w:cs="Times New Roman"/>
          <w:color w:val="auto"/>
          <w:szCs w:val="24"/>
          <w:lang w:val="en-US" w:bidi="ar-EG"/>
        </w:rPr>
        <w:t>OperationStrategyinHandbookofTechnology Management</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McGraw</w:t>
      </w:r>
      <w:r w:rsidRPr="006033FD">
        <w:rPr>
          <w:rFonts w:eastAsia="Calibri" w:cs="Times New Roman"/>
          <w:color w:val="auto"/>
          <w:szCs w:val="24"/>
          <w:rtl/>
          <w:lang w:val="en-US" w:bidi="ar-EG"/>
        </w:rPr>
        <w:t>-</w:t>
      </w:r>
      <w:r w:rsidRPr="006033FD">
        <w:rPr>
          <w:rFonts w:eastAsia="Calibri" w:cs="Times New Roman"/>
          <w:color w:val="auto"/>
          <w:szCs w:val="24"/>
          <w:lang w:val="en-US" w:bidi="ar-EG"/>
        </w:rPr>
        <w:t>Hill</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New York.</w:t>
      </w:r>
      <w:proofErr w:type="gramEnd"/>
    </w:p>
    <w:p w14:paraId="601E2E89"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lastRenderedPageBreak/>
        <w:t>Russell</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R</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S</w:t>
      </w:r>
      <w:r w:rsidRPr="006033FD">
        <w:rPr>
          <w:rFonts w:eastAsia="Calibri" w:cs="Times New Roman"/>
          <w:color w:val="auto"/>
          <w:szCs w:val="24"/>
          <w:rtl/>
          <w:lang w:val="en-US" w:bidi="ar-EG"/>
        </w:rPr>
        <w:t>. &amp;</w:t>
      </w:r>
      <w:r w:rsidRPr="006033FD">
        <w:rPr>
          <w:rFonts w:eastAsia="Calibri" w:cs="Times New Roman"/>
          <w:color w:val="auto"/>
          <w:szCs w:val="24"/>
          <w:lang w:val="en-US" w:bidi="ar-EG"/>
        </w:rPr>
        <w:t>Taylor</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B</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W</w:t>
      </w:r>
      <w:r w:rsidRPr="006033FD">
        <w:rPr>
          <w:rFonts w:eastAsia="Calibri" w:cs="Times New Roman"/>
          <w:color w:val="auto"/>
          <w:szCs w:val="24"/>
          <w:rtl/>
          <w:lang w:val="en-US" w:bidi="ar-EG"/>
        </w:rPr>
        <w:t xml:space="preserve">., (2000): </w:t>
      </w:r>
      <w:r w:rsidRPr="006033FD">
        <w:rPr>
          <w:rFonts w:eastAsia="Calibri" w:cs="Times New Roman"/>
          <w:color w:val="auto"/>
          <w:szCs w:val="24"/>
          <w:lang w:val="en-US" w:bidi="ar-EG"/>
        </w:rPr>
        <w:t>Operations Management</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Focusing on QualityandCompetitiveness</w:t>
      </w:r>
      <w:proofErr w:type="gramStart"/>
      <w:r w:rsidRPr="006033FD">
        <w:rPr>
          <w:rFonts w:eastAsia="Calibri" w:cs="Times New Roman"/>
          <w:color w:val="auto"/>
          <w:szCs w:val="24"/>
          <w:lang w:val="en-US" w:bidi="ar-EG"/>
        </w:rPr>
        <w:t>,</w:t>
      </w:r>
      <w:r w:rsidRPr="006033FD">
        <w:rPr>
          <w:rFonts w:eastAsia="Calibri" w:cs="Times New Roman"/>
          <w:color w:val="auto"/>
          <w:szCs w:val="24"/>
          <w:rtl/>
          <w:lang w:val="en-US" w:bidi="ar-EG"/>
        </w:rPr>
        <w:t>2</w:t>
      </w:r>
      <w:r w:rsidRPr="006033FD">
        <w:rPr>
          <w:rFonts w:eastAsia="Calibri" w:cs="Times New Roman"/>
          <w:color w:val="auto"/>
          <w:szCs w:val="24"/>
          <w:vertAlign w:val="superscript"/>
          <w:lang w:val="en-US" w:bidi="ar-EG"/>
        </w:rPr>
        <w:t>nd</w:t>
      </w:r>
      <w:r w:rsidRPr="006033FD">
        <w:rPr>
          <w:rFonts w:eastAsia="Calibri" w:cs="Times New Roman"/>
          <w:color w:val="auto"/>
          <w:szCs w:val="24"/>
          <w:lang w:val="en-US" w:bidi="ar-EG"/>
        </w:rPr>
        <w:t>Ed</w:t>
      </w:r>
      <w:proofErr w:type="gramEnd"/>
      <w:r w:rsidRPr="006033FD">
        <w:rPr>
          <w:rFonts w:eastAsia="Calibri" w:cs="Times New Roman"/>
          <w:color w:val="auto"/>
          <w:szCs w:val="24"/>
          <w:rtl/>
          <w:lang w:val="en-US" w:bidi="ar-EG"/>
        </w:rPr>
        <w:t>.,</w:t>
      </w:r>
      <w:r w:rsidRPr="006033FD">
        <w:rPr>
          <w:rFonts w:eastAsia="Calibri" w:cs="Times New Roman"/>
          <w:color w:val="auto"/>
          <w:szCs w:val="24"/>
          <w:lang w:val="en-US" w:bidi="ar-EG"/>
        </w:rPr>
        <w:t>Prentice</w:t>
      </w:r>
      <w:r w:rsidRPr="006033FD">
        <w:rPr>
          <w:rFonts w:eastAsia="Calibri" w:cs="Times New Roman"/>
          <w:color w:val="auto"/>
          <w:szCs w:val="24"/>
          <w:rtl/>
          <w:lang w:val="en-US" w:bidi="ar-EG"/>
        </w:rPr>
        <w:t>-</w:t>
      </w:r>
      <w:r w:rsidRPr="006033FD">
        <w:rPr>
          <w:rFonts w:eastAsia="Calibri" w:cs="Times New Roman"/>
          <w:color w:val="auto"/>
          <w:szCs w:val="24"/>
          <w:lang w:val="en-US" w:bidi="ar-EG"/>
        </w:rPr>
        <w:t>Hall</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INC</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U</w:t>
      </w:r>
      <w:r w:rsidRPr="006033FD">
        <w:rPr>
          <w:rFonts w:eastAsia="Calibri" w:cs="Times New Roman"/>
          <w:color w:val="auto"/>
          <w:szCs w:val="24"/>
          <w:rtl/>
          <w:lang w:val="en-US" w:bidi="ar-EG"/>
        </w:rPr>
        <w:t>.</w:t>
      </w:r>
      <w:r w:rsidRPr="006033FD">
        <w:rPr>
          <w:rFonts w:eastAsia="Calibri" w:cs="Times New Roman"/>
          <w:color w:val="auto"/>
          <w:szCs w:val="24"/>
          <w:lang w:val="en-US" w:bidi="ar-EG"/>
        </w:rPr>
        <w:t>S</w:t>
      </w:r>
      <w:r w:rsidRPr="006033FD">
        <w:rPr>
          <w:rFonts w:eastAsia="Calibri" w:cs="Times New Roman"/>
          <w:color w:val="auto"/>
          <w:szCs w:val="24"/>
          <w:rtl/>
          <w:lang w:val="en-US" w:bidi="ar-EG"/>
        </w:rPr>
        <w:t>.</w:t>
      </w:r>
      <w:r w:rsidRPr="006033FD">
        <w:rPr>
          <w:rFonts w:eastAsia="Calibri" w:cs="Times New Roman"/>
          <w:color w:val="auto"/>
          <w:szCs w:val="24"/>
          <w:lang w:val="en-US" w:bidi="ar-EG"/>
        </w:rPr>
        <w:t>A</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p</w:t>
      </w:r>
      <w:r w:rsidRPr="006033FD">
        <w:rPr>
          <w:rFonts w:eastAsia="Calibri" w:cs="Times New Roman"/>
          <w:color w:val="auto"/>
          <w:szCs w:val="24"/>
          <w:rtl/>
          <w:lang w:val="en-US" w:bidi="ar-EG"/>
        </w:rPr>
        <w:t>.42.</w:t>
      </w:r>
    </w:p>
    <w:p w14:paraId="00EC24CD"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DeStefano, L., &amp; Ryan, K. E. (2000).</w:t>
      </w:r>
      <w:proofErr w:type="gramEnd"/>
      <w:r w:rsidRPr="006033FD">
        <w:rPr>
          <w:rFonts w:eastAsia="Calibri" w:cs="Times New Roman"/>
          <w:color w:val="auto"/>
          <w:szCs w:val="24"/>
          <w:lang w:val="en-US" w:bidi="ar-EG"/>
        </w:rPr>
        <w:t xml:space="preserve"> Evaluation as a democratic process: Promoting inclusion, dialogue, and deliberation. </w:t>
      </w:r>
      <w:proofErr w:type="gramStart"/>
      <w:r w:rsidRPr="006033FD">
        <w:rPr>
          <w:rFonts w:eastAsia="Calibri" w:cs="Times New Roman"/>
          <w:color w:val="auto"/>
          <w:szCs w:val="24"/>
          <w:lang w:val="en-US" w:bidi="ar-EG"/>
        </w:rPr>
        <w:t>Jossey-Bass.</w:t>
      </w:r>
      <w:proofErr w:type="gramEnd"/>
    </w:p>
    <w:p w14:paraId="7E4C7694"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S</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Lipovetsky</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A</w:t>
      </w:r>
      <w:r w:rsidRPr="006033FD">
        <w:rPr>
          <w:rFonts w:eastAsia="Calibri" w:cs="Times New Roman"/>
          <w:color w:val="auto"/>
          <w:szCs w:val="24"/>
          <w:rtl/>
          <w:lang w:val="en-US" w:bidi="ar-EG"/>
        </w:rPr>
        <w:t>.</w:t>
      </w:r>
      <w:r w:rsidRPr="006033FD">
        <w:rPr>
          <w:rFonts w:eastAsia="Calibri" w:cs="Times New Roman"/>
          <w:color w:val="auto"/>
          <w:szCs w:val="24"/>
          <w:lang w:val="en-US" w:bidi="ar-EG"/>
        </w:rPr>
        <w:t xml:space="preserve"> Shenhar</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A</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Tishler</w:t>
      </w:r>
      <w:r w:rsidRPr="006033FD">
        <w:rPr>
          <w:rFonts w:eastAsia="Calibri" w:cs="Times New Roman"/>
          <w:color w:val="auto"/>
          <w:szCs w:val="24"/>
          <w:rtl/>
          <w:lang w:val="en-US" w:bidi="ar-EG"/>
        </w:rPr>
        <w:t xml:space="preserve">, (1998):" </w:t>
      </w:r>
      <w:r w:rsidRPr="006033FD">
        <w:rPr>
          <w:rFonts w:eastAsia="Calibri" w:cs="Times New Roman"/>
          <w:color w:val="auto"/>
          <w:szCs w:val="24"/>
          <w:lang w:val="en-US" w:bidi="ar-EG"/>
        </w:rPr>
        <w:t>In searchofprojectclassify</w:t>
      </w:r>
      <w:r w:rsidRPr="006033FD">
        <w:rPr>
          <w:rFonts w:eastAsia="Calibri" w:cs="Times New Roman"/>
          <w:color w:val="auto"/>
          <w:szCs w:val="24"/>
          <w:rtl/>
          <w:lang w:val="en-US" w:bidi="ar-EG"/>
        </w:rPr>
        <w:t>-</w:t>
      </w:r>
      <w:r w:rsidRPr="006033FD">
        <w:rPr>
          <w:rFonts w:eastAsia="Calibri" w:cs="Times New Roman"/>
          <w:color w:val="auto"/>
          <w:szCs w:val="24"/>
          <w:lang w:val="en-US" w:bidi="ar-EG"/>
        </w:rPr>
        <w:t>action</w:t>
      </w:r>
      <w:r w:rsidRPr="006033FD">
        <w:rPr>
          <w:rFonts w:eastAsia="Calibri" w:cs="Times New Roman"/>
          <w:color w:val="auto"/>
          <w:szCs w:val="24"/>
          <w:rtl/>
          <w:lang w:val="en-US" w:bidi="ar-EG"/>
        </w:rPr>
        <w:t>:</w:t>
      </w:r>
      <w:r w:rsidRPr="006033FD">
        <w:rPr>
          <w:rFonts w:eastAsia="Calibri" w:cs="Times New Roman"/>
          <w:color w:val="auto"/>
          <w:szCs w:val="24"/>
          <w:lang w:val="en-US" w:bidi="ar-EG"/>
        </w:rPr>
        <w:t xml:space="preserve"> anon</w:t>
      </w:r>
      <w:r w:rsidRPr="006033FD">
        <w:rPr>
          <w:rFonts w:eastAsia="Calibri" w:cs="Times New Roman"/>
          <w:color w:val="auto"/>
          <w:szCs w:val="24"/>
          <w:rtl/>
          <w:lang w:val="en-US" w:bidi="ar-EG"/>
        </w:rPr>
        <w:t>-</w:t>
      </w:r>
      <w:r w:rsidRPr="006033FD">
        <w:rPr>
          <w:rFonts w:eastAsia="Calibri" w:cs="Times New Roman"/>
          <w:color w:val="auto"/>
          <w:szCs w:val="24"/>
          <w:lang w:val="en-US" w:bidi="ar-EG"/>
        </w:rPr>
        <w:t>universalapproachtoprojectsuccess</w:t>
      </w:r>
      <w:r w:rsidRPr="006033FD">
        <w:rPr>
          <w:rFonts w:eastAsia="Calibri" w:cs="Times New Roman"/>
          <w:color w:val="auto"/>
          <w:szCs w:val="24"/>
          <w:rtl/>
          <w:lang w:val="en-US" w:bidi="ar-EG"/>
        </w:rPr>
        <w:t xml:space="preserve">”. </w:t>
      </w:r>
      <w:proofErr w:type="gramStart"/>
      <w:r w:rsidRPr="006033FD">
        <w:rPr>
          <w:rFonts w:eastAsia="Calibri" w:cs="Times New Roman"/>
          <w:color w:val="auto"/>
          <w:szCs w:val="24"/>
          <w:lang w:val="en-US" w:bidi="ar-EG"/>
        </w:rPr>
        <w:t>USA</w:t>
      </w:r>
      <w:r w:rsidRPr="006033FD">
        <w:rPr>
          <w:rFonts w:eastAsia="Calibri" w:cs="Times New Roman"/>
          <w:color w:val="auto"/>
          <w:szCs w:val="24"/>
          <w:rtl/>
          <w:lang w:val="en-US" w:bidi="ar-EG"/>
        </w:rPr>
        <w:t>,</w:t>
      </w:r>
      <w:r w:rsidRPr="006033FD">
        <w:rPr>
          <w:rFonts w:eastAsia="Calibri" w:cs="Times New Roman"/>
          <w:color w:val="auto"/>
          <w:szCs w:val="24"/>
          <w:lang w:val="en-US" w:bidi="ar-EG"/>
        </w:rPr>
        <w:t xml:space="preserve"> p.</w:t>
      </w:r>
      <w:r w:rsidRPr="006033FD">
        <w:rPr>
          <w:rFonts w:eastAsia="Calibri" w:cs="Times New Roman"/>
          <w:color w:val="auto"/>
          <w:szCs w:val="24"/>
          <w:rtl/>
          <w:lang w:val="en-US" w:bidi="ar-EG"/>
        </w:rPr>
        <w:t>1.</w:t>
      </w:r>
      <w:proofErr w:type="gramEnd"/>
    </w:p>
    <w:p w14:paraId="566E0F1D"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Sambasivan, M., Siew-Phaik, L., Abidin Mohamed, Z., &amp; Choy Leong, Y. (2011).</w:t>
      </w:r>
      <w:proofErr w:type="gramEnd"/>
      <w:r w:rsidRPr="006033FD">
        <w:rPr>
          <w:rFonts w:eastAsia="Calibri" w:cs="Times New Roman"/>
          <w:color w:val="auto"/>
          <w:szCs w:val="24"/>
          <w:lang w:val="en-US" w:bidi="ar-EG"/>
        </w:rPr>
        <w:t xml:space="preserve"> Impact of interdependence between supply chain partners on strategic alliance outcomes: role of relational capital as a mediating construct. Management Decision, 49(4), 548-569.</w:t>
      </w:r>
    </w:p>
    <w:p w14:paraId="5746C0CC"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Sampson, A. Smith, D. Pearson, G. Blagg, H. and Stubbs, P. (1991) ‘Gender issues in interagency</w:t>
      </w:r>
    </w:p>
    <w:p w14:paraId="505F3637"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Sampson, A. Stubbs, P. Smith, D. Pearson, G. Blagg, H. (1988) ‘Crime, localities and the multiagency approach’.British Journal of Criminology.</w:t>
      </w:r>
      <w:proofErr w:type="gramEnd"/>
      <w:r w:rsidRPr="006033FD">
        <w:rPr>
          <w:rFonts w:eastAsia="Calibri" w:cs="Times New Roman"/>
          <w:color w:val="auto"/>
          <w:szCs w:val="24"/>
          <w:lang w:val="en-US" w:bidi="ar-EG"/>
        </w:rPr>
        <w:t xml:space="preserve"> 28: 478–493.</w:t>
      </w:r>
    </w:p>
    <w:p w14:paraId="6FAFA93B"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Schein, E. H. (1992), Organizational culture and leadership, Jossey-Bass, San Francisco.</w:t>
      </w:r>
    </w:p>
    <w:p w14:paraId="40FC20B0"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Schroedar, Roger (2010), Operation Management: Decision Making in the Operations unction, 6th.ed. </w:t>
      </w:r>
      <w:proofErr w:type="gramStart"/>
      <w:r w:rsidRPr="006033FD">
        <w:rPr>
          <w:rFonts w:eastAsia="Calibri" w:cs="Times New Roman"/>
          <w:color w:val="auto"/>
          <w:szCs w:val="24"/>
          <w:lang w:val="en-US" w:bidi="ar-EG"/>
        </w:rPr>
        <w:t>McGraw-Hill.</w:t>
      </w:r>
      <w:proofErr w:type="gramEnd"/>
      <w:r w:rsidRPr="006033FD">
        <w:rPr>
          <w:rFonts w:eastAsia="Calibri" w:cs="Times New Roman"/>
          <w:color w:val="auto"/>
          <w:szCs w:val="24"/>
          <w:lang w:val="en-US" w:bidi="ar-EG"/>
        </w:rPr>
        <w:t xml:space="preserve"> NY.</w:t>
      </w:r>
    </w:p>
    <w:p w14:paraId="237EDB21"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Schroeder</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DeanM</w:t>
      </w:r>
      <w:r w:rsidRPr="006033FD">
        <w:rPr>
          <w:rFonts w:eastAsia="Calibri" w:cs="Times New Roman"/>
          <w:color w:val="auto"/>
          <w:szCs w:val="24"/>
          <w:rtl/>
          <w:lang w:val="en-US" w:bidi="ar-EG"/>
        </w:rPr>
        <w:t>. (1990). "</w:t>
      </w:r>
      <w:r w:rsidRPr="006033FD">
        <w:rPr>
          <w:rFonts w:eastAsia="Calibri" w:cs="Times New Roman"/>
          <w:color w:val="auto"/>
          <w:szCs w:val="24"/>
          <w:lang w:val="en-US" w:bidi="ar-EG"/>
        </w:rPr>
        <w:t>ADynamicPerspectiveontheimpactofprocess innovationupon competitive strategicmanagement</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Journal</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Vol</w:t>
      </w:r>
      <w:r w:rsidRPr="006033FD">
        <w:rPr>
          <w:rFonts w:eastAsia="Calibri" w:cs="Times New Roman"/>
          <w:color w:val="auto"/>
          <w:szCs w:val="24"/>
          <w:rtl/>
          <w:lang w:val="en-US" w:bidi="ar-EG"/>
        </w:rPr>
        <w:t>.11.</w:t>
      </w:r>
    </w:p>
    <w:p w14:paraId="54A936A3"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SchroederG</w:t>
      </w:r>
      <w:r w:rsidRPr="006033FD">
        <w:rPr>
          <w:rFonts w:eastAsia="Calibri" w:cs="Times New Roman"/>
          <w:color w:val="auto"/>
          <w:szCs w:val="24"/>
          <w:rtl/>
          <w:lang w:val="en-US" w:bidi="ar-EG"/>
        </w:rPr>
        <w:t>.,</w:t>
      </w:r>
      <w:proofErr w:type="gramEnd"/>
      <w:r w:rsidRPr="006033FD">
        <w:rPr>
          <w:rFonts w:eastAsia="Calibri" w:cs="Times New Roman"/>
          <w:color w:val="auto"/>
          <w:szCs w:val="24"/>
          <w:lang w:val="en-US" w:bidi="ar-EG"/>
        </w:rPr>
        <w:t xml:space="preserve"> R.</w:t>
      </w:r>
      <w:r w:rsidRPr="006033FD">
        <w:rPr>
          <w:rFonts w:eastAsia="Calibri" w:cs="Times New Roman"/>
          <w:color w:val="auto"/>
          <w:szCs w:val="24"/>
          <w:rtl/>
          <w:lang w:val="en-US" w:bidi="ar-EG"/>
        </w:rPr>
        <w:t xml:space="preserve">, (2004)." </w:t>
      </w:r>
      <w:r w:rsidRPr="006033FD">
        <w:rPr>
          <w:rFonts w:eastAsia="Calibri" w:cs="Times New Roman"/>
          <w:color w:val="auto"/>
          <w:szCs w:val="24"/>
          <w:lang w:val="en-US" w:bidi="ar-EG"/>
        </w:rPr>
        <w:t>Operations Management</w:t>
      </w:r>
      <w:r w:rsidRPr="006033FD">
        <w:rPr>
          <w:rFonts w:eastAsia="Calibri" w:cs="Times New Roman"/>
          <w:color w:val="auto"/>
          <w:szCs w:val="24"/>
          <w:rtl/>
          <w:lang w:val="en-US" w:bidi="ar-EG"/>
        </w:rPr>
        <w:t>", 2</w:t>
      </w:r>
      <w:r w:rsidRPr="006033FD">
        <w:rPr>
          <w:rFonts w:eastAsia="Calibri" w:cs="Times New Roman"/>
          <w:color w:val="auto"/>
          <w:szCs w:val="24"/>
          <w:lang w:val="en-US" w:bidi="ar-EG"/>
        </w:rPr>
        <w:t>ended</w:t>
      </w:r>
      <w:r w:rsidRPr="006033FD">
        <w:rPr>
          <w:rFonts w:eastAsia="Calibri" w:cs="Times New Roman"/>
          <w:color w:val="auto"/>
          <w:szCs w:val="24"/>
          <w:rtl/>
          <w:lang w:val="en-US" w:bidi="ar-EG"/>
        </w:rPr>
        <w:t>.</w:t>
      </w:r>
      <w:proofErr w:type="gramStart"/>
      <w:r w:rsidRPr="006033FD">
        <w:rPr>
          <w:rFonts w:eastAsia="Calibri" w:cs="Times New Roman"/>
          <w:color w:val="auto"/>
          <w:szCs w:val="24"/>
          <w:rtl/>
          <w:lang w:val="en-US" w:bidi="ar-EG"/>
        </w:rPr>
        <w:t>,</w:t>
      </w:r>
      <w:r w:rsidRPr="006033FD">
        <w:rPr>
          <w:rFonts w:eastAsia="Calibri" w:cs="Times New Roman"/>
          <w:color w:val="auto"/>
          <w:szCs w:val="24"/>
          <w:lang w:val="en-US" w:bidi="ar-EG"/>
        </w:rPr>
        <w:t>McGraw</w:t>
      </w:r>
      <w:proofErr w:type="gramEnd"/>
      <w:r w:rsidRPr="006033FD">
        <w:rPr>
          <w:rFonts w:eastAsia="Calibri" w:cs="Times New Roman"/>
          <w:color w:val="auto"/>
          <w:szCs w:val="24"/>
          <w:rtl/>
          <w:lang w:val="en-US" w:bidi="ar-EG"/>
        </w:rPr>
        <w:t>-</w:t>
      </w:r>
      <w:r w:rsidRPr="006033FD">
        <w:rPr>
          <w:rFonts w:eastAsia="Calibri" w:cs="Times New Roman"/>
          <w:color w:val="auto"/>
          <w:szCs w:val="24"/>
          <w:lang w:val="en-US" w:bidi="ar-EG"/>
        </w:rPr>
        <w:t>Hill</w:t>
      </w:r>
      <w:r w:rsidRPr="006033FD">
        <w:rPr>
          <w:rFonts w:eastAsia="Calibri" w:cs="Times New Roman"/>
          <w:color w:val="auto"/>
          <w:szCs w:val="24"/>
          <w:rtl/>
          <w:lang w:val="en-US" w:bidi="ar-EG"/>
        </w:rPr>
        <w:t>,</w:t>
      </w:r>
      <w:r w:rsidRPr="006033FD">
        <w:rPr>
          <w:rFonts w:eastAsia="Calibri" w:cs="Times New Roman"/>
          <w:color w:val="auto"/>
          <w:szCs w:val="24"/>
          <w:lang w:val="en-US" w:bidi="ar-EG"/>
        </w:rPr>
        <w:t xml:space="preserve"> U</w:t>
      </w:r>
      <w:r w:rsidRPr="006033FD">
        <w:rPr>
          <w:rFonts w:eastAsia="Calibri" w:cs="Times New Roman"/>
          <w:color w:val="auto"/>
          <w:szCs w:val="24"/>
          <w:rtl/>
          <w:lang w:val="en-US" w:bidi="ar-EG"/>
        </w:rPr>
        <w:t>.</w:t>
      </w:r>
      <w:r w:rsidRPr="006033FD">
        <w:rPr>
          <w:rFonts w:eastAsia="Calibri" w:cs="Times New Roman"/>
          <w:color w:val="auto"/>
          <w:szCs w:val="24"/>
          <w:lang w:val="en-US" w:bidi="ar-EG"/>
        </w:rPr>
        <w:t>S</w:t>
      </w:r>
      <w:r w:rsidRPr="006033FD">
        <w:rPr>
          <w:rFonts w:eastAsia="Calibri" w:cs="Times New Roman"/>
          <w:color w:val="auto"/>
          <w:szCs w:val="24"/>
          <w:rtl/>
          <w:lang w:val="en-US" w:bidi="ar-EG"/>
        </w:rPr>
        <w:t>.</w:t>
      </w:r>
      <w:r w:rsidRPr="006033FD">
        <w:rPr>
          <w:rFonts w:eastAsia="Calibri" w:cs="Times New Roman"/>
          <w:color w:val="auto"/>
          <w:szCs w:val="24"/>
          <w:lang w:val="en-US" w:bidi="ar-EG"/>
        </w:rPr>
        <w:t>A</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P</w:t>
      </w:r>
      <w:r w:rsidRPr="006033FD">
        <w:rPr>
          <w:rFonts w:eastAsia="Calibri" w:cs="Times New Roman"/>
          <w:color w:val="auto"/>
          <w:szCs w:val="24"/>
          <w:rtl/>
          <w:lang w:val="en-US" w:bidi="ar-EG"/>
        </w:rPr>
        <w:t>.20-137.</w:t>
      </w:r>
    </w:p>
    <w:p w14:paraId="7AA1E726"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SchroederR</w:t>
      </w:r>
      <w:r w:rsidRPr="006033FD">
        <w:rPr>
          <w:rFonts w:eastAsia="Calibri" w:cs="Times New Roman"/>
          <w:color w:val="auto"/>
          <w:szCs w:val="24"/>
          <w:rtl/>
          <w:lang w:val="en-US" w:bidi="ar-EG"/>
        </w:rPr>
        <w:t>.</w:t>
      </w:r>
      <w:r w:rsidRPr="006033FD">
        <w:rPr>
          <w:rFonts w:eastAsia="Calibri" w:cs="Times New Roman"/>
          <w:color w:val="auto"/>
          <w:szCs w:val="24"/>
          <w:lang w:val="en-US" w:bidi="ar-EG"/>
        </w:rPr>
        <w:t>G</w:t>
      </w:r>
      <w:proofErr w:type="gramStart"/>
      <w:r w:rsidRPr="006033FD">
        <w:rPr>
          <w:rFonts w:eastAsia="Calibri" w:cs="Times New Roman"/>
          <w:color w:val="auto"/>
          <w:szCs w:val="24"/>
          <w:rtl/>
          <w:lang w:val="en-US" w:bidi="ar-EG"/>
        </w:rPr>
        <w:t>.(</w:t>
      </w:r>
      <w:proofErr w:type="gramEnd"/>
      <w:r w:rsidRPr="006033FD">
        <w:rPr>
          <w:rFonts w:eastAsia="Calibri" w:cs="Times New Roman"/>
          <w:color w:val="auto"/>
          <w:szCs w:val="24"/>
          <w:rtl/>
          <w:lang w:val="en-US" w:bidi="ar-EG"/>
        </w:rPr>
        <w:t xml:space="preserve">1992). </w:t>
      </w:r>
      <w:r w:rsidRPr="006033FD">
        <w:rPr>
          <w:rFonts w:eastAsia="Calibri" w:cs="Times New Roman"/>
          <w:color w:val="auto"/>
          <w:szCs w:val="24"/>
          <w:lang w:val="en-US" w:bidi="ar-EG"/>
        </w:rPr>
        <w:t>Developmentof Manufacturing Strategy</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A proven Process</w:t>
      </w:r>
      <w:r w:rsidRPr="006033FD">
        <w:rPr>
          <w:rFonts w:eastAsia="Calibri" w:cs="Times New Roman"/>
          <w:color w:val="auto"/>
          <w:szCs w:val="24"/>
          <w:rtl/>
          <w:lang w:val="en-US" w:bidi="ar-EG"/>
        </w:rPr>
        <w:t xml:space="preserve">. </w:t>
      </w:r>
      <w:proofErr w:type="gramStart"/>
      <w:r w:rsidRPr="006033FD">
        <w:rPr>
          <w:rFonts w:eastAsia="Calibri" w:cs="Times New Roman"/>
          <w:color w:val="auto"/>
          <w:szCs w:val="24"/>
          <w:lang w:val="en-US" w:bidi="ar-EG"/>
        </w:rPr>
        <w:t>TheResearchAgendaforthenextdecade</w:t>
      </w:r>
      <w:r w:rsidRPr="006033FD">
        <w:rPr>
          <w:rFonts w:eastAsia="Calibri" w:cs="Times New Roman"/>
          <w:color w:val="auto"/>
          <w:szCs w:val="24"/>
          <w:rtl/>
          <w:lang w:val="en-US" w:bidi="ar-EG"/>
        </w:rPr>
        <w:t>.</w:t>
      </w:r>
      <w:r w:rsidRPr="006033FD">
        <w:rPr>
          <w:rFonts w:eastAsia="Calibri" w:cs="Times New Roman"/>
          <w:color w:val="auto"/>
          <w:szCs w:val="24"/>
          <w:lang w:val="en-US" w:bidi="ar-EG"/>
        </w:rPr>
        <w:t>Academic publications</w:t>
      </w:r>
      <w:r w:rsidRPr="006033FD">
        <w:rPr>
          <w:rFonts w:eastAsia="Calibri" w:cs="Times New Roman"/>
          <w:color w:val="auto"/>
          <w:szCs w:val="24"/>
          <w:rtl/>
          <w:lang w:val="en-US" w:bidi="ar-EG"/>
        </w:rPr>
        <w:t>,</w:t>
      </w:r>
      <w:r w:rsidRPr="006033FD">
        <w:rPr>
          <w:rFonts w:eastAsia="Calibri" w:cs="Times New Roman"/>
          <w:color w:val="auto"/>
          <w:szCs w:val="24"/>
          <w:lang w:val="en-US" w:bidi="ar-EG"/>
        </w:rPr>
        <w:t xml:space="preserve"> P.</w:t>
      </w:r>
      <w:r w:rsidRPr="006033FD">
        <w:rPr>
          <w:rFonts w:eastAsia="Calibri" w:cs="Times New Roman"/>
          <w:color w:val="auto"/>
          <w:szCs w:val="24"/>
          <w:rtl/>
          <w:lang w:val="en-US" w:bidi="ar-EG"/>
        </w:rPr>
        <w:t>28.</w:t>
      </w:r>
      <w:proofErr w:type="gramEnd"/>
    </w:p>
    <w:p w14:paraId="4C9DADA7" w14:textId="77777777" w:rsidR="00F61BFD" w:rsidRPr="006033FD" w:rsidRDefault="00F61BFD" w:rsidP="00B506BC">
      <w:pPr>
        <w:spacing w:before="240" w:after="240" w:line="480" w:lineRule="auto"/>
        <w:ind w:left="720" w:hanging="720"/>
        <w:rPr>
          <w:rFonts w:cs="Times New Roman"/>
          <w:szCs w:val="24"/>
        </w:rPr>
      </w:pPr>
      <w:proofErr w:type="gramStart"/>
      <w:r w:rsidRPr="006033FD">
        <w:rPr>
          <w:rFonts w:cs="Times New Roman"/>
          <w:szCs w:val="24"/>
        </w:rPr>
        <w:lastRenderedPageBreak/>
        <w:t>Saadatmand, M., Dabab, M., &amp; Weber, C. (2018, August).</w:t>
      </w:r>
      <w:proofErr w:type="gramEnd"/>
      <w:r w:rsidRPr="006033FD">
        <w:rPr>
          <w:rFonts w:cs="Times New Roman"/>
          <w:szCs w:val="24"/>
        </w:rPr>
        <w:t xml:space="preserve"> Dynamics of competition and strategy: A literature review of strategic management models and frameworks. </w:t>
      </w:r>
      <w:proofErr w:type="gramStart"/>
      <w:r w:rsidRPr="006033FD">
        <w:rPr>
          <w:rFonts w:cs="Times New Roman"/>
          <w:szCs w:val="24"/>
        </w:rPr>
        <w:t>In 2018 Portland international conference on management of engineering and technology (PICMET) (pp. 1-14).</w:t>
      </w:r>
      <w:proofErr w:type="gramEnd"/>
      <w:r w:rsidRPr="006033FD">
        <w:rPr>
          <w:rFonts w:cs="Times New Roman"/>
          <w:szCs w:val="24"/>
        </w:rPr>
        <w:t xml:space="preserve"> </w:t>
      </w:r>
      <w:proofErr w:type="gramStart"/>
      <w:r w:rsidRPr="006033FD">
        <w:rPr>
          <w:rFonts w:cs="Times New Roman"/>
          <w:szCs w:val="24"/>
        </w:rPr>
        <w:t>IEEE.</w:t>
      </w:r>
      <w:proofErr w:type="gramEnd"/>
    </w:p>
    <w:p w14:paraId="581BCE7C" w14:textId="77777777" w:rsidR="00F61BFD" w:rsidRPr="006033FD" w:rsidRDefault="00F61BFD" w:rsidP="00B506BC">
      <w:pPr>
        <w:spacing w:before="240" w:after="240" w:line="480" w:lineRule="auto"/>
        <w:ind w:left="720" w:hanging="720"/>
        <w:rPr>
          <w:rFonts w:cs="Times New Roman"/>
          <w:szCs w:val="24"/>
        </w:rPr>
      </w:pPr>
      <w:r w:rsidRPr="006033FD">
        <w:rPr>
          <w:rFonts w:cs="Times New Roman"/>
          <w:szCs w:val="24"/>
        </w:rPr>
        <w:t xml:space="preserve">Sollosy, M. D. (2013). </w:t>
      </w:r>
      <w:proofErr w:type="gramStart"/>
      <w:r w:rsidRPr="006033FD">
        <w:rPr>
          <w:rFonts w:cs="Times New Roman"/>
          <w:szCs w:val="24"/>
        </w:rPr>
        <w:t>A contemporary examination of the Miles and Snow strategic typology through the lenses of dynamic capabilities and ambidexterity.</w:t>
      </w:r>
      <w:proofErr w:type="gramEnd"/>
    </w:p>
    <w:p w14:paraId="3DCD5DB0" w14:textId="77777777" w:rsidR="00F61BFD" w:rsidRPr="006033FD" w:rsidRDefault="00F61BFD" w:rsidP="00B506BC">
      <w:pPr>
        <w:spacing w:before="240" w:after="240" w:line="480" w:lineRule="auto"/>
        <w:ind w:left="720" w:hanging="720"/>
        <w:rPr>
          <w:rFonts w:cs="Times New Roman"/>
          <w:szCs w:val="24"/>
        </w:rPr>
      </w:pPr>
      <w:proofErr w:type="gramStart"/>
      <w:r w:rsidRPr="006033FD">
        <w:rPr>
          <w:rFonts w:cs="Times New Roman"/>
          <w:szCs w:val="24"/>
        </w:rPr>
        <w:t>Sumer, K., &amp; Bayraktar, C. A. (2012).</w:t>
      </w:r>
      <w:proofErr w:type="gramEnd"/>
      <w:r w:rsidRPr="006033FD">
        <w:rPr>
          <w:rFonts w:cs="Times New Roman"/>
          <w:szCs w:val="24"/>
        </w:rPr>
        <w:t xml:space="preserve"> </w:t>
      </w:r>
      <w:proofErr w:type="gramStart"/>
      <w:r w:rsidRPr="006033FD">
        <w:rPr>
          <w:rFonts w:cs="Times New Roman"/>
          <w:szCs w:val="24"/>
        </w:rPr>
        <w:t>Business Strategies and Gaps in Porter’S Typology.</w:t>
      </w:r>
      <w:proofErr w:type="gramEnd"/>
      <w:r w:rsidRPr="006033FD">
        <w:rPr>
          <w:rFonts w:cs="Times New Roman"/>
          <w:szCs w:val="24"/>
        </w:rPr>
        <w:t xml:space="preserve"> </w:t>
      </w:r>
      <w:proofErr w:type="gramStart"/>
      <w:r w:rsidRPr="006033FD">
        <w:rPr>
          <w:rFonts w:cs="Times New Roman"/>
          <w:szCs w:val="24"/>
        </w:rPr>
        <w:t>Journal of Management Research, 4(3), 100-19.</w:t>
      </w:r>
      <w:proofErr w:type="gramEnd"/>
    </w:p>
    <w:p w14:paraId="0A8FFF55" w14:textId="77777777" w:rsidR="00F61BFD" w:rsidRPr="006033FD" w:rsidRDefault="00F61BFD" w:rsidP="00B506BC">
      <w:pPr>
        <w:spacing w:before="240" w:after="240" w:line="480" w:lineRule="auto"/>
        <w:ind w:left="720" w:hanging="720"/>
        <w:rPr>
          <w:rFonts w:cs="Times New Roman"/>
          <w:szCs w:val="24"/>
        </w:rPr>
      </w:pPr>
      <w:proofErr w:type="gramStart"/>
      <w:r w:rsidRPr="006033FD">
        <w:rPr>
          <w:rFonts w:cs="Times New Roman"/>
          <w:szCs w:val="24"/>
        </w:rPr>
        <w:t>Supriyadi, R. E (2010).</w:t>
      </w:r>
      <w:proofErr w:type="gramEnd"/>
      <w:r w:rsidRPr="006033FD">
        <w:rPr>
          <w:rFonts w:cs="Times New Roman"/>
          <w:szCs w:val="24"/>
        </w:rPr>
        <w:t xml:space="preserve"> The Effect of Strategic Partnership </w:t>
      </w:r>
      <w:proofErr w:type="gramStart"/>
      <w:r w:rsidRPr="006033FD">
        <w:rPr>
          <w:rFonts w:cs="Times New Roman"/>
          <w:szCs w:val="24"/>
        </w:rPr>
        <w:t>On</w:t>
      </w:r>
      <w:proofErr w:type="gramEnd"/>
      <w:r w:rsidRPr="006033FD">
        <w:rPr>
          <w:rFonts w:cs="Times New Roman"/>
          <w:szCs w:val="24"/>
        </w:rPr>
        <w:t xml:space="preserve"> Innovation Capability and Business Performance Of Garment Industry In West Java-Indonesia.</w:t>
      </w:r>
    </w:p>
    <w:p w14:paraId="60324FCE"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Sekaran, U., &amp; Bougie, R. (2016).</w:t>
      </w:r>
      <w:proofErr w:type="gramEnd"/>
      <w:r w:rsidRPr="006033FD">
        <w:rPr>
          <w:rFonts w:eastAsia="Calibri" w:cs="Times New Roman"/>
          <w:color w:val="auto"/>
          <w:szCs w:val="24"/>
          <w:lang w:val="en-US" w:bidi="ar-EG"/>
        </w:rPr>
        <w:t xml:space="preserve"> Research methods for business: A skill building approach. </w:t>
      </w:r>
      <w:proofErr w:type="gramStart"/>
      <w:r w:rsidRPr="006033FD">
        <w:rPr>
          <w:rFonts w:eastAsia="Calibri" w:cs="Times New Roman"/>
          <w:color w:val="auto"/>
          <w:szCs w:val="24"/>
          <w:lang w:val="en-US" w:bidi="ar-EG"/>
        </w:rPr>
        <w:t>John Wiley &amp; Sons.</w:t>
      </w:r>
      <w:proofErr w:type="gramEnd"/>
    </w:p>
    <w:p w14:paraId="052C6A8E"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Selznick, P. (1957). Leadership in Administration: A Sociological Interpretation (Evanston, IL: Row, Peterson). Shapiro, I., S. Skowronek, and.</w:t>
      </w:r>
    </w:p>
    <w:p w14:paraId="14007F76"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222222"/>
          <w:szCs w:val="24"/>
          <w:shd w:val="clear" w:color="auto" w:fill="FFFFFF"/>
          <w:lang w:val="en-MY"/>
        </w:rPr>
        <w:t>Shapiro, J. F. (2004). Challenges of strategic supply chain planning and modeling. Computers &amp; Chemical Engineering, 28(6-7), 855-861.</w:t>
      </w:r>
    </w:p>
    <w:p w14:paraId="72269C58"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Sharjah Police discusses strategic indicators. (2019). Retrieved 26 August 2019, from http://sharjah24.ae/en/sharjah/51125/Sharjah-Police-discusses-strategic-indicators</w:t>
      </w:r>
    </w:p>
    <w:p w14:paraId="4E48CAF0" w14:textId="77777777" w:rsidR="00FC7155" w:rsidRPr="006033FD" w:rsidRDefault="00FC7155" w:rsidP="00B506BC">
      <w:pPr>
        <w:spacing w:before="240" w:after="240" w:line="480" w:lineRule="auto"/>
        <w:ind w:left="720" w:hanging="720"/>
        <w:contextualSpacing/>
        <w:jc w:val="both"/>
        <w:rPr>
          <w:rFonts w:eastAsia="Calibri" w:cs="Times New Roman"/>
          <w:color w:val="222222"/>
          <w:szCs w:val="24"/>
          <w:shd w:val="clear" w:color="auto" w:fill="FFFFFF"/>
          <w:lang w:val="en-MY"/>
        </w:rPr>
      </w:pPr>
      <w:proofErr w:type="gramStart"/>
      <w:r w:rsidRPr="006033FD">
        <w:rPr>
          <w:rFonts w:eastAsia="Calibri" w:cs="Times New Roman"/>
          <w:color w:val="222222"/>
          <w:szCs w:val="24"/>
          <w:shd w:val="clear" w:color="auto" w:fill="FFFFFF"/>
          <w:lang w:val="en-MY"/>
        </w:rPr>
        <w:t>Shaw, G., Brown, R., &amp; Bromiley, P. (1998).</w:t>
      </w:r>
      <w:proofErr w:type="gramEnd"/>
      <w:r w:rsidRPr="006033FD">
        <w:rPr>
          <w:rFonts w:eastAsia="Calibri" w:cs="Times New Roman"/>
          <w:color w:val="222222"/>
          <w:szCs w:val="24"/>
          <w:shd w:val="clear" w:color="auto" w:fill="FFFFFF"/>
          <w:lang w:val="en-MY"/>
        </w:rPr>
        <w:t xml:space="preserve"> Strategic stories: How 3M is rewriting business planning. </w:t>
      </w:r>
      <w:r w:rsidRPr="006033FD">
        <w:rPr>
          <w:rFonts w:eastAsia="Calibri" w:cs="Times New Roman"/>
          <w:i/>
          <w:iCs/>
          <w:color w:val="222222"/>
          <w:szCs w:val="24"/>
          <w:shd w:val="clear" w:color="auto" w:fill="FFFFFF"/>
          <w:lang w:val="en-MY"/>
        </w:rPr>
        <w:t>Harvard business review</w:t>
      </w:r>
      <w:r w:rsidRPr="006033FD">
        <w:rPr>
          <w:rFonts w:eastAsia="Calibri" w:cs="Times New Roman"/>
          <w:color w:val="222222"/>
          <w:szCs w:val="24"/>
          <w:shd w:val="clear" w:color="auto" w:fill="FFFFFF"/>
          <w:lang w:val="en-MY"/>
        </w:rPr>
        <w:t>, </w:t>
      </w:r>
      <w:r w:rsidRPr="006033FD">
        <w:rPr>
          <w:rFonts w:eastAsia="Calibri" w:cs="Times New Roman"/>
          <w:i/>
          <w:iCs/>
          <w:color w:val="222222"/>
          <w:szCs w:val="24"/>
          <w:shd w:val="clear" w:color="auto" w:fill="FFFFFF"/>
          <w:lang w:val="en-MY"/>
        </w:rPr>
        <w:t>76</w:t>
      </w:r>
      <w:r w:rsidRPr="006033FD">
        <w:rPr>
          <w:rFonts w:eastAsia="Calibri" w:cs="Times New Roman"/>
          <w:color w:val="222222"/>
          <w:szCs w:val="24"/>
          <w:shd w:val="clear" w:color="auto" w:fill="FFFFFF"/>
          <w:lang w:val="en-MY"/>
        </w:rPr>
        <w:t>(3), 41-49.</w:t>
      </w:r>
    </w:p>
    <w:p w14:paraId="599E337A"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Shenhar</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A</w:t>
      </w:r>
      <w:r w:rsidRPr="006033FD">
        <w:rPr>
          <w:rFonts w:eastAsia="Calibri" w:cs="Times New Roman"/>
          <w:color w:val="auto"/>
          <w:szCs w:val="24"/>
          <w:rtl/>
          <w:lang w:val="en-US" w:bidi="ar-EG"/>
        </w:rPr>
        <w:t xml:space="preserve">. (2004). </w:t>
      </w:r>
      <w:r w:rsidRPr="006033FD">
        <w:rPr>
          <w:rFonts w:eastAsia="Calibri" w:cs="Times New Roman"/>
          <w:color w:val="auto"/>
          <w:szCs w:val="24"/>
          <w:lang w:val="en-US" w:bidi="ar-EG"/>
        </w:rPr>
        <w:t>Strategicprojectleadership</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Towardastrategicapproachto projectmanagement</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R</w:t>
      </w:r>
      <w:r w:rsidRPr="006033FD">
        <w:rPr>
          <w:rFonts w:eastAsia="Calibri" w:cs="Times New Roman"/>
          <w:color w:val="auto"/>
          <w:szCs w:val="24"/>
          <w:rtl/>
          <w:lang w:val="en-US" w:bidi="ar-EG"/>
        </w:rPr>
        <w:t>&amp;</w:t>
      </w:r>
      <w:r w:rsidRPr="006033FD">
        <w:rPr>
          <w:rFonts w:eastAsia="Calibri" w:cs="Times New Roman"/>
          <w:color w:val="auto"/>
          <w:szCs w:val="24"/>
          <w:lang w:val="en-US" w:bidi="ar-EG"/>
        </w:rPr>
        <w:t>DManagement</w:t>
      </w:r>
      <w:r w:rsidRPr="006033FD">
        <w:rPr>
          <w:rFonts w:eastAsia="Calibri" w:cs="Times New Roman"/>
          <w:color w:val="auto"/>
          <w:szCs w:val="24"/>
          <w:rtl/>
          <w:lang w:val="en-US" w:bidi="ar-EG"/>
        </w:rPr>
        <w:t>, 34, 569-578.</w:t>
      </w:r>
    </w:p>
    <w:p w14:paraId="2529A471"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lastRenderedPageBreak/>
        <w:t>Guy, S., &amp; Moore, S. A. (Eds.).</w:t>
      </w:r>
      <w:proofErr w:type="gramEnd"/>
      <w:r w:rsidRPr="006033FD">
        <w:rPr>
          <w:rFonts w:eastAsia="Calibri" w:cs="Times New Roman"/>
          <w:color w:val="auto"/>
          <w:szCs w:val="24"/>
          <w:lang w:val="en-US" w:bidi="ar-EG"/>
        </w:rPr>
        <w:t xml:space="preserve"> (2004). Sustainable architectures: critical explorations of green building practice in Europe and North America. </w:t>
      </w:r>
      <w:proofErr w:type="gramStart"/>
      <w:r w:rsidRPr="006033FD">
        <w:rPr>
          <w:rFonts w:eastAsia="Calibri" w:cs="Times New Roman"/>
          <w:color w:val="auto"/>
          <w:szCs w:val="24"/>
          <w:lang w:val="en-US" w:bidi="ar-EG"/>
        </w:rPr>
        <w:t>Routledge.</w:t>
      </w:r>
      <w:proofErr w:type="gramEnd"/>
    </w:p>
    <w:p w14:paraId="499643B7"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Skipton, M. D. (1985). </w:t>
      </w:r>
      <w:proofErr w:type="gramStart"/>
      <w:r w:rsidRPr="006033FD">
        <w:rPr>
          <w:rFonts w:eastAsia="Calibri" w:cs="Times New Roman"/>
          <w:color w:val="auto"/>
          <w:szCs w:val="24"/>
          <w:lang w:val="en-US" w:bidi="ar-EG"/>
        </w:rPr>
        <w:t>Helping managers to develop strategies.</w:t>
      </w:r>
      <w:proofErr w:type="gramEnd"/>
      <w:r w:rsidRPr="006033FD">
        <w:rPr>
          <w:rFonts w:eastAsia="Calibri" w:cs="Times New Roman"/>
          <w:color w:val="auto"/>
          <w:szCs w:val="24"/>
          <w:lang w:val="en-US" w:bidi="ar-EG"/>
        </w:rPr>
        <w:t xml:space="preserve"> Long Range Planning, 18(2), 56-68.</w:t>
      </w:r>
    </w:p>
    <w:p w14:paraId="24B093F5"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Slack</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N</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Chambers</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S</w:t>
      </w:r>
      <w:r w:rsidRPr="006033FD">
        <w:rPr>
          <w:rFonts w:eastAsia="Calibri" w:cs="Times New Roman"/>
          <w:color w:val="auto"/>
          <w:szCs w:val="24"/>
          <w:rtl/>
          <w:lang w:val="en-US" w:bidi="ar-EG"/>
        </w:rPr>
        <w:t>., &amp;</w:t>
      </w:r>
      <w:r w:rsidRPr="006033FD">
        <w:rPr>
          <w:rFonts w:eastAsia="Calibri" w:cs="Times New Roman"/>
          <w:color w:val="auto"/>
          <w:szCs w:val="24"/>
          <w:lang w:val="en-US" w:bidi="ar-EG"/>
        </w:rPr>
        <w:t>Johnston</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R</w:t>
      </w:r>
      <w:r w:rsidRPr="006033FD">
        <w:rPr>
          <w:rFonts w:eastAsia="Calibri" w:cs="Times New Roman"/>
          <w:color w:val="auto"/>
          <w:szCs w:val="24"/>
          <w:rtl/>
          <w:lang w:val="en-US" w:bidi="ar-EG"/>
        </w:rPr>
        <w:t>., (2007).</w:t>
      </w:r>
      <w:r w:rsidRPr="006033FD">
        <w:rPr>
          <w:rFonts w:eastAsia="Calibri" w:cs="Times New Roman"/>
          <w:color w:val="auto"/>
          <w:szCs w:val="24"/>
          <w:lang w:val="en-US" w:bidi="ar-EG"/>
        </w:rPr>
        <w:t>Operations Management</w:t>
      </w:r>
      <w:r w:rsidRPr="006033FD">
        <w:rPr>
          <w:rFonts w:eastAsia="Calibri" w:cs="Times New Roman"/>
          <w:color w:val="auto"/>
          <w:szCs w:val="24"/>
          <w:rtl/>
          <w:lang w:val="en-US" w:bidi="ar-EG"/>
        </w:rPr>
        <w:t>, 5</w:t>
      </w:r>
      <w:r w:rsidRPr="006033FD">
        <w:rPr>
          <w:rFonts w:eastAsia="Calibri" w:cs="Times New Roman"/>
          <w:color w:val="auto"/>
          <w:szCs w:val="24"/>
          <w:lang w:val="en-US" w:bidi="ar-EG"/>
        </w:rPr>
        <w:t>th ed</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PublishedbyPrenticeHall</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PearsonEducation</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England</w:t>
      </w:r>
      <w:r w:rsidRPr="006033FD">
        <w:rPr>
          <w:rFonts w:eastAsia="Calibri" w:cs="Times New Roman"/>
          <w:color w:val="auto"/>
          <w:szCs w:val="24"/>
          <w:rtl/>
          <w:lang w:val="en-US" w:bidi="ar-EG"/>
        </w:rPr>
        <w:t>.</w:t>
      </w:r>
    </w:p>
    <w:p w14:paraId="2528D4A1"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Slack</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Notelet</w:t>
      </w:r>
      <w:r w:rsidRPr="006033FD">
        <w:rPr>
          <w:rFonts w:eastAsia="Calibri" w:cs="Times New Roman"/>
          <w:color w:val="auto"/>
          <w:szCs w:val="24"/>
          <w:rtl/>
          <w:lang w:val="en-US" w:bidi="ar-EG"/>
        </w:rPr>
        <w:t>.</w:t>
      </w:r>
      <w:r w:rsidRPr="006033FD">
        <w:rPr>
          <w:rFonts w:eastAsia="Calibri" w:cs="Times New Roman"/>
          <w:color w:val="auto"/>
          <w:szCs w:val="24"/>
          <w:lang w:val="en-US" w:bidi="ar-EG"/>
        </w:rPr>
        <w:t>al</w:t>
      </w:r>
      <w:r w:rsidRPr="006033FD">
        <w:rPr>
          <w:rFonts w:eastAsia="Calibri" w:cs="Times New Roman"/>
          <w:color w:val="auto"/>
          <w:szCs w:val="24"/>
          <w:rtl/>
          <w:lang w:val="en-US" w:bidi="ar-EG"/>
        </w:rPr>
        <w:t xml:space="preserve">, (2007) </w:t>
      </w:r>
      <w:proofErr w:type="gramStart"/>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Operations</w:t>
      </w:r>
      <w:proofErr w:type="gramEnd"/>
      <w:r w:rsidRPr="006033FD">
        <w:rPr>
          <w:rFonts w:eastAsia="Calibri" w:cs="Times New Roman"/>
          <w:color w:val="auto"/>
          <w:szCs w:val="24"/>
          <w:lang w:val="en-US" w:bidi="ar-EG"/>
        </w:rPr>
        <w:t xml:space="preserve"> Management</w:t>
      </w:r>
      <w:r w:rsidRPr="006033FD">
        <w:rPr>
          <w:rFonts w:eastAsia="Calibri" w:cs="Times New Roman"/>
          <w:color w:val="auto"/>
          <w:szCs w:val="24"/>
          <w:rtl/>
          <w:lang w:val="en-US" w:bidi="ar-EG"/>
        </w:rPr>
        <w:t>",5</w:t>
      </w:r>
      <w:r w:rsidRPr="006033FD">
        <w:rPr>
          <w:rFonts w:eastAsia="Calibri" w:cs="Times New Roman"/>
          <w:color w:val="auto"/>
          <w:szCs w:val="24"/>
          <w:lang w:val="en-US" w:bidi="ar-EG"/>
        </w:rPr>
        <w:t>ed</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Prentice Hall</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Pearson Education</w:t>
      </w:r>
      <w:r w:rsidRPr="006033FD">
        <w:rPr>
          <w:rFonts w:eastAsia="Calibri" w:cs="Times New Roman"/>
          <w:color w:val="auto"/>
          <w:szCs w:val="24"/>
          <w:rtl/>
          <w:lang w:val="en-US" w:bidi="ar-EG"/>
        </w:rPr>
        <w:t>.</w:t>
      </w:r>
      <w:r w:rsidRPr="006033FD">
        <w:rPr>
          <w:rFonts w:eastAsia="Calibri" w:cs="Times New Roman"/>
          <w:color w:val="auto"/>
          <w:szCs w:val="24"/>
          <w:lang w:val="en-US" w:bidi="ar-EG"/>
        </w:rPr>
        <w:t>p</w:t>
      </w:r>
      <w:r w:rsidRPr="006033FD">
        <w:rPr>
          <w:rFonts w:eastAsia="Calibri" w:cs="Times New Roman"/>
          <w:color w:val="auto"/>
          <w:szCs w:val="24"/>
          <w:rtl/>
          <w:lang w:val="en-US" w:bidi="ar-EG"/>
        </w:rPr>
        <w:t>.55.</w:t>
      </w:r>
    </w:p>
    <w:p w14:paraId="2A71E7ED"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Slack.N, Chombers (2004), Operation management.</w:t>
      </w:r>
      <w:proofErr w:type="gramEnd"/>
      <w:r w:rsidRPr="006033FD">
        <w:rPr>
          <w:rFonts w:eastAsia="Calibri" w:cs="Times New Roman"/>
          <w:color w:val="auto"/>
          <w:szCs w:val="24"/>
          <w:lang w:val="en-US" w:bidi="ar-EG"/>
        </w:rPr>
        <w:t xml:space="preserve"> 4th </w:t>
      </w:r>
      <w:proofErr w:type="gramStart"/>
      <w:r w:rsidRPr="006033FD">
        <w:rPr>
          <w:rFonts w:eastAsia="Calibri" w:cs="Times New Roman"/>
          <w:color w:val="auto"/>
          <w:szCs w:val="24"/>
          <w:lang w:val="en-US" w:bidi="ar-EG"/>
        </w:rPr>
        <w:t>ed</w:t>
      </w:r>
      <w:proofErr w:type="gramEnd"/>
      <w:r w:rsidRPr="006033FD">
        <w:rPr>
          <w:rFonts w:eastAsia="Calibri" w:cs="Times New Roman"/>
          <w:color w:val="auto"/>
          <w:szCs w:val="24"/>
          <w:lang w:val="en-US" w:bidi="ar-EG"/>
        </w:rPr>
        <w:t xml:space="preserve"> pritell Hall, New Jersey</w:t>
      </w:r>
    </w:p>
    <w:p w14:paraId="6EDB34DA"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Smith, D. (1998), "Invigorating change initiatives", Management Review, May.</w:t>
      </w:r>
    </w:p>
    <w:p w14:paraId="6A879384"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Spitzer, D. R. (1996), "Power reward; rewards that really motivate", Management Review, Vol.85, No.5, May.</w:t>
      </w:r>
      <w:proofErr w:type="gramEnd"/>
    </w:p>
    <w:p w14:paraId="6E33269C"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Stace, D. and Dunphy, D. (1994), </w:t>
      </w:r>
      <w:proofErr w:type="gramStart"/>
      <w:r w:rsidRPr="006033FD">
        <w:rPr>
          <w:rFonts w:eastAsia="Calibri" w:cs="Times New Roman"/>
          <w:color w:val="auto"/>
          <w:szCs w:val="24"/>
          <w:lang w:val="en-US" w:bidi="ar-EG"/>
        </w:rPr>
        <w:t>Beyond</w:t>
      </w:r>
      <w:proofErr w:type="gramEnd"/>
      <w:r w:rsidRPr="006033FD">
        <w:rPr>
          <w:rFonts w:eastAsia="Calibri" w:cs="Times New Roman"/>
          <w:color w:val="auto"/>
          <w:szCs w:val="24"/>
          <w:lang w:val="en-US" w:bidi="ar-EG"/>
        </w:rPr>
        <w:t xml:space="preserve"> the boundaries: leading and recreating the successful enterprise, McGraw Hill Book Company, Maidenhead.</w:t>
      </w:r>
    </w:p>
    <w:p w14:paraId="3B5D31F2"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Stading, G.L &amp;Vokurka R.J (2003).</w:t>
      </w:r>
      <w:proofErr w:type="gramEnd"/>
      <w:r w:rsidRPr="006033FD">
        <w:rPr>
          <w:rFonts w:eastAsia="Calibri" w:cs="Times New Roman"/>
          <w:color w:val="auto"/>
          <w:szCs w:val="24"/>
          <w:lang w:val="en-US" w:bidi="ar-EG"/>
        </w:rPr>
        <w:t xml:space="preserve"> Building Quality Strategy Content Using the Process from National and International Quality Awards. </w:t>
      </w:r>
      <w:proofErr w:type="gramStart"/>
      <w:r w:rsidRPr="006033FD">
        <w:rPr>
          <w:rFonts w:eastAsia="Calibri" w:cs="Times New Roman"/>
          <w:color w:val="auto"/>
          <w:szCs w:val="24"/>
          <w:lang w:val="en-US" w:bidi="ar-EG"/>
        </w:rPr>
        <w:t>TQM &amp; Business Excellence.</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on</w:t>
      </w:r>
      <w:proofErr w:type="gramEnd"/>
      <w:r w:rsidRPr="006033FD">
        <w:rPr>
          <w:rFonts w:eastAsia="Calibri" w:cs="Times New Roman"/>
          <w:color w:val="auto"/>
          <w:szCs w:val="24"/>
          <w:lang w:val="en-US" w:bidi="ar-EG"/>
        </w:rPr>
        <w:t xml:space="preserve"> line). Available: file:\\ </w:t>
      </w:r>
      <w:hyperlink r:id="rId23" w:history="1">
        <w:r w:rsidRPr="006033FD">
          <w:rPr>
            <w:rFonts w:eastAsia="Calibri" w:cs="Times New Roman"/>
            <w:color w:val="auto"/>
            <w:szCs w:val="24"/>
            <w:lang w:val="en-US" w:bidi="ar-EG"/>
          </w:rPr>
          <w:t>www.Emeraldinsight.com</w:t>
        </w:r>
      </w:hyperlink>
      <w:r w:rsidRPr="006033FD">
        <w:rPr>
          <w:rFonts w:eastAsia="Calibri" w:cs="Times New Roman"/>
          <w:color w:val="auto"/>
          <w:szCs w:val="24"/>
          <w:lang w:val="en-US" w:bidi="ar-EG"/>
        </w:rPr>
        <w:t>.</w:t>
      </w:r>
    </w:p>
    <w:p w14:paraId="0151F3C0"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Wheeler, S. M., &amp; Beatley, T. (Eds.).</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(2014). Sustainable urban development reader.</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Routledge.</w:t>
      </w:r>
      <w:proofErr w:type="gramEnd"/>
    </w:p>
    <w:p w14:paraId="4000B044"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Strebel, P. (1994), "Choosing the right change path", California Management Review, Vol.36, No.2.</w:t>
      </w:r>
    </w:p>
    <w:p w14:paraId="7576FE49"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Suda</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Lawrence</w:t>
      </w:r>
      <w:r w:rsidRPr="006033FD">
        <w:rPr>
          <w:rFonts w:eastAsia="Calibri" w:cs="Times New Roman"/>
          <w:color w:val="auto"/>
          <w:szCs w:val="24"/>
          <w:rtl/>
          <w:lang w:val="en-US" w:bidi="ar-EG"/>
        </w:rPr>
        <w:t xml:space="preserve">. ( 2007)." </w:t>
      </w:r>
      <w:proofErr w:type="gramStart"/>
      <w:r w:rsidRPr="006033FD">
        <w:rPr>
          <w:rFonts w:eastAsia="Calibri" w:cs="Times New Roman"/>
          <w:color w:val="auto"/>
          <w:szCs w:val="24"/>
          <w:lang w:val="en-US" w:bidi="ar-EG"/>
        </w:rPr>
        <w:t>Linking Strategy</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LeadershipandOrganizationCulture forprojectSuccess</w:t>
      </w:r>
      <w:r w:rsidRPr="006033FD">
        <w:rPr>
          <w:rFonts w:eastAsia="Calibri" w:cs="Times New Roman"/>
          <w:color w:val="auto"/>
          <w:szCs w:val="24"/>
          <w:rtl/>
          <w:lang w:val="en-US" w:bidi="ar-EG"/>
        </w:rPr>
        <w:t>".</w:t>
      </w:r>
      <w:r w:rsidRPr="006033FD">
        <w:rPr>
          <w:rFonts w:eastAsia="Calibri" w:cs="Times New Roman"/>
          <w:color w:val="auto"/>
          <w:szCs w:val="24"/>
          <w:lang w:val="en-US" w:bidi="ar-EG"/>
        </w:rPr>
        <w:t>PublishedinPMWorldTodaySeptember</w:t>
      </w:r>
      <w:r w:rsidRPr="006033FD">
        <w:rPr>
          <w:rFonts w:eastAsia="Calibri" w:cs="Times New Roman"/>
          <w:color w:val="auto"/>
          <w:szCs w:val="24"/>
          <w:rtl/>
          <w:lang w:val="en-US" w:bidi="ar-EG"/>
        </w:rPr>
        <w:t>.</w:t>
      </w:r>
      <w:proofErr w:type="gramEnd"/>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Vol</w:t>
      </w:r>
      <w:r w:rsidRPr="006033FD">
        <w:rPr>
          <w:rFonts w:eastAsia="Calibri" w:cs="Times New Roman"/>
          <w:color w:val="auto"/>
          <w:szCs w:val="24"/>
          <w:rtl/>
          <w:lang w:val="en-US" w:bidi="ar-EG"/>
        </w:rPr>
        <w:t>.1</w:t>
      </w:r>
      <w:r w:rsidRPr="006033FD">
        <w:rPr>
          <w:rFonts w:eastAsia="Calibri" w:cs="Times New Roman"/>
          <w:color w:val="auto"/>
          <w:szCs w:val="24"/>
          <w:lang w:val="en-US" w:bidi="ar-EG"/>
        </w:rPr>
        <w:t>X</w:t>
      </w:r>
      <w:r w:rsidRPr="006033FD">
        <w:rPr>
          <w:rFonts w:eastAsia="Calibri" w:cs="Times New Roman"/>
          <w:color w:val="auto"/>
          <w:szCs w:val="24"/>
          <w:rtl/>
          <w:lang w:val="en-US" w:bidi="ar-EG"/>
        </w:rPr>
        <w:t>,</w:t>
      </w:r>
      <w:r w:rsidRPr="006033FD">
        <w:rPr>
          <w:rFonts w:eastAsia="Calibri" w:cs="Times New Roman"/>
          <w:color w:val="auto"/>
          <w:szCs w:val="24"/>
          <w:lang w:val="en-US" w:bidi="ar-EG"/>
        </w:rPr>
        <w:t>Issue.</w:t>
      </w:r>
    </w:p>
    <w:p w14:paraId="71063D2A"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Swamidass</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Paul</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M</w:t>
      </w:r>
      <w:r w:rsidRPr="006033FD">
        <w:rPr>
          <w:rFonts w:eastAsia="Calibri" w:cs="Times New Roman"/>
          <w:color w:val="auto"/>
          <w:szCs w:val="24"/>
          <w:rtl/>
          <w:lang w:val="en-US" w:bidi="ar-EG"/>
        </w:rPr>
        <w:t>. &amp;</w:t>
      </w:r>
      <w:r w:rsidRPr="006033FD">
        <w:rPr>
          <w:rFonts w:eastAsia="Calibri" w:cs="Times New Roman"/>
          <w:color w:val="auto"/>
          <w:szCs w:val="24"/>
          <w:lang w:val="en-US" w:bidi="ar-EG"/>
        </w:rPr>
        <w:t>Newell</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William</w:t>
      </w:r>
      <w:r w:rsidRPr="006033FD">
        <w:rPr>
          <w:rFonts w:eastAsia="Calibri" w:cs="Times New Roman"/>
          <w:color w:val="auto"/>
          <w:szCs w:val="24"/>
          <w:rtl/>
          <w:lang w:val="en-US" w:bidi="ar-EG"/>
        </w:rPr>
        <w:t>,</w:t>
      </w:r>
      <w:r w:rsidRPr="006033FD">
        <w:rPr>
          <w:rFonts w:eastAsia="Calibri" w:cs="Times New Roman"/>
          <w:color w:val="auto"/>
          <w:szCs w:val="24"/>
          <w:lang w:val="en-US" w:bidi="ar-EG"/>
        </w:rPr>
        <w:t xml:space="preserve"> T.</w:t>
      </w:r>
      <w:r w:rsidRPr="006033FD">
        <w:rPr>
          <w:rFonts w:eastAsia="Calibri" w:cs="Times New Roman"/>
          <w:color w:val="auto"/>
          <w:szCs w:val="24"/>
          <w:rtl/>
          <w:lang w:val="en-US" w:bidi="ar-EG"/>
        </w:rPr>
        <w:t xml:space="preserve"> (1987).</w:t>
      </w:r>
      <w:proofErr w:type="gramEnd"/>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CompetitiveStrategiesin Retailing</w:t>
      </w:r>
      <w:r w:rsidRPr="006033FD">
        <w:rPr>
          <w:rFonts w:eastAsia="Calibri" w:cs="Times New Roman"/>
          <w:color w:val="auto"/>
          <w:szCs w:val="24"/>
          <w:rtl/>
          <w:lang w:val="en-US" w:bidi="ar-EG"/>
        </w:rPr>
        <w:t xml:space="preserve">". </w:t>
      </w:r>
      <w:proofErr w:type="gramStart"/>
      <w:r w:rsidRPr="006033FD">
        <w:rPr>
          <w:rFonts w:eastAsia="Calibri" w:cs="Times New Roman"/>
          <w:color w:val="auto"/>
          <w:szCs w:val="24"/>
          <w:lang w:val="en-US" w:bidi="ar-EG"/>
        </w:rPr>
        <w:t>LongRange Planning</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Vol</w:t>
      </w:r>
      <w:r w:rsidRPr="006033FD">
        <w:rPr>
          <w:rFonts w:eastAsia="Calibri" w:cs="Times New Roman"/>
          <w:color w:val="auto"/>
          <w:szCs w:val="24"/>
          <w:rtl/>
          <w:lang w:val="en-US" w:bidi="ar-EG"/>
        </w:rPr>
        <w:t>.22.</w:t>
      </w:r>
      <w:r w:rsidRPr="006033FD">
        <w:rPr>
          <w:rFonts w:eastAsia="Calibri" w:cs="Times New Roman"/>
          <w:color w:val="auto"/>
          <w:szCs w:val="24"/>
          <w:lang w:val="en-US" w:bidi="ar-EG"/>
        </w:rPr>
        <w:t>No.</w:t>
      </w:r>
      <w:r w:rsidRPr="006033FD">
        <w:rPr>
          <w:rFonts w:eastAsia="Calibri" w:cs="Times New Roman"/>
          <w:color w:val="auto"/>
          <w:szCs w:val="24"/>
          <w:rtl/>
          <w:lang w:val="en-US" w:bidi="ar-EG"/>
        </w:rPr>
        <w:t>6.</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P.</w:t>
      </w:r>
      <w:r w:rsidRPr="006033FD">
        <w:rPr>
          <w:rFonts w:eastAsia="Calibri" w:cs="Times New Roman"/>
          <w:color w:val="auto"/>
          <w:szCs w:val="24"/>
          <w:rtl/>
          <w:lang w:val="en-US" w:bidi="ar-EG"/>
        </w:rPr>
        <w:t>512.</w:t>
      </w:r>
      <w:proofErr w:type="gramEnd"/>
    </w:p>
    <w:p w14:paraId="17655DD6"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lastRenderedPageBreak/>
        <w:t xml:space="preserve">Sweet, F. H. (1964). Strategic planning: A conceptual study (Vol. 26). </w:t>
      </w:r>
      <w:proofErr w:type="gramStart"/>
      <w:r w:rsidRPr="006033FD">
        <w:rPr>
          <w:rFonts w:eastAsia="Calibri" w:cs="Times New Roman"/>
          <w:color w:val="auto"/>
          <w:szCs w:val="24"/>
          <w:lang w:val="en-US" w:bidi="ar-EG"/>
        </w:rPr>
        <w:t>Bureau of Business Research, University of Texas.</w:t>
      </w:r>
      <w:proofErr w:type="gramEnd"/>
    </w:p>
    <w:p w14:paraId="26CD8BAC"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Cox, T. H., &amp; Blake, S. (1991). Managing cultural diversity: Implications for organizational competitiveness. Academy of Management Perspectives, 5(3), 45-56.</w:t>
      </w:r>
    </w:p>
    <w:p w14:paraId="3674106A"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Taylor, A. (2005). An operations perspective on strategic alliance success factors: An exploratory study of alliance managers in the software industry. International Journal of Operations &amp; Production Management, 25(5), 469-490.</w:t>
      </w:r>
    </w:p>
    <w:p w14:paraId="770CFE1E" w14:textId="77777777" w:rsidR="003358E8" w:rsidRPr="006033FD" w:rsidRDefault="003358E8" w:rsidP="00B506BC">
      <w:pPr>
        <w:spacing w:before="240" w:after="240" w:line="480" w:lineRule="auto"/>
        <w:ind w:left="720" w:hanging="720"/>
        <w:rPr>
          <w:rFonts w:eastAsia="Times New Roman" w:cs="Times New Roman"/>
          <w:szCs w:val="24"/>
        </w:rPr>
      </w:pPr>
      <w:r w:rsidRPr="006033FD">
        <w:rPr>
          <w:rFonts w:eastAsia="Times New Roman" w:cs="Times New Roman"/>
          <w:szCs w:val="24"/>
        </w:rPr>
        <w:t xml:space="preserve">Tajul Urus, S. (2013). </w:t>
      </w:r>
      <w:proofErr w:type="gramStart"/>
      <w:r w:rsidRPr="006033FD">
        <w:rPr>
          <w:rFonts w:eastAsia="Times New Roman" w:cs="Times New Roman"/>
          <w:szCs w:val="24"/>
        </w:rPr>
        <w:t>Living with enterprise resource planning (ERP): An investigation of end user problems and coping mechanisms.</w:t>
      </w:r>
      <w:proofErr w:type="gramEnd"/>
    </w:p>
    <w:p w14:paraId="487DC22E" w14:textId="77777777" w:rsidR="003358E8" w:rsidRPr="006033FD" w:rsidRDefault="003358E8" w:rsidP="00B506BC">
      <w:pPr>
        <w:spacing w:before="240" w:after="240" w:line="480" w:lineRule="auto"/>
        <w:ind w:left="720" w:hanging="720"/>
        <w:rPr>
          <w:rFonts w:eastAsia="Times New Roman" w:cs="Times New Roman"/>
          <w:szCs w:val="24"/>
        </w:rPr>
      </w:pPr>
      <w:r w:rsidRPr="006033FD">
        <w:rPr>
          <w:rFonts w:eastAsia="Times New Roman" w:cs="Times New Roman"/>
          <w:szCs w:val="24"/>
        </w:rPr>
        <w:t xml:space="preserve">Thomas, P. Y. (2010). </w:t>
      </w:r>
      <w:r w:rsidRPr="006033FD">
        <w:rPr>
          <w:rFonts w:eastAsia="Times New Roman" w:cs="Times New Roman"/>
          <w:i/>
          <w:iCs/>
          <w:szCs w:val="24"/>
        </w:rPr>
        <w:t>Towards developing a web-based blended learning environment at the University of Botswana</w:t>
      </w:r>
      <w:r w:rsidRPr="006033FD">
        <w:rPr>
          <w:rFonts w:eastAsia="Times New Roman" w:cs="Times New Roman"/>
          <w:szCs w:val="24"/>
        </w:rPr>
        <w:t xml:space="preserve"> (Doctoral dissertation).</w:t>
      </w:r>
    </w:p>
    <w:p w14:paraId="1DA67E90"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Teece</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D</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G</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Pisano</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A</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Shuen</w:t>
      </w:r>
      <w:r w:rsidRPr="006033FD">
        <w:rPr>
          <w:rFonts w:eastAsia="Calibri" w:cs="Times New Roman"/>
          <w:color w:val="auto"/>
          <w:szCs w:val="24"/>
          <w:rtl/>
          <w:lang w:val="en-US" w:bidi="ar-EG"/>
        </w:rPr>
        <w:t>, (1997).</w:t>
      </w:r>
      <w:r w:rsidRPr="006033FD">
        <w:rPr>
          <w:rFonts w:eastAsia="Calibri" w:cs="Times New Roman"/>
          <w:color w:val="auto"/>
          <w:szCs w:val="24"/>
          <w:lang w:val="en-US" w:bidi="ar-EG"/>
        </w:rPr>
        <w:t>DynamicCapabilitiesandStrategic Management</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StrategicManagementJournal.</w:t>
      </w:r>
    </w:p>
    <w:p w14:paraId="17521BCD"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Teng, B. S., &amp; Das, T. K. (2008).</w:t>
      </w:r>
      <w:proofErr w:type="gramEnd"/>
      <w:r w:rsidRPr="006033FD">
        <w:rPr>
          <w:rFonts w:eastAsia="Calibri" w:cs="Times New Roman"/>
          <w:color w:val="auto"/>
          <w:szCs w:val="24"/>
          <w:lang w:val="en-US" w:bidi="ar-EG"/>
        </w:rPr>
        <w:t xml:space="preserve"> Governance structure choice in strategic alliances: The roles of alliance objectives, alliance management experience, and international partners. Management Decision, 46(5), 725-742.</w:t>
      </w:r>
    </w:p>
    <w:p w14:paraId="440157DF"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TerrySchmidt</w:t>
      </w:r>
      <w:r w:rsidRPr="006033FD">
        <w:rPr>
          <w:rFonts w:eastAsia="Calibri" w:cs="Times New Roman"/>
          <w:color w:val="auto"/>
          <w:szCs w:val="24"/>
          <w:rtl/>
          <w:lang w:val="en-US" w:bidi="ar-EG"/>
        </w:rPr>
        <w:t>, (2009).</w:t>
      </w:r>
      <w:proofErr w:type="gramEnd"/>
      <w:r w:rsidRPr="006033FD">
        <w:rPr>
          <w:rFonts w:eastAsia="Calibri" w:cs="Times New Roman"/>
          <w:color w:val="auto"/>
          <w:szCs w:val="24"/>
          <w:rtl/>
          <w:lang w:val="en-US" w:bidi="ar-EG"/>
        </w:rPr>
        <w:t xml:space="preserve"> " </w:t>
      </w:r>
      <w:r w:rsidRPr="006033FD">
        <w:rPr>
          <w:rFonts w:eastAsia="Calibri" w:cs="Times New Roman"/>
          <w:color w:val="auto"/>
          <w:szCs w:val="24"/>
          <w:lang w:val="en-US" w:bidi="ar-EG"/>
        </w:rPr>
        <w:t>StrategicprojectManagementMadeSimple</w:t>
      </w:r>
      <w:r w:rsidRPr="006033FD">
        <w:rPr>
          <w:rFonts w:eastAsia="Calibri" w:cs="Times New Roman"/>
          <w:color w:val="auto"/>
          <w:szCs w:val="24"/>
          <w:rtl/>
          <w:lang w:val="en-US" w:bidi="ar-EG"/>
        </w:rPr>
        <w:t>,</w:t>
      </w:r>
      <w:r w:rsidRPr="006033FD">
        <w:rPr>
          <w:rFonts w:eastAsia="Calibri" w:cs="Times New Roman"/>
          <w:color w:val="auto"/>
          <w:szCs w:val="24"/>
          <w:lang w:val="en-US" w:bidi="ar-EG"/>
        </w:rPr>
        <w:t xml:space="preserve"> PracticalToolsforLeadersandTeams</w:t>
      </w:r>
      <w:r w:rsidRPr="006033FD">
        <w:rPr>
          <w:rFonts w:eastAsia="Calibri" w:cs="Times New Roman"/>
          <w:color w:val="auto"/>
          <w:szCs w:val="24"/>
          <w:rtl/>
          <w:lang w:val="en-US" w:bidi="ar-EG"/>
        </w:rPr>
        <w:t xml:space="preserve">". </w:t>
      </w:r>
      <w:proofErr w:type="gramStart"/>
      <w:r w:rsidRPr="006033FD">
        <w:rPr>
          <w:rFonts w:eastAsia="Calibri" w:cs="Times New Roman"/>
          <w:color w:val="auto"/>
          <w:szCs w:val="24"/>
          <w:lang w:val="en-US" w:bidi="ar-EG"/>
        </w:rPr>
        <w:t>Publishedby John Wily</w:t>
      </w:r>
      <w:r w:rsidRPr="006033FD">
        <w:rPr>
          <w:rFonts w:eastAsia="Calibri" w:cs="Times New Roman"/>
          <w:color w:val="auto"/>
          <w:szCs w:val="24"/>
          <w:rtl/>
          <w:lang w:val="en-US" w:bidi="ar-EG"/>
        </w:rPr>
        <w:t>&amp;</w:t>
      </w:r>
      <w:r w:rsidRPr="006033FD">
        <w:rPr>
          <w:rFonts w:eastAsia="Calibri" w:cs="Times New Roman"/>
          <w:color w:val="auto"/>
          <w:szCs w:val="24"/>
          <w:lang w:val="en-US" w:bidi="ar-EG"/>
        </w:rPr>
        <w:t>Sons</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Inc</w:t>
      </w:r>
      <w:r w:rsidRPr="006033FD">
        <w:rPr>
          <w:rFonts w:eastAsia="Calibri" w:cs="Times New Roman"/>
          <w:color w:val="auto"/>
          <w:szCs w:val="24"/>
          <w:rtl/>
          <w:lang w:val="en-US" w:bidi="ar-EG"/>
        </w:rPr>
        <w:t>.,</w:t>
      </w:r>
      <w:r w:rsidRPr="006033FD">
        <w:rPr>
          <w:rFonts w:eastAsia="Calibri" w:cs="Times New Roman"/>
          <w:color w:val="auto"/>
          <w:szCs w:val="24"/>
          <w:lang w:val="en-US" w:bidi="ar-EG"/>
        </w:rPr>
        <w:t xml:space="preserve"> Hoboken</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U</w:t>
      </w:r>
      <w:r w:rsidRPr="006033FD">
        <w:rPr>
          <w:rFonts w:eastAsia="Calibri" w:cs="Times New Roman"/>
          <w:color w:val="auto"/>
          <w:szCs w:val="24"/>
          <w:rtl/>
          <w:lang w:val="en-US" w:bidi="ar-EG"/>
        </w:rPr>
        <w:t>.</w:t>
      </w:r>
      <w:r w:rsidRPr="006033FD">
        <w:rPr>
          <w:rFonts w:eastAsia="Calibri" w:cs="Times New Roman"/>
          <w:color w:val="auto"/>
          <w:szCs w:val="24"/>
          <w:lang w:val="en-US" w:bidi="ar-EG"/>
        </w:rPr>
        <w:t>S</w:t>
      </w:r>
      <w:r w:rsidRPr="006033FD">
        <w:rPr>
          <w:rFonts w:eastAsia="Calibri" w:cs="Times New Roman"/>
          <w:color w:val="auto"/>
          <w:szCs w:val="24"/>
          <w:rtl/>
          <w:lang w:val="en-US" w:bidi="ar-EG"/>
        </w:rPr>
        <w:t>.</w:t>
      </w:r>
      <w:r w:rsidRPr="006033FD">
        <w:rPr>
          <w:rFonts w:eastAsia="Calibri" w:cs="Times New Roman"/>
          <w:color w:val="auto"/>
          <w:szCs w:val="24"/>
          <w:lang w:val="en-US" w:bidi="ar-EG"/>
        </w:rPr>
        <w:t>A</w:t>
      </w:r>
      <w:r w:rsidRPr="006033FD">
        <w:rPr>
          <w:rFonts w:eastAsia="Calibri" w:cs="Times New Roman"/>
          <w:color w:val="auto"/>
          <w:szCs w:val="24"/>
          <w:rtl/>
          <w:lang w:val="en-US" w:bidi="ar-EG"/>
        </w:rPr>
        <w:t>.</w:t>
      </w:r>
      <w:proofErr w:type="gramEnd"/>
    </w:p>
    <w:p w14:paraId="0294DC09"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Godish, T. (1995).</w:t>
      </w:r>
      <w:proofErr w:type="gramEnd"/>
      <w:r w:rsidRPr="006033FD">
        <w:rPr>
          <w:rFonts w:eastAsia="Calibri" w:cs="Times New Roman"/>
          <w:color w:val="auto"/>
          <w:szCs w:val="24"/>
          <w:lang w:val="en-US" w:bidi="ar-EG"/>
        </w:rPr>
        <w:t xml:space="preserve"> Sick Buildings: Definition, Diagnosis and Mitigation, Lewis. Ann Arbor.</w:t>
      </w:r>
    </w:p>
    <w:p w14:paraId="23C9E677"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ThompsonJr</w:t>
      </w:r>
      <w:r w:rsidRPr="006033FD">
        <w:rPr>
          <w:rFonts w:eastAsia="Calibri" w:cs="Times New Roman"/>
          <w:color w:val="auto"/>
          <w:szCs w:val="24"/>
          <w:rtl/>
          <w:lang w:val="en-US" w:bidi="ar-EG"/>
        </w:rPr>
        <w:t>.</w:t>
      </w:r>
      <w:r w:rsidRPr="006033FD">
        <w:rPr>
          <w:rFonts w:eastAsia="Calibri" w:cs="Times New Roman"/>
          <w:color w:val="auto"/>
          <w:szCs w:val="24"/>
          <w:lang w:val="en-US" w:bidi="ar-EG"/>
        </w:rPr>
        <w:t>A</w:t>
      </w:r>
      <w:r w:rsidRPr="006033FD">
        <w:rPr>
          <w:rFonts w:eastAsia="Calibri" w:cs="Times New Roman"/>
          <w:color w:val="auto"/>
          <w:szCs w:val="24"/>
          <w:rtl/>
          <w:lang w:val="en-US" w:bidi="ar-EG"/>
        </w:rPr>
        <w:t>.</w:t>
      </w:r>
      <w:r w:rsidRPr="006033FD">
        <w:rPr>
          <w:rFonts w:eastAsia="Calibri" w:cs="Times New Roman"/>
          <w:color w:val="auto"/>
          <w:szCs w:val="24"/>
          <w:lang w:val="en-US" w:bidi="ar-EG"/>
        </w:rPr>
        <w:t xml:space="preserve"> A. andStrickland, J.</w:t>
      </w:r>
      <w:proofErr w:type="gramEnd"/>
      <w:r w:rsidRPr="006033FD">
        <w:rPr>
          <w:rFonts w:eastAsia="Calibri" w:cs="Times New Roman"/>
          <w:color w:val="auto"/>
          <w:szCs w:val="24"/>
          <w:lang w:val="en-US" w:bidi="ar-EG"/>
        </w:rPr>
        <w:t xml:space="preserve"> A</w:t>
      </w:r>
      <w:r w:rsidRPr="006033FD">
        <w:rPr>
          <w:rFonts w:eastAsia="Calibri" w:cs="Times New Roman"/>
          <w:color w:val="auto"/>
          <w:szCs w:val="24"/>
          <w:rtl/>
          <w:lang w:val="en-US" w:bidi="ar-EG"/>
        </w:rPr>
        <w:t xml:space="preserve"> (1996); </w:t>
      </w:r>
      <w:proofErr w:type="gramStart"/>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Strategic</w:t>
      </w:r>
      <w:proofErr w:type="gramEnd"/>
      <w:r w:rsidRPr="006033FD">
        <w:rPr>
          <w:rFonts w:eastAsia="Calibri" w:cs="Times New Roman"/>
          <w:color w:val="auto"/>
          <w:szCs w:val="24"/>
          <w:lang w:val="en-US" w:bidi="ar-EG"/>
        </w:rPr>
        <w:t xml:space="preserve"> Management</w:t>
      </w:r>
      <w:r w:rsidRPr="006033FD">
        <w:rPr>
          <w:rFonts w:eastAsia="Calibri" w:cs="Times New Roman"/>
          <w:color w:val="auto"/>
          <w:szCs w:val="24"/>
          <w:rtl/>
          <w:lang w:val="en-US" w:bidi="ar-EG"/>
        </w:rPr>
        <w:t>–</w:t>
      </w:r>
      <w:r w:rsidRPr="006033FD">
        <w:rPr>
          <w:rFonts w:eastAsia="Calibri" w:cs="Times New Roman"/>
          <w:color w:val="auto"/>
          <w:szCs w:val="24"/>
          <w:lang w:val="en-US" w:bidi="ar-EG"/>
        </w:rPr>
        <w:t xml:space="preserve"> ConceptsandCases</w:t>
      </w:r>
      <w:r w:rsidRPr="006033FD">
        <w:rPr>
          <w:rFonts w:eastAsia="Calibri" w:cs="Times New Roman"/>
          <w:color w:val="auto"/>
          <w:szCs w:val="24"/>
          <w:rtl/>
          <w:lang w:val="en-US" w:bidi="ar-EG"/>
        </w:rPr>
        <w:t xml:space="preserve"> ", </w:t>
      </w:r>
      <w:r w:rsidRPr="006033FD">
        <w:rPr>
          <w:rFonts w:eastAsia="Calibri" w:cs="Times New Roman"/>
          <w:color w:val="auto"/>
          <w:szCs w:val="24"/>
          <w:lang w:val="en-US" w:bidi="ar-EG"/>
        </w:rPr>
        <w:t>Irwin</w:t>
      </w:r>
      <w:r w:rsidRPr="006033FD">
        <w:rPr>
          <w:rFonts w:eastAsia="Calibri" w:cs="Times New Roman"/>
          <w:color w:val="auto"/>
          <w:szCs w:val="24"/>
          <w:rtl/>
          <w:lang w:val="en-US" w:bidi="ar-EG"/>
        </w:rPr>
        <w:t>.</w:t>
      </w:r>
    </w:p>
    <w:p w14:paraId="139B289F"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lastRenderedPageBreak/>
        <w:t>Tichy, N. M. and Devanna, M. A. (1986), Transformational leadership, John Wiley and Sons, New York, NY.</w:t>
      </w:r>
      <w:proofErr w:type="gramEnd"/>
    </w:p>
    <w:p w14:paraId="42720785"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Tichy, N. M. and Devanna, M. A. (1990), </w:t>
      </w:r>
      <w:proofErr w:type="gramStart"/>
      <w:r w:rsidRPr="006033FD">
        <w:rPr>
          <w:rFonts w:eastAsia="Calibri" w:cs="Times New Roman"/>
          <w:color w:val="auto"/>
          <w:szCs w:val="24"/>
          <w:lang w:val="en-US" w:bidi="ar-EG"/>
        </w:rPr>
        <w:t>The</w:t>
      </w:r>
      <w:proofErr w:type="gramEnd"/>
      <w:r w:rsidRPr="006033FD">
        <w:rPr>
          <w:rFonts w:eastAsia="Calibri" w:cs="Times New Roman"/>
          <w:color w:val="auto"/>
          <w:szCs w:val="24"/>
          <w:lang w:val="en-US" w:bidi="ar-EG"/>
        </w:rPr>
        <w:t xml:space="preserve"> transformational leadership, John Wiley, New York.</w:t>
      </w:r>
    </w:p>
    <w:p w14:paraId="2B975627"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Tilley, N. (2002) ‘Crime Prevention in Britain, 1975–2010: Breaking Out, Breaking in, </w:t>
      </w:r>
      <w:proofErr w:type="gramStart"/>
      <w:r w:rsidRPr="006033FD">
        <w:rPr>
          <w:rFonts w:eastAsia="Calibri" w:cs="Times New Roman"/>
          <w:color w:val="auto"/>
          <w:szCs w:val="24"/>
          <w:lang w:val="en-US" w:bidi="ar-EG"/>
        </w:rPr>
        <w:t>Breaking</w:t>
      </w:r>
      <w:proofErr w:type="gramEnd"/>
    </w:p>
    <w:p w14:paraId="67D0F207"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Broersma, T. (1995).</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In search of the future.</w:t>
      </w:r>
      <w:proofErr w:type="gramEnd"/>
      <w:r w:rsidRPr="006033FD">
        <w:rPr>
          <w:rFonts w:eastAsia="Calibri" w:cs="Times New Roman"/>
          <w:color w:val="auto"/>
          <w:szCs w:val="24"/>
          <w:lang w:val="en-US" w:bidi="ar-EG"/>
        </w:rPr>
        <w:t xml:space="preserve"> Training &amp; Development, 49(1), 38-43.</w:t>
      </w:r>
    </w:p>
    <w:p w14:paraId="55E1EAE8"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rtl/>
          <w:lang w:val="en-US" w:bidi="ar-EG"/>
        </w:rPr>
      </w:pPr>
      <w:r w:rsidRPr="006033FD">
        <w:rPr>
          <w:rFonts w:eastAsia="Calibri" w:cs="Times New Roman"/>
          <w:color w:val="auto"/>
          <w:szCs w:val="24"/>
          <w:lang w:val="en-US" w:bidi="ar-EG"/>
        </w:rPr>
        <w:t>Torringtion, D</w:t>
      </w:r>
      <w:proofErr w:type="gramStart"/>
      <w:r w:rsidRPr="006033FD">
        <w:rPr>
          <w:rFonts w:eastAsia="Calibri" w:cs="Times New Roman"/>
          <w:color w:val="auto"/>
          <w:szCs w:val="24"/>
          <w:lang w:val="en-US" w:bidi="ar-EG"/>
        </w:rPr>
        <w:t>.&amp;</w:t>
      </w:r>
      <w:proofErr w:type="gramEnd"/>
      <w:r w:rsidRPr="006033FD">
        <w:rPr>
          <w:rFonts w:eastAsia="Calibri" w:cs="Times New Roman"/>
          <w:color w:val="auto"/>
          <w:szCs w:val="24"/>
          <w:lang w:val="en-US" w:bidi="ar-EG"/>
        </w:rPr>
        <w:t>Others (2008),” Human Resource Management” Prentice Hall, Seventh edition,First Edition.</w:t>
      </w:r>
    </w:p>
    <w:p w14:paraId="56FDA37E"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Trompenaars</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F</w:t>
      </w:r>
      <w:r w:rsidRPr="006033FD">
        <w:rPr>
          <w:rFonts w:eastAsia="Calibri" w:cs="Times New Roman"/>
          <w:color w:val="auto"/>
          <w:szCs w:val="24"/>
          <w:rtl/>
          <w:lang w:val="en-US" w:bidi="ar-EG"/>
        </w:rPr>
        <w:t>., &amp;</w:t>
      </w:r>
      <w:r w:rsidRPr="006033FD">
        <w:rPr>
          <w:rFonts w:eastAsia="Calibri" w:cs="Times New Roman"/>
          <w:color w:val="auto"/>
          <w:szCs w:val="24"/>
          <w:lang w:val="en-US" w:bidi="ar-EG"/>
        </w:rPr>
        <w:t>Hampden</w:t>
      </w:r>
      <w:r w:rsidRPr="006033FD">
        <w:rPr>
          <w:rFonts w:eastAsia="Calibri" w:cs="Times New Roman"/>
          <w:color w:val="auto"/>
          <w:szCs w:val="24"/>
          <w:rtl/>
          <w:lang w:val="en-US" w:bidi="ar-EG"/>
        </w:rPr>
        <w:t>-</w:t>
      </w:r>
      <w:r w:rsidRPr="006033FD">
        <w:rPr>
          <w:rFonts w:eastAsia="Calibri" w:cs="Times New Roman"/>
          <w:color w:val="auto"/>
          <w:szCs w:val="24"/>
          <w:lang w:val="en-US" w:bidi="ar-EG"/>
        </w:rPr>
        <w:t>Turner</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C</w:t>
      </w:r>
      <w:r w:rsidRPr="006033FD">
        <w:rPr>
          <w:rFonts w:eastAsia="Calibri" w:cs="Times New Roman"/>
          <w:color w:val="auto"/>
          <w:szCs w:val="24"/>
          <w:rtl/>
          <w:lang w:val="en-US" w:bidi="ar-EG"/>
        </w:rPr>
        <w:t xml:space="preserve">. (1998), </w:t>
      </w:r>
      <w:r w:rsidRPr="006033FD">
        <w:rPr>
          <w:rFonts w:eastAsia="Calibri" w:cs="Times New Roman"/>
          <w:color w:val="auto"/>
          <w:szCs w:val="24"/>
          <w:lang w:val="en-US" w:bidi="ar-EG"/>
        </w:rPr>
        <w:t>Ridingthewavesofculture</w:t>
      </w:r>
      <w:r w:rsidRPr="006033FD">
        <w:rPr>
          <w:rFonts w:eastAsia="Calibri" w:cs="Times New Roman"/>
          <w:color w:val="auto"/>
          <w:szCs w:val="24"/>
          <w:rtl/>
          <w:lang w:val="en-US" w:bidi="ar-EG"/>
        </w:rPr>
        <w:t>:</w:t>
      </w:r>
      <w:r w:rsidRPr="006033FD">
        <w:rPr>
          <w:rFonts w:eastAsia="Calibri" w:cs="Times New Roman"/>
          <w:color w:val="auto"/>
          <w:szCs w:val="24"/>
          <w:lang w:val="en-US" w:bidi="ar-EG"/>
        </w:rPr>
        <w:t xml:space="preserve"> Understandingdiversityinglobal business</w:t>
      </w:r>
      <w:r w:rsidRPr="006033FD">
        <w:rPr>
          <w:rFonts w:eastAsia="Calibri" w:cs="Times New Roman"/>
          <w:color w:val="auto"/>
          <w:szCs w:val="24"/>
          <w:rtl/>
          <w:lang w:val="en-US" w:bidi="ar-EG"/>
        </w:rPr>
        <w:t xml:space="preserve"> (2</w:t>
      </w:r>
      <w:r w:rsidRPr="006033FD">
        <w:rPr>
          <w:rFonts w:eastAsia="Calibri" w:cs="Times New Roman"/>
          <w:color w:val="auto"/>
          <w:szCs w:val="24"/>
          <w:lang w:val="en-US" w:bidi="ar-EG"/>
        </w:rPr>
        <w:t>nd</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New York</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McGraw</w:t>
      </w:r>
      <w:r w:rsidRPr="006033FD">
        <w:rPr>
          <w:rFonts w:eastAsia="Calibri" w:cs="Times New Roman"/>
          <w:color w:val="auto"/>
          <w:szCs w:val="24"/>
          <w:rtl/>
          <w:lang w:val="en-US" w:bidi="ar-EG"/>
        </w:rPr>
        <w:t>-</w:t>
      </w:r>
      <w:r w:rsidRPr="006033FD">
        <w:rPr>
          <w:rFonts w:eastAsia="Calibri" w:cs="Times New Roman"/>
          <w:color w:val="auto"/>
          <w:szCs w:val="24"/>
          <w:lang w:val="en-US" w:bidi="ar-EG"/>
        </w:rPr>
        <w:t>Hill</w:t>
      </w:r>
      <w:r w:rsidRPr="006033FD">
        <w:rPr>
          <w:rFonts w:eastAsia="Calibri" w:cs="Times New Roman"/>
          <w:color w:val="auto"/>
          <w:szCs w:val="24"/>
          <w:rtl/>
          <w:lang w:val="en-US" w:bidi="ar-EG"/>
        </w:rPr>
        <w:t>.</w:t>
      </w:r>
    </w:p>
    <w:p w14:paraId="5B75F11D"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Turner, S., Schroeder, A., Fain, T., Lane, J. and Peters ilia, J. (2002) Evaluation of the South Oxnard Challenge Project 1997-2001.Washington: RAND.</w:t>
      </w:r>
    </w:p>
    <w:p w14:paraId="56AFC54B"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Tushman, M. L., and Anderson, P. (1997), Managing strategic innovation and change, Oxford University Press, New York, NY.</w:t>
      </w:r>
      <w:proofErr w:type="gramEnd"/>
    </w:p>
    <w:p w14:paraId="3030AD55"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UNDP</w:t>
      </w:r>
      <w:proofErr w:type="gramStart"/>
      <w:r w:rsidRPr="006033FD">
        <w:rPr>
          <w:rFonts w:eastAsia="Calibri" w:cs="Times New Roman"/>
          <w:color w:val="auto"/>
          <w:szCs w:val="24"/>
          <w:lang w:val="en-US" w:bidi="ar-EG"/>
        </w:rPr>
        <w:t>.“Who are the Question-makers – A Participatory Evaluation Handbook”, OESP, 1997.</w:t>
      </w:r>
      <w:proofErr w:type="gramEnd"/>
      <w:r w:rsidRPr="006033FD">
        <w:rPr>
          <w:rFonts w:eastAsia="Calibri" w:cs="Times New Roman"/>
          <w:color w:val="auto"/>
          <w:szCs w:val="24"/>
          <w:lang w:val="en-US" w:bidi="ar-EG"/>
        </w:rPr>
        <w:t xml:space="preserve">  Available in English at </w:t>
      </w:r>
      <w:hyperlink r:id="rId24" w:history="1">
        <w:r w:rsidRPr="006033FD">
          <w:rPr>
            <w:rFonts w:eastAsia="Calibri" w:cs="Times New Roman"/>
            <w:color w:val="auto"/>
            <w:szCs w:val="24"/>
            <w:lang w:val="en-US" w:bidi="ar-EG"/>
          </w:rPr>
          <w:t>http://www.undp.org/eo/documents/who.htm</w:t>
        </w:r>
      </w:hyperlink>
    </w:p>
    <w:p w14:paraId="56765C9C"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UNFPA document DP/FPA/2000/10 of 5 May, 2000.  </w:t>
      </w:r>
      <w:proofErr w:type="gramStart"/>
      <w:r w:rsidRPr="006033FD">
        <w:rPr>
          <w:rFonts w:eastAsia="Calibri" w:cs="Times New Roman"/>
          <w:color w:val="auto"/>
          <w:szCs w:val="24"/>
          <w:lang w:val="en-US" w:bidi="ar-EG"/>
        </w:rPr>
        <w:t>“Periodic Report of the Executive Director to the Executive Board on Evaluation”.</w:t>
      </w:r>
      <w:proofErr w:type="gramEnd"/>
      <w:r w:rsidRPr="006033FD">
        <w:rPr>
          <w:rFonts w:eastAsia="Calibri" w:cs="Times New Roman"/>
          <w:color w:val="auto"/>
          <w:szCs w:val="24"/>
          <w:lang w:val="en-US" w:bidi="ar-EG"/>
        </w:rPr>
        <w:t xml:space="preserve">  Available online in English at </w:t>
      </w:r>
      <w:hyperlink r:id="rId25" w:history="1">
        <w:r w:rsidRPr="006033FD">
          <w:rPr>
            <w:rFonts w:eastAsia="Calibri" w:cs="Times New Roman"/>
            <w:color w:val="auto"/>
            <w:szCs w:val="24"/>
            <w:lang w:val="en-US" w:bidi="ar-EG"/>
          </w:rPr>
          <w:t>http://www.unfpa.org/exbrd/</w:t>
        </w:r>
      </w:hyperlink>
    </w:p>
    <w:p w14:paraId="15CBB87F"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UNFPA.</w:t>
      </w:r>
      <w:proofErr w:type="gramEnd"/>
      <w:r w:rsidRPr="006033FD">
        <w:rPr>
          <w:rFonts w:eastAsia="Calibri" w:cs="Times New Roman"/>
          <w:color w:val="auto"/>
          <w:szCs w:val="24"/>
          <w:lang w:val="en-US" w:bidi="ar-EG"/>
        </w:rPr>
        <w:t xml:space="preserve"> “RBM at UNFPA”, ORM, April 2000.Available at </w:t>
      </w:r>
      <w:hyperlink r:id="rId26" w:history="1">
        <w:r w:rsidRPr="006033FD">
          <w:rPr>
            <w:rFonts w:eastAsia="Calibri" w:cs="Times New Roman"/>
            <w:color w:val="auto"/>
            <w:szCs w:val="24"/>
            <w:lang w:val="en-US" w:bidi="ar-EG"/>
          </w:rPr>
          <w:t>www.unfpa.org/results/index.htm</w:t>
        </w:r>
      </w:hyperlink>
    </w:p>
    <w:p w14:paraId="4371A239"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UNFPA</w:t>
      </w:r>
      <w:proofErr w:type="gramStart"/>
      <w:r w:rsidRPr="006033FD">
        <w:rPr>
          <w:rFonts w:eastAsia="Calibri" w:cs="Times New Roman"/>
          <w:color w:val="auto"/>
          <w:szCs w:val="24"/>
          <w:lang w:val="en-US" w:bidi="ar-EG"/>
        </w:rPr>
        <w:t>.“Institutionalization of Results-based Management at UNFPA”, June 2000.</w:t>
      </w:r>
      <w:proofErr w:type="gramEnd"/>
      <w:r w:rsidRPr="006033FD">
        <w:rPr>
          <w:rFonts w:eastAsia="Calibri" w:cs="Times New Roman"/>
          <w:color w:val="auto"/>
          <w:szCs w:val="24"/>
          <w:lang w:val="en-US" w:bidi="ar-EG"/>
        </w:rPr>
        <w:t xml:space="preserve"> Available at </w:t>
      </w:r>
      <w:hyperlink r:id="rId27" w:history="1">
        <w:hyperlink r:id="rId28" w:history="1">
          <w:r w:rsidRPr="006033FD">
            <w:rPr>
              <w:rFonts w:eastAsia="Calibri" w:cs="Times New Roman"/>
              <w:color w:val="auto"/>
              <w:szCs w:val="24"/>
              <w:lang w:val="en-US" w:bidi="ar-EG"/>
            </w:rPr>
            <w:t>www.unfpa.org/results/index.htm</w:t>
          </w:r>
        </w:hyperlink>
      </w:hyperlink>
    </w:p>
    <w:p w14:paraId="7969467C"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lastRenderedPageBreak/>
        <w:t>UNFPD Project Manager's Planning Monitoring &amp; Evaluation toolkit, 2007.</w:t>
      </w:r>
      <w:proofErr w:type="gramEnd"/>
    </w:p>
    <w:p w14:paraId="56C204D2"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UNICEF</w:t>
      </w:r>
      <w:proofErr w:type="gramStart"/>
      <w:r w:rsidRPr="006033FD">
        <w:rPr>
          <w:rFonts w:eastAsia="Calibri" w:cs="Times New Roman"/>
          <w:color w:val="auto"/>
          <w:szCs w:val="24"/>
          <w:lang w:val="en-US" w:bidi="ar-EG"/>
        </w:rPr>
        <w:t>.“Democratic Evaluation: A proposal for strengthening the evaluation function in International Development Organizations”, Working Document Number 3, May 1998.</w:t>
      </w:r>
      <w:proofErr w:type="gramEnd"/>
    </w:p>
    <w:p w14:paraId="6C3FDD34"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UNICEF</w:t>
      </w:r>
      <w:proofErr w:type="gramStart"/>
      <w:r w:rsidRPr="006033FD">
        <w:rPr>
          <w:rFonts w:eastAsia="Calibri" w:cs="Times New Roman"/>
          <w:color w:val="auto"/>
          <w:szCs w:val="24"/>
          <w:lang w:val="en-US" w:bidi="ar-EG"/>
        </w:rPr>
        <w:t>.“EVALUATION – A UNICEF Guide for Monitoring and Evaluation – Making a Difference?”Evaluation Office, 1991.</w:t>
      </w:r>
      <w:proofErr w:type="gramEnd"/>
    </w:p>
    <w:p w14:paraId="691609D3" w14:textId="77777777" w:rsidR="00FC7155"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United Nations: Integrating Economic and Environmental Policies, </w:t>
      </w:r>
      <w:proofErr w:type="gramStart"/>
      <w:r w:rsidRPr="006033FD">
        <w:rPr>
          <w:rFonts w:eastAsia="Calibri" w:cs="Times New Roman"/>
          <w:color w:val="auto"/>
          <w:szCs w:val="24"/>
          <w:lang w:val="en-US" w:bidi="ar-EG"/>
        </w:rPr>
        <w:t>The</w:t>
      </w:r>
      <w:proofErr w:type="gramEnd"/>
      <w:r w:rsidRPr="006033FD">
        <w:rPr>
          <w:rFonts w:eastAsia="Calibri" w:cs="Times New Roman"/>
          <w:color w:val="auto"/>
          <w:szCs w:val="24"/>
          <w:lang w:val="en-US" w:bidi="ar-EG"/>
        </w:rPr>
        <w:t xml:space="preserve"> Case of Pacific Island, 2004.</w:t>
      </w:r>
    </w:p>
    <w:p w14:paraId="6ACE8D73" w14:textId="5FD5CDE4" w:rsidR="000F1976" w:rsidRPr="006033FD" w:rsidRDefault="00D14223" w:rsidP="00D14223">
      <w:pPr>
        <w:spacing w:before="240" w:after="240" w:line="480" w:lineRule="auto"/>
        <w:ind w:left="720" w:hanging="720"/>
        <w:contextualSpacing/>
        <w:jc w:val="both"/>
        <w:rPr>
          <w:rFonts w:eastAsia="Calibri" w:cs="Times New Roman"/>
          <w:color w:val="auto"/>
          <w:szCs w:val="24"/>
          <w:lang w:val="en-US" w:bidi="ar-EG"/>
        </w:rPr>
      </w:pPr>
      <w:proofErr w:type="gramStart"/>
      <w:r w:rsidRPr="00D14223">
        <w:rPr>
          <w:rFonts w:eastAsia="Calibri" w:cs="Times New Roman"/>
          <w:color w:val="auto"/>
          <w:szCs w:val="24"/>
          <w:lang w:val="en-US" w:bidi="ar-EG"/>
        </w:rPr>
        <w:t>United Arabs Emirates Ministry of Justice.</w:t>
      </w:r>
      <w:proofErr w:type="gramEnd"/>
      <w:r w:rsidRPr="00D14223">
        <w:rPr>
          <w:rFonts w:eastAsia="Calibri" w:cs="Times New Roman"/>
          <w:color w:val="auto"/>
          <w:szCs w:val="24"/>
          <w:lang w:val="en-US" w:bidi="ar-EG"/>
        </w:rPr>
        <w:t xml:space="preserve"> </w:t>
      </w:r>
      <w:proofErr w:type="gramStart"/>
      <w:r w:rsidRPr="00D14223">
        <w:rPr>
          <w:rFonts w:eastAsia="Calibri" w:cs="Times New Roman"/>
          <w:color w:val="auto"/>
          <w:szCs w:val="24"/>
          <w:lang w:val="en-US" w:bidi="ar-EG"/>
        </w:rPr>
        <w:t>(2020b). </w:t>
      </w:r>
      <w:r w:rsidRPr="00D14223">
        <w:rPr>
          <w:rFonts w:eastAsia="Calibri" w:cs="Times New Roman"/>
          <w:i/>
          <w:iCs/>
          <w:color w:val="auto"/>
          <w:szCs w:val="24"/>
          <w:lang w:val="en-US" w:bidi="ar-EG"/>
        </w:rPr>
        <w:t>Strategic Partners</w:t>
      </w:r>
      <w:r w:rsidRPr="00D14223">
        <w:rPr>
          <w:rFonts w:eastAsia="Calibri" w:cs="Times New Roman"/>
          <w:color w:val="auto"/>
          <w:szCs w:val="24"/>
          <w:lang w:val="en-US" w:bidi="ar-EG"/>
        </w:rPr>
        <w:t>.</w:t>
      </w:r>
      <w:proofErr w:type="gramEnd"/>
      <w:r w:rsidRPr="00D14223">
        <w:rPr>
          <w:rFonts w:eastAsia="Calibri" w:cs="Times New Roman"/>
          <w:color w:val="auto"/>
          <w:szCs w:val="24"/>
          <w:lang w:val="en-US" w:bidi="ar-EG"/>
        </w:rPr>
        <w:t xml:space="preserve"> </w:t>
      </w:r>
      <w:proofErr w:type="gramStart"/>
      <w:r w:rsidRPr="00D14223">
        <w:rPr>
          <w:rFonts w:eastAsia="Calibri" w:cs="Times New Roman"/>
          <w:color w:val="auto"/>
          <w:szCs w:val="24"/>
          <w:lang w:val="en-US" w:bidi="ar-EG"/>
        </w:rPr>
        <w:t>Ministry of Justice, UAE.</w:t>
      </w:r>
      <w:proofErr w:type="gramEnd"/>
      <w:r w:rsidRPr="00D14223">
        <w:rPr>
          <w:rFonts w:eastAsia="Calibri" w:cs="Times New Roman"/>
          <w:color w:val="auto"/>
          <w:szCs w:val="24"/>
          <w:lang w:val="en-US" w:bidi="ar-EG"/>
        </w:rPr>
        <w:t xml:space="preserve"> https://www.moj.gov.ae/en/about-moj/strategic-partners.aspx</w:t>
      </w:r>
    </w:p>
    <w:p w14:paraId="42EEF087" w14:textId="77777777" w:rsidR="00F61BFD" w:rsidRPr="006033FD" w:rsidRDefault="00F61BFD" w:rsidP="00B506BC">
      <w:pPr>
        <w:spacing w:before="240" w:after="240" w:line="480" w:lineRule="auto"/>
        <w:ind w:left="720" w:hanging="720"/>
        <w:rPr>
          <w:rFonts w:eastAsia="Times New Roman" w:cs="Times New Roman"/>
          <w:szCs w:val="24"/>
        </w:rPr>
      </w:pPr>
      <w:r w:rsidRPr="006033FD">
        <w:rPr>
          <w:rFonts w:eastAsia="Times New Roman" w:cs="Times New Roman"/>
          <w:szCs w:val="24"/>
        </w:rPr>
        <w:t xml:space="preserve">Uzunidis, D. (2016). Propaedeutics in the theory of the industrial organisation: the SCP (structure, conduct, performance) model. </w:t>
      </w:r>
      <w:r w:rsidRPr="006033FD">
        <w:rPr>
          <w:rFonts w:eastAsia="Times New Roman" w:cs="Times New Roman"/>
          <w:i/>
          <w:iCs/>
          <w:szCs w:val="24"/>
        </w:rPr>
        <w:t>Journal of Innovation Economics Management</w:t>
      </w:r>
      <w:r w:rsidRPr="006033FD">
        <w:rPr>
          <w:rFonts w:eastAsia="Times New Roman" w:cs="Times New Roman"/>
          <w:szCs w:val="24"/>
        </w:rPr>
        <w:t>, (2), 197-215.</w:t>
      </w:r>
    </w:p>
    <w:p w14:paraId="0D83E01D"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USAID.</w:t>
      </w:r>
      <w:proofErr w:type="gramEnd"/>
      <w:r w:rsidRPr="006033FD">
        <w:rPr>
          <w:rFonts w:eastAsia="Calibri" w:cs="Times New Roman"/>
          <w:color w:val="auto"/>
          <w:szCs w:val="24"/>
          <w:lang w:val="en-US" w:bidi="ar-EG"/>
        </w:rPr>
        <w:t xml:space="preserve"> “Conducting a Participatory Evaluation”, Performance Monitoring and Evaluation TIPS 1996, Number 1. Centre for Development Information and Evaluation. Available in English at: </w:t>
      </w:r>
      <w:hyperlink r:id="rId29" w:anchor="004" w:history="1">
        <w:r w:rsidRPr="006033FD">
          <w:rPr>
            <w:rFonts w:eastAsia="Calibri" w:cs="Times New Roman"/>
            <w:color w:val="auto"/>
            <w:szCs w:val="24"/>
            <w:lang w:val="en-US" w:bidi="ar-EG"/>
          </w:rPr>
          <w:t>http://www.dec.org/usaid_eval/#004</w:t>
        </w:r>
      </w:hyperlink>
      <w:r w:rsidRPr="006033FD">
        <w:rPr>
          <w:rFonts w:eastAsia="Calibri" w:cs="Times New Roman"/>
          <w:color w:val="auto"/>
          <w:szCs w:val="24"/>
          <w:lang w:val="en-US" w:bidi="ar-EG"/>
        </w:rPr>
        <w:t>.</w:t>
      </w:r>
    </w:p>
    <w:p w14:paraId="173960B3"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USAID.</w:t>
      </w:r>
      <w:proofErr w:type="gramEnd"/>
      <w:r w:rsidRPr="006033FD">
        <w:rPr>
          <w:rFonts w:eastAsia="Calibri" w:cs="Times New Roman"/>
          <w:color w:val="auto"/>
          <w:szCs w:val="24"/>
          <w:lang w:val="en-US" w:bidi="ar-EG"/>
        </w:rPr>
        <w:t xml:space="preserve"> “Managing for Results at USAID”, presentation prepared by Annette Binnendijk for the Workshop on Performance Management and Evaluation, New York, 5-7 October, 1998.</w:t>
      </w:r>
    </w:p>
    <w:p w14:paraId="0F3F744B"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VanDerMerwe, A. (2000). ProjectManagementand business development</w:t>
      </w:r>
      <w:proofErr w:type="gramStart"/>
      <w:r w:rsidRPr="006033FD">
        <w:rPr>
          <w:rFonts w:eastAsia="Calibri" w:cs="Times New Roman"/>
          <w:color w:val="auto"/>
          <w:szCs w:val="24"/>
          <w:lang w:val="en-US" w:bidi="ar-EG"/>
        </w:rPr>
        <w:t>:integration</w:t>
      </w:r>
      <w:proofErr w:type="gramEnd"/>
      <w:r w:rsidRPr="006033FD">
        <w:rPr>
          <w:rFonts w:eastAsia="Calibri" w:cs="Times New Roman"/>
          <w:color w:val="auto"/>
          <w:szCs w:val="24"/>
          <w:lang w:val="en-US" w:bidi="ar-EG"/>
        </w:rPr>
        <w:t xml:space="preserve"> strategy, structure, processes, and projects. </w:t>
      </w:r>
      <w:proofErr w:type="gramStart"/>
      <w:r w:rsidRPr="006033FD">
        <w:rPr>
          <w:rFonts w:eastAsia="Calibri" w:cs="Times New Roman"/>
          <w:color w:val="auto"/>
          <w:szCs w:val="24"/>
          <w:lang w:val="en-US" w:bidi="ar-EG"/>
        </w:rPr>
        <w:t>International Journal of Project Management.South Africa.p.1.</w:t>
      </w:r>
      <w:proofErr w:type="gramEnd"/>
    </w:p>
    <w:p w14:paraId="105D1CBE"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VanDerMerwe</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A</w:t>
      </w:r>
      <w:r w:rsidRPr="006033FD">
        <w:rPr>
          <w:rFonts w:eastAsia="Calibri" w:cs="Times New Roman"/>
          <w:color w:val="auto"/>
          <w:szCs w:val="24"/>
          <w:rtl/>
          <w:lang w:val="en-US" w:bidi="ar-EG"/>
        </w:rPr>
        <w:t xml:space="preserve">. (2002). </w:t>
      </w:r>
      <w:r w:rsidRPr="006033FD">
        <w:rPr>
          <w:rFonts w:eastAsia="Calibri" w:cs="Times New Roman"/>
          <w:color w:val="auto"/>
          <w:szCs w:val="24"/>
          <w:lang w:val="en-US" w:bidi="ar-EG"/>
        </w:rPr>
        <w:t>Projectmanagementandbusinessdevelopment</w:t>
      </w:r>
      <w:r w:rsidRPr="006033FD">
        <w:rPr>
          <w:rFonts w:eastAsia="Calibri" w:cs="Times New Roman"/>
          <w:color w:val="auto"/>
          <w:szCs w:val="24"/>
          <w:rtl/>
          <w:lang w:val="en-US" w:bidi="ar-EG"/>
        </w:rPr>
        <w:t>:</w:t>
      </w:r>
      <w:r w:rsidRPr="006033FD">
        <w:rPr>
          <w:rFonts w:eastAsia="Calibri" w:cs="Times New Roman"/>
          <w:color w:val="auto"/>
          <w:szCs w:val="24"/>
          <w:lang w:val="en-US" w:bidi="ar-EG"/>
        </w:rPr>
        <w:t xml:space="preserve"> integratingstrategy</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structure</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processesandprojects</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InternationalJournalof Project Manage</w:t>
      </w:r>
      <w:r w:rsidRPr="006033FD">
        <w:rPr>
          <w:rFonts w:eastAsia="Calibri" w:cs="Times New Roman"/>
          <w:color w:val="auto"/>
          <w:szCs w:val="24"/>
          <w:rtl/>
          <w:lang w:val="en-US" w:bidi="ar-EG"/>
        </w:rPr>
        <w:t>, 20 401- 411.</w:t>
      </w:r>
    </w:p>
    <w:p w14:paraId="5F24610A"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lastRenderedPageBreak/>
        <w:t>VickieS</w:t>
      </w:r>
      <w:r w:rsidRPr="006033FD">
        <w:rPr>
          <w:rFonts w:eastAsia="Calibri" w:cs="Times New Roman"/>
          <w:color w:val="auto"/>
          <w:szCs w:val="24"/>
          <w:rtl/>
          <w:lang w:val="en-US" w:bidi="ar-EG"/>
        </w:rPr>
        <w:t xml:space="preserve">. </w:t>
      </w:r>
      <w:proofErr w:type="gramStart"/>
      <w:r w:rsidRPr="006033FD">
        <w:rPr>
          <w:rFonts w:eastAsia="Calibri" w:cs="Times New Roman"/>
          <w:color w:val="auto"/>
          <w:szCs w:val="24"/>
          <w:lang w:val="en-US" w:bidi="ar-EG"/>
        </w:rPr>
        <w:t>Parsons</w:t>
      </w:r>
      <w:r w:rsidRPr="006033FD">
        <w:rPr>
          <w:rFonts w:eastAsia="Calibri" w:cs="Times New Roman"/>
          <w:color w:val="auto"/>
          <w:szCs w:val="24"/>
          <w:rtl/>
          <w:lang w:val="en-US" w:bidi="ar-EG"/>
        </w:rPr>
        <w:t>.</w:t>
      </w:r>
      <w:proofErr w:type="gramEnd"/>
      <w:r w:rsidRPr="006033FD">
        <w:rPr>
          <w:rFonts w:eastAsia="Calibri" w:cs="Times New Roman"/>
          <w:color w:val="auto"/>
          <w:szCs w:val="24"/>
          <w:rtl/>
          <w:lang w:val="en-US" w:bidi="ar-EG"/>
        </w:rPr>
        <w:t xml:space="preserve"> (2000). " </w:t>
      </w:r>
      <w:r w:rsidRPr="006033FD">
        <w:rPr>
          <w:rFonts w:eastAsia="Calibri" w:cs="Times New Roman"/>
          <w:color w:val="auto"/>
          <w:szCs w:val="24"/>
          <w:lang w:val="en-US" w:bidi="ar-EG"/>
        </w:rPr>
        <w:t>Aframeworkforcategorizingimportantproject variables</w:t>
      </w:r>
      <w:r w:rsidRPr="006033FD">
        <w:rPr>
          <w:rFonts w:eastAsia="Calibri" w:cs="Times New Roman"/>
          <w:color w:val="auto"/>
          <w:szCs w:val="24"/>
          <w:rtl/>
          <w:lang w:val="en-US" w:bidi="ar-EG"/>
        </w:rPr>
        <w:t>".(</w:t>
      </w:r>
      <w:proofErr w:type="gramStart"/>
      <w:r w:rsidRPr="006033FD">
        <w:rPr>
          <w:rFonts w:eastAsia="Calibri" w:cs="Times New Roman"/>
          <w:color w:val="auto"/>
          <w:szCs w:val="24"/>
          <w:lang w:val="en-US" w:bidi="ar-EG"/>
        </w:rPr>
        <w:t>Unpublished dissertation</w:t>
      </w:r>
      <w:r w:rsidRPr="006033FD">
        <w:rPr>
          <w:rFonts w:eastAsia="Calibri" w:cs="Times New Roman"/>
          <w:color w:val="auto"/>
          <w:szCs w:val="24"/>
          <w:rtl/>
          <w:lang w:val="en-US" w:bidi="ar-EG"/>
        </w:rPr>
        <w:t>),</w:t>
      </w:r>
      <w:r w:rsidRPr="006033FD">
        <w:rPr>
          <w:rFonts w:eastAsia="Calibri" w:cs="Times New Roman"/>
          <w:color w:val="auto"/>
          <w:szCs w:val="24"/>
          <w:lang w:val="en-US" w:bidi="ar-EG"/>
        </w:rPr>
        <w:t xml:space="preserve"> VirginiaPolytechnicinstitute</w:t>
      </w:r>
      <w:r w:rsidRPr="006033FD">
        <w:rPr>
          <w:rFonts w:eastAsia="Calibri" w:cs="Times New Roman"/>
          <w:color w:val="auto"/>
          <w:szCs w:val="24"/>
          <w:rtl/>
          <w:lang w:val="en-US" w:bidi="ar-EG"/>
        </w:rPr>
        <w:t>.</w:t>
      </w:r>
      <w:proofErr w:type="gramEnd"/>
    </w:p>
    <w:p w14:paraId="11ABA96F"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Vinzant J. &amp; Vinzant D. (1999).Strategic Management Spin-Offs of the Deming Approach.Journal of Management History.</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on</w:t>
      </w:r>
      <w:proofErr w:type="gramEnd"/>
      <w:r w:rsidRPr="006033FD">
        <w:rPr>
          <w:rFonts w:eastAsia="Calibri" w:cs="Times New Roman"/>
          <w:color w:val="auto"/>
          <w:szCs w:val="24"/>
          <w:lang w:val="en-US" w:bidi="ar-EG"/>
        </w:rPr>
        <w:t xml:space="preserve"> line). Available: </w:t>
      </w:r>
      <w:hyperlink r:id="rId30" w:history="1">
        <w:r w:rsidRPr="006033FD">
          <w:rPr>
            <w:rFonts w:eastAsia="Calibri" w:cs="Times New Roman"/>
            <w:color w:val="auto"/>
            <w:szCs w:val="24"/>
            <w:lang w:val="en-US" w:bidi="ar-EG"/>
          </w:rPr>
          <w:t>file:\\www.Emeraldinsight.com</w:t>
        </w:r>
      </w:hyperlink>
      <w:r w:rsidRPr="006033FD">
        <w:rPr>
          <w:rFonts w:eastAsia="Calibri" w:cs="Times New Roman"/>
          <w:color w:val="auto"/>
          <w:szCs w:val="24"/>
          <w:lang w:val="en-US" w:bidi="ar-EG"/>
        </w:rPr>
        <w:t>. Visible Controls in England and Wales, Bristol: Policy Press.</w:t>
      </w:r>
    </w:p>
    <w:p w14:paraId="018FB0EA"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Strong, W. A., &amp; Hemphill, L. A. (2006).</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Sustainable development policy directory.</w:t>
      </w:r>
      <w:proofErr w:type="gramEnd"/>
      <w:r w:rsidRPr="006033FD">
        <w:rPr>
          <w:rFonts w:eastAsia="Calibri" w:cs="Times New Roman"/>
          <w:color w:val="auto"/>
          <w:szCs w:val="24"/>
          <w:lang w:val="en-US" w:bidi="ar-EG"/>
        </w:rPr>
        <w:t xml:space="preserve"> Blackwell </w:t>
      </w:r>
      <w:proofErr w:type="gramStart"/>
      <w:r w:rsidRPr="006033FD">
        <w:rPr>
          <w:rFonts w:eastAsia="Calibri" w:cs="Times New Roman"/>
          <w:color w:val="auto"/>
          <w:szCs w:val="24"/>
          <w:lang w:val="en-US" w:bidi="ar-EG"/>
        </w:rPr>
        <w:t>Pub..</w:t>
      </w:r>
      <w:proofErr w:type="gramEnd"/>
    </w:p>
    <w:p w14:paraId="4E9AA58A" w14:textId="77777777" w:rsidR="00F61BFD" w:rsidRPr="006033FD" w:rsidRDefault="00F61BFD" w:rsidP="00B506BC">
      <w:pPr>
        <w:spacing w:before="240" w:after="240" w:line="480" w:lineRule="auto"/>
        <w:ind w:left="720" w:hanging="720"/>
        <w:rPr>
          <w:rFonts w:cs="Times New Roman"/>
          <w:szCs w:val="24"/>
        </w:rPr>
      </w:pPr>
      <w:r w:rsidRPr="006033FD">
        <w:rPr>
          <w:rFonts w:cs="Times New Roman"/>
          <w:szCs w:val="24"/>
        </w:rPr>
        <w:t>Wilson, C. (2012). The integrated propulsion strategy theory: A resources, capability and industrial organization. Journal of Management Policy and Practice, 13(5), 159-171.</w:t>
      </w:r>
    </w:p>
    <w:p w14:paraId="0082AD38"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Wayne C. Turner, Steve Doty: Energy Management Handbook, 2006.</w:t>
      </w:r>
    </w:p>
    <w:p w14:paraId="303BF744"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WFP.</w:t>
      </w:r>
      <w:proofErr w:type="gramEnd"/>
      <w:r w:rsidRPr="006033FD">
        <w:rPr>
          <w:rFonts w:eastAsia="Calibri" w:cs="Times New Roman"/>
          <w:color w:val="auto"/>
          <w:szCs w:val="24"/>
          <w:lang w:val="en-US" w:bidi="ar-EG"/>
        </w:rPr>
        <w:t xml:space="preserve"> “WFP Principles and Methods of Monitoring and Evaluation”, Executive Board Annual Session, Rome, 22-26 May, 2000.</w:t>
      </w:r>
    </w:p>
    <w:p w14:paraId="0789BA58"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Wheelen T, &amp; Hunger, J, (2008) strategic management &amp;business policy; concepts &amp;cases 11th </w:t>
      </w:r>
      <w:proofErr w:type="gramStart"/>
      <w:r w:rsidRPr="006033FD">
        <w:rPr>
          <w:rFonts w:eastAsia="Calibri" w:cs="Times New Roman"/>
          <w:color w:val="auto"/>
          <w:szCs w:val="24"/>
          <w:lang w:val="en-US" w:bidi="ar-EG"/>
        </w:rPr>
        <w:t>ed</w:t>
      </w:r>
      <w:proofErr w:type="gramEnd"/>
      <w:r w:rsidRPr="006033FD">
        <w:rPr>
          <w:rFonts w:eastAsia="Calibri" w:cs="Times New Roman"/>
          <w:color w:val="auto"/>
          <w:szCs w:val="24"/>
          <w:lang w:val="en-US" w:bidi="ar-EG"/>
        </w:rPr>
        <w:t>, person prentice Hall, Inc.</w:t>
      </w:r>
    </w:p>
    <w:p w14:paraId="49BE6380"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Wheelen</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Thomas</w:t>
      </w:r>
      <w:r w:rsidRPr="006033FD">
        <w:rPr>
          <w:rFonts w:eastAsia="Calibri" w:cs="Times New Roman"/>
          <w:color w:val="auto"/>
          <w:szCs w:val="24"/>
          <w:rtl/>
          <w:lang w:val="en-US" w:bidi="ar-EG"/>
        </w:rPr>
        <w:t>. &amp;</w:t>
      </w:r>
      <w:r w:rsidRPr="006033FD">
        <w:rPr>
          <w:rFonts w:eastAsia="Calibri" w:cs="Times New Roman"/>
          <w:color w:val="auto"/>
          <w:szCs w:val="24"/>
          <w:lang w:val="en-US" w:bidi="ar-EG"/>
        </w:rPr>
        <w:t>Hunger</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J</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David</w:t>
      </w:r>
      <w:r w:rsidRPr="006033FD">
        <w:rPr>
          <w:rFonts w:eastAsia="Calibri" w:cs="Times New Roman"/>
          <w:color w:val="auto"/>
          <w:szCs w:val="24"/>
          <w:rtl/>
          <w:lang w:val="en-US" w:bidi="ar-EG"/>
        </w:rPr>
        <w:t xml:space="preserve">, (2006) </w:t>
      </w:r>
      <w:proofErr w:type="gramStart"/>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StrategicManagementand</w:t>
      </w:r>
      <w:proofErr w:type="gramEnd"/>
      <w:r w:rsidRPr="006033FD">
        <w:rPr>
          <w:rFonts w:eastAsia="Calibri" w:cs="Times New Roman"/>
          <w:color w:val="auto"/>
          <w:szCs w:val="24"/>
          <w:lang w:val="en-US" w:bidi="ar-EG"/>
        </w:rPr>
        <w:t xml:space="preserve"> BusinessPolicy</w:t>
      </w:r>
      <w:r w:rsidRPr="006033FD">
        <w:rPr>
          <w:rFonts w:eastAsia="Calibri" w:cs="Times New Roman"/>
          <w:color w:val="auto"/>
          <w:szCs w:val="24"/>
          <w:rtl/>
          <w:lang w:val="en-US" w:bidi="ar-EG"/>
        </w:rPr>
        <w:t xml:space="preserve"> ". 10</w:t>
      </w:r>
      <w:r w:rsidRPr="006033FD">
        <w:rPr>
          <w:rFonts w:eastAsia="Calibri" w:cs="Times New Roman"/>
          <w:color w:val="auto"/>
          <w:szCs w:val="24"/>
          <w:lang w:val="en-US" w:bidi="ar-EG"/>
        </w:rPr>
        <w:t>the</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PearsonEducationalInc</w:t>
      </w:r>
      <w:r w:rsidRPr="006033FD">
        <w:rPr>
          <w:rFonts w:eastAsia="Calibri" w:cs="Times New Roman"/>
          <w:color w:val="auto"/>
          <w:szCs w:val="24"/>
          <w:rtl/>
          <w:lang w:val="en-US" w:bidi="ar-EG"/>
        </w:rPr>
        <w:t>.</w:t>
      </w:r>
      <w:proofErr w:type="gramStart"/>
      <w:r w:rsidRPr="006033FD">
        <w:rPr>
          <w:rFonts w:eastAsia="Calibri" w:cs="Times New Roman"/>
          <w:color w:val="auto"/>
          <w:szCs w:val="24"/>
          <w:rtl/>
          <w:lang w:val="en-US" w:bidi="ar-EG"/>
        </w:rPr>
        <w:t>,</w:t>
      </w:r>
      <w:r w:rsidRPr="006033FD">
        <w:rPr>
          <w:rFonts w:eastAsia="Calibri" w:cs="Times New Roman"/>
          <w:color w:val="auto"/>
          <w:szCs w:val="24"/>
          <w:lang w:val="en-US" w:bidi="ar-EG"/>
        </w:rPr>
        <w:t>UpperSaddleRiver</w:t>
      </w:r>
      <w:proofErr w:type="gramEnd"/>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New Jersey</w:t>
      </w:r>
      <w:r w:rsidRPr="006033FD">
        <w:rPr>
          <w:rFonts w:eastAsia="Calibri" w:cs="Times New Roman"/>
          <w:color w:val="auto"/>
          <w:szCs w:val="24"/>
          <w:rtl/>
          <w:lang w:val="en-US" w:bidi="ar-EG"/>
        </w:rPr>
        <w:t>.</w:t>
      </w:r>
    </w:p>
    <w:p w14:paraId="27FBF710"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Williams, K., Burton, E., &amp; Jenks, M. (2000).</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Achieving sustainable urban form: an introduction.</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Achieving sustainable urban form, 2000, 1-5.</w:t>
      </w:r>
      <w:proofErr w:type="gramEnd"/>
    </w:p>
    <w:p w14:paraId="0841DC9C"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Winterfield, L., Lattimore, P.K., Steffey, D.M., Brumbaugh, S. and Lindquist, C. (2006) ‘The Serious and Violent Offender Re-entry Initiative: Measuring the Effects on Service Delivery’, Western Criminology Review, Vol 7, No 2, pp3–19.</w:t>
      </w:r>
    </w:p>
    <w:p w14:paraId="61B8FE33"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lastRenderedPageBreak/>
        <w:t>Y</w:t>
      </w:r>
      <w:r w:rsidRPr="006033FD">
        <w:rPr>
          <w:rFonts w:eastAsia="Calibri" w:cs="Times New Roman"/>
          <w:color w:val="auto"/>
          <w:szCs w:val="24"/>
          <w:rtl/>
          <w:lang w:val="en-US" w:bidi="ar-EG"/>
        </w:rPr>
        <w:t>.</w:t>
      </w:r>
      <w:r w:rsidRPr="006033FD">
        <w:rPr>
          <w:rFonts w:eastAsia="Calibri" w:cs="Times New Roman"/>
          <w:color w:val="auto"/>
          <w:szCs w:val="24"/>
          <w:lang w:val="en-US" w:bidi="ar-EG"/>
        </w:rPr>
        <w:t>P</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Gupta</w:t>
      </w:r>
      <w:r w:rsidRPr="006033FD">
        <w:rPr>
          <w:rFonts w:eastAsia="Calibri" w:cs="Times New Roman"/>
          <w:color w:val="auto"/>
          <w:szCs w:val="24"/>
          <w:rtl/>
          <w:lang w:val="en-US" w:bidi="ar-EG"/>
        </w:rPr>
        <w:t xml:space="preserve">, (1989)." </w:t>
      </w:r>
      <w:r w:rsidRPr="006033FD">
        <w:rPr>
          <w:rFonts w:eastAsia="Calibri" w:cs="Times New Roman"/>
          <w:color w:val="auto"/>
          <w:szCs w:val="24"/>
          <w:lang w:val="en-US" w:bidi="ar-EG"/>
        </w:rPr>
        <w:t>AdvancedManufacturingSystemAnalysisofTrends</w:t>
      </w:r>
      <w:proofErr w:type="gramStart"/>
      <w:r w:rsidRPr="006033FD">
        <w:rPr>
          <w:rFonts w:eastAsia="Calibri" w:cs="Times New Roman"/>
          <w:color w:val="auto"/>
          <w:szCs w:val="24"/>
          <w:rtl/>
          <w:lang w:val="en-US" w:bidi="ar-EG"/>
        </w:rPr>
        <w:t>,</w:t>
      </w:r>
      <w:r w:rsidRPr="006033FD">
        <w:rPr>
          <w:rFonts w:eastAsia="Calibri" w:cs="Times New Roman"/>
          <w:color w:val="auto"/>
          <w:szCs w:val="24"/>
          <w:lang w:val="en-US" w:bidi="ar-EG"/>
        </w:rPr>
        <w:t>Management</w:t>
      </w:r>
      <w:proofErr w:type="gramEnd"/>
      <w:r w:rsidRPr="006033FD">
        <w:rPr>
          <w:rFonts w:eastAsia="Calibri" w:cs="Times New Roman"/>
          <w:color w:val="auto"/>
          <w:szCs w:val="24"/>
          <w:lang w:val="en-US" w:bidi="ar-EG"/>
        </w:rPr>
        <w:t xml:space="preserve"> Decision MCB</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UniversityPress</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Vol</w:t>
      </w:r>
      <w:r w:rsidRPr="006033FD">
        <w:rPr>
          <w:rFonts w:eastAsia="Calibri" w:cs="Times New Roman"/>
          <w:color w:val="auto"/>
          <w:szCs w:val="24"/>
          <w:rtl/>
          <w:lang w:val="en-US" w:bidi="ar-EG"/>
        </w:rPr>
        <w:t xml:space="preserve">. 27. </w:t>
      </w:r>
      <w:r w:rsidRPr="006033FD">
        <w:rPr>
          <w:rFonts w:eastAsia="Calibri" w:cs="Times New Roman"/>
          <w:color w:val="auto"/>
          <w:szCs w:val="24"/>
          <w:lang w:val="en-US" w:bidi="ar-EG"/>
        </w:rPr>
        <w:t>No</w:t>
      </w:r>
    </w:p>
    <w:p w14:paraId="0D8ECDAB" w14:textId="77777777" w:rsidR="003358E8" w:rsidRPr="006033FD" w:rsidRDefault="003358E8" w:rsidP="00B506BC">
      <w:pPr>
        <w:spacing w:before="240" w:after="240" w:line="480" w:lineRule="auto"/>
        <w:ind w:left="720" w:hanging="720"/>
        <w:rPr>
          <w:rFonts w:eastAsia="Times New Roman" w:cs="Times New Roman"/>
          <w:szCs w:val="24"/>
        </w:rPr>
      </w:pPr>
      <w:r w:rsidRPr="006033FD">
        <w:rPr>
          <w:rFonts w:eastAsia="Times New Roman" w:cs="Times New Roman"/>
          <w:szCs w:val="24"/>
        </w:rPr>
        <w:t xml:space="preserve">Yehling, Z. (2020). </w:t>
      </w:r>
      <w:proofErr w:type="gramStart"/>
      <w:r w:rsidRPr="006033FD">
        <w:rPr>
          <w:rFonts w:eastAsia="Times New Roman" w:cs="Times New Roman"/>
          <w:szCs w:val="24"/>
        </w:rPr>
        <w:t>Middle School and High School Educators’ Knowledge and Acceptability of Praise.</w:t>
      </w:r>
      <w:proofErr w:type="gramEnd"/>
    </w:p>
    <w:p w14:paraId="6D33FC1D" w14:textId="77777777" w:rsidR="002E5662" w:rsidRPr="006033FD" w:rsidRDefault="002E5662" w:rsidP="00B506BC">
      <w:pPr>
        <w:spacing w:before="240" w:after="240" w:line="480" w:lineRule="auto"/>
        <w:ind w:left="720" w:hanging="720"/>
        <w:contextualSpacing/>
        <w:jc w:val="both"/>
        <w:rPr>
          <w:rFonts w:eastAsia="Calibri" w:cs="Times New Roman"/>
          <w:color w:val="auto"/>
          <w:szCs w:val="24"/>
          <w:lang w:val="en-US" w:bidi="ar-EG"/>
        </w:rPr>
      </w:pPr>
    </w:p>
    <w:p w14:paraId="7E5BDF7D" w14:textId="77777777" w:rsidR="002E5662" w:rsidRPr="006033FD" w:rsidRDefault="002E5662" w:rsidP="00B506BC">
      <w:pPr>
        <w:spacing w:before="240" w:after="240" w:line="480" w:lineRule="auto"/>
        <w:ind w:left="720" w:hanging="720"/>
        <w:contextualSpacing/>
        <w:jc w:val="both"/>
        <w:rPr>
          <w:rFonts w:eastAsia="Calibri" w:cs="Times New Roman"/>
          <w:color w:val="auto"/>
          <w:szCs w:val="24"/>
          <w:lang w:val="en-US" w:bidi="ar-EG"/>
        </w:rPr>
      </w:pPr>
    </w:p>
    <w:p w14:paraId="2599C176" w14:textId="77777777" w:rsidR="002E5662" w:rsidRPr="006033FD" w:rsidRDefault="002E5662" w:rsidP="00B506BC">
      <w:pPr>
        <w:spacing w:before="240" w:after="240" w:line="480" w:lineRule="auto"/>
        <w:ind w:left="720" w:hanging="720"/>
        <w:contextualSpacing/>
        <w:jc w:val="both"/>
        <w:rPr>
          <w:rFonts w:eastAsia="Calibri" w:cs="Times New Roman"/>
          <w:color w:val="auto"/>
          <w:szCs w:val="24"/>
          <w:lang w:val="en-US" w:bidi="ar-EG"/>
        </w:rPr>
      </w:pPr>
    </w:p>
    <w:p w14:paraId="169F99DF" w14:textId="77777777" w:rsidR="002E5662" w:rsidRPr="006033FD" w:rsidRDefault="002E5662" w:rsidP="00B506BC">
      <w:pPr>
        <w:spacing w:before="240" w:after="240" w:line="480" w:lineRule="auto"/>
        <w:ind w:left="720" w:hanging="720"/>
        <w:contextualSpacing/>
        <w:jc w:val="both"/>
        <w:rPr>
          <w:rFonts w:eastAsia="Calibri" w:cs="Times New Roman"/>
          <w:color w:val="auto"/>
          <w:szCs w:val="24"/>
          <w:lang w:val="en-US" w:bidi="ar-EG"/>
        </w:rPr>
      </w:pPr>
    </w:p>
    <w:p w14:paraId="03DEB6DD" w14:textId="52D6D820" w:rsidR="002E5662"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rtl/>
          <w:lang w:val="en-US" w:bidi="ar-EG"/>
        </w:rPr>
        <w:t>.</w:t>
      </w:r>
    </w:p>
    <w:p w14:paraId="172E349F"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
    <w:p w14:paraId="62A567F0"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
    <w:p w14:paraId="7E915A85"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
    <w:p w14:paraId="294A9595"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
    <w:p w14:paraId="1219EE44" w14:textId="77777777" w:rsidR="002E5662" w:rsidRPr="006033FD" w:rsidRDefault="002E5662" w:rsidP="00B506BC">
      <w:pPr>
        <w:spacing w:before="240" w:after="240" w:line="480" w:lineRule="auto"/>
        <w:ind w:left="720" w:hanging="720"/>
        <w:contextualSpacing/>
        <w:jc w:val="both"/>
        <w:rPr>
          <w:rFonts w:eastAsia="Calibri" w:cs="Times New Roman"/>
          <w:color w:val="auto"/>
          <w:szCs w:val="24"/>
          <w:lang w:val="en-US" w:bidi="ar-EG"/>
        </w:rPr>
      </w:pPr>
    </w:p>
    <w:p w14:paraId="12376EAF" w14:textId="77777777" w:rsidR="0043426A" w:rsidRPr="006033FD" w:rsidRDefault="0043426A" w:rsidP="00B506BC">
      <w:pPr>
        <w:autoSpaceDE w:val="0"/>
        <w:autoSpaceDN w:val="0"/>
        <w:adjustRightInd w:val="0"/>
        <w:spacing w:before="240" w:after="240" w:line="480" w:lineRule="auto"/>
        <w:jc w:val="center"/>
        <w:rPr>
          <w:rFonts w:eastAsia="Calibri" w:cs="Times New Roman"/>
          <w:b/>
          <w:bCs/>
          <w:iCs/>
          <w:color w:val="auto"/>
          <w:szCs w:val="24"/>
          <w:lang w:val="en-US"/>
        </w:rPr>
        <w:sectPr w:rsidR="0043426A" w:rsidRPr="006033FD" w:rsidSect="00BC4806">
          <w:footerReference w:type="default" r:id="rId31"/>
          <w:headerReference w:type="first" r:id="rId32"/>
          <w:pgSz w:w="11906" w:h="16838"/>
          <w:pgMar w:top="1440" w:right="2160" w:bottom="1440" w:left="1440" w:header="706" w:footer="706" w:gutter="0"/>
          <w:cols w:space="708"/>
          <w:titlePg/>
          <w:docGrid w:linePitch="360"/>
        </w:sectPr>
      </w:pPr>
    </w:p>
    <w:p w14:paraId="73C1FE5A" w14:textId="2D41AE46" w:rsidR="002E5662" w:rsidRPr="006033FD" w:rsidRDefault="002E5662" w:rsidP="00B506BC">
      <w:pPr>
        <w:autoSpaceDE w:val="0"/>
        <w:autoSpaceDN w:val="0"/>
        <w:adjustRightInd w:val="0"/>
        <w:spacing w:before="240" w:after="240" w:line="480" w:lineRule="auto"/>
        <w:rPr>
          <w:rFonts w:eastAsia="Calibri" w:cs="Times New Roman"/>
          <w:b/>
          <w:bCs/>
          <w:iCs/>
          <w:color w:val="auto"/>
          <w:szCs w:val="24"/>
          <w:lang w:val="en-US"/>
        </w:rPr>
      </w:pPr>
      <w:r w:rsidRPr="006033FD">
        <w:rPr>
          <w:rFonts w:eastAsia="Calibri" w:cs="Times New Roman"/>
          <w:b/>
          <w:bCs/>
          <w:iCs/>
          <w:color w:val="auto"/>
          <w:szCs w:val="24"/>
          <w:lang w:val="en-US"/>
        </w:rPr>
        <w:lastRenderedPageBreak/>
        <w:t>APPENDIX 1</w:t>
      </w:r>
      <w:r w:rsidR="0043426A" w:rsidRPr="006033FD">
        <w:rPr>
          <w:rFonts w:eastAsia="Calibri" w:cs="Times New Roman"/>
          <w:b/>
          <w:bCs/>
          <w:iCs/>
          <w:color w:val="auto"/>
          <w:szCs w:val="24"/>
          <w:lang w:val="en-US"/>
        </w:rPr>
        <w:t xml:space="preserve">: </w:t>
      </w:r>
      <w:r w:rsidRPr="006033FD">
        <w:rPr>
          <w:rFonts w:eastAsia="Calibri" w:cs="Times New Roman"/>
          <w:b/>
          <w:bCs/>
          <w:iCs/>
          <w:color w:val="auto"/>
          <w:szCs w:val="24"/>
          <w:lang w:val="en-US"/>
        </w:rPr>
        <w:t xml:space="preserve">Questionnaire </w:t>
      </w:r>
    </w:p>
    <w:p w14:paraId="634F4A7F" w14:textId="77777777" w:rsidR="0043426A" w:rsidRPr="006033FD" w:rsidRDefault="0043426A" w:rsidP="00B506BC">
      <w:pPr>
        <w:spacing w:before="240" w:after="240" w:line="480" w:lineRule="auto"/>
        <w:jc w:val="center"/>
        <w:rPr>
          <w:rFonts w:eastAsia="Calibri" w:cs="Times New Roman"/>
          <w:b/>
          <w:bCs/>
          <w:color w:val="auto"/>
          <w:szCs w:val="24"/>
          <w:lang w:val="en-US"/>
        </w:rPr>
        <w:sectPr w:rsidR="0043426A" w:rsidRPr="006033FD">
          <w:footerReference w:type="default" r:id="rId33"/>
          <w:pgSz w:w="11906" w:h="16838"/>
          <w:pgMar w:top="1440" w:right="1440" w:bottom="1440" w:left="1440" w:header="708" w:footer="708" w:gutter="0"/>
          <w:cols w:space="708"/>
          <w:docGrid w:linePitch="360"/>
        </w:sectPr>
      </w:pPr>
      <w:bookmarkStart w:id="45" w:name="_Hlk33854284"/>
    </w:p>
    <w:p w14:paraId="09E42886" w14:textId="3505C811" w:rsidR="002E5662" w:rsidRPr="006033FD" w:rsidRDefault="002E5662" w:rsidP="00B506BC">
      <w:pPr>
        <w:spacing w:before="240" w:after="240" w:line="480" w:lineRule="auto"/>
        <w:jc w:val="center"/>
        <w:rPr>
          <w:rFonts w:eastAsia="Calibri" w:cs="Times New Roman"/>
          <w:b/>
          <w:bCs/>
          <w:color w:val="auto"/>
          <w:szCs w:val="24"/>
          <w:lang w:val="en-US"/>
        </w:rPr>
      </w:pPr>
      <w:r w:rsidRPr="006033FD">
        <w:rPr>
          <w:rFonts w:eastAsia="Calibri" w:cs="Times New Roman"/>
          <w:b/>
          <w:bCs/>
          <w:color w:val="auto"/>
          <w:szCs w:val="24"/>
          <w:lang w:val="en-US"/>
        </w:rPr>
        <w:lastRenderedPageBreak/>
        <w:t xml:space="preserve">STRATEGIC PLANNING IMPLEMENTATION AND ROLES OF STRATEGIC PARTNERS TOWARDS </w:t>
      </w:r>
      <w:r w:rsidR="00044A22" w:rsidRPr="006033FD">
        <w:rPr>
          <w:rFonts w:eastAsia="Calibri" w:cs="Times New Roman"/>
          <w:b/>
          <w:bCs/>
          <w:color w:val="auto"/>
          <w:szCs w:val="24"/>
          <w:lang w:val="en-US"/>
        </w:rPr>
        <w:t>ORGANIZATIONAL PERFORMANCE</w:t>
      </w:r>
      <w:r w:rsidRPr="006033FD">
        <w:rPr>
          <w:rFonts w:eastAsia="Calibri" w:cs="Times New Roman"/>
          <w:b/>
          <w:bCs/>
          <w:color w:val="auto"/>
          <w:szCs w:val="24"/>
          <w:lang w:val="en-US"/>
        </w:rPr>
        <w:t>: A CASE OF SHARJAH POLICE UAE</w:t>
      </w:r>
    </w:p>
    <w:p w14:paraId="10F34B10" w14:textId="77777777" w:rsidR="002E5662" w:rsidRPr="006033FD" w:rsidRDefault="002E5662" w:rsidP="00B506BC">
      <w:pPr>
        <w:spacing w:before="240" w:after="240" w:line="480" w:lineRule="auto"/>
        <w:jc w:val="center"/>
        <w:rPr>
          <w:rFonts w:eastAsia="Calibri" w:cs="Times New Roman"/>
          <w:color w:val="auto"/>
          <w:szCs w:val="24"/>
          <w:lang w:val="en-US"/>
        </w:rPr>
      </w:pPr>
    </w:p>
    <w:p w14:paraId="609368FF" w14:textId="77777777" w:rsidR="002E5662" w:rsidRPr="006033FD" w:rsidRDefault="002E5662" w:rsidP="00B506BC">
      <w:pPr>
        <w:spacing w:before="240" w:after="240" w:line="480" w:lineRule="auto"/>
        <w:jc w:val="center"/>
        <w:rPr>
          <w:rFonts w:eastAsia="Calibri" w:cs="Times New Roman"/>
          <w:b/>
          <w:bCs/>
          <w:color w:val="auto"/>
          <w:szCs w:val="24"/>
          <w:lang w:val="en-MY"/>
        </w:rPr>
      </w:pPr>
      <w:r w:rsidRPr="006033FD">
        <w:rPr>
          <w:rFonts w:eastAsia="Calibri" w:cs="Times New Roman"/>
          <w:b/>
          <w:bCs/>
          <w:color w:val="auto"/>
          <w:szCs w:val="24"/>
          <w:lang w:val="en-MY"/>
        </w:rPr>
        <w:t>Survey Questionnaire</w:t>
      </w:r>
    </w:p>
    <w:p w14:paraId="122FE3B8" w14:textId="77777777" w:rsidR="002E5662" w:rsidRPr="006033FD" w:rsidRDefault="002E5662" w:rsidP="00B506BC">
      <w:pPr>
        <w:spacing w:before="240" w:after="240" w:line="480" w:lineRule="auto"/>
        <w:jc w:val="center"/>
        <w:rPr>
          <w:rFonts w:eastAsia="Calibri" w:cs="Times New Roman"/>
          <w:b/>
          <w:bCs/>
          <w:color w:val="auto"/>
          <w:szCs w:val="24"/>
          <w:lang w:val="en-MY"/>
        </w:rPr>
      </w:pPr>
    </w:p>
    <w:p w14:paraId="2580C466" w14:textId="575D3CBA" w:rsidR="002E5662" w:rsidRPr="006033FD" w:rsidRDefault="002E5662" w:rsidP="00B506BC">
      <w:pPr>
        <w:autoSpaceDE w:val="0"/>
        <w:autoSpaceDN w:val="0"/>
        <w:adjustRightInd w:val="0"/>
        <w:spacing w:before="240" w:after="240" w:line="480" w:lineRule="auto"/>
        <w:rPr>
          <w:rFonts w:eastAsia="Times New Roman" w:cs="Times New Roman"/>
          <w:b/>
          <w:bCs/>
          <w:color w:val="000000"/>
          <w:szCs w:val="24"/>
          <w:lang w:val="en-US"/>
        </w:rPr>
      </w:pPr>
      <w:r w:rsidRPr="006033FD">
        <w:rPr>
          <w:rFonts w:eastAsia="Times New Roman" w:cs="Times New Roman"/>
          <w:b/>
          <w:bCs/>
          <w:color w:val="000000"/>
          <w:szCs w:val="24"/>
          <w:lang w:val="en-US"/>
        </w:rPr>
        <w:t xml:space="preserve">The purpose of this survey is to investigate the relationship between Strategic Planning and </w:t>
      </w:r>
      <w:r w:rsidR="00044A22" w:rsidRPr="006033FD">
        <w:rPr>
          <w:rFonts w:eastAsia="Times New Roman" w:cs="Times New Roman"/>
          <w:b/>
          <w:bCs/>
          <w:color w:val="000000"/>
          <w:szCs w:val="24"/>
          <w:lang w:val="en-US"/>
        </w:rPr>
        <w:t>Organizational Performance</w:t>
      </w:r>
      <w:r w:rsidRPr="006033FD">
        <w:rPr>
          <w:rFonts w:eastAsia="Times New Roman" w:cs="Times New Roman"/>
          <w:b/>
          <w:bCs/>
          <w:color w:val="000000"/>
          <w:szCs w:val="24"/>
          <w:lang w:val="en-US"/>
        </w:rPr>
        <w:t>. Please answer all questions correctly. All respons</w:t>
      </w:r>
      <w:r w:rsidR="000B4035" w:rsidRPr="006033FD">
        <w:rPr>
          <w:rFonts w:eastAsia="Times New Roman" w:cs="Times New Roman"/>
          <w:b/>
          <w:bCs/>
          <w:color w:val="000000"/>
          <w:szCs w:val="24"/>
          <w:lang w:val="en-US"/>
        </w:rPr>
        <w:t>es are completely confidential.</w:t>
      </w:r>
    </w:p>
    <w:p w14:paraId="57FB51CC" w14:textId="77777777" w:rsidR="002E5662" w:rsidRPr="006033FD" w:rsidRDefault="002E5662" w:rsidP="00B506BC">
      <w:pPr>
        <w:autoSpaceDE w:val="0"/>
        <w:autoSpaceDN w:val="0"/>
        <w:adjustRightInd w:val="0"/>
        <w:spacing w:before="240" w:after="240" w:line="480" w:lineRule="auto"/>
        <w:rPr>
          <w:rFonts w:eastAsia="Times New Roman" w:cs="Times New Roman"/>
          <w:b/>
          <w:bCs/>
          <w:color w:val="000000"/>
          <w:szCs w:val="24"/>
          <w:lang w:val="en-US"/>
        </w:rPr>
      </w:pPr>
    </w:p>
    <w:p w14:paraId="5F7DE9A8" w14:textId="77777777" w:rsidR="002E5662" w:rsidRPr="006033FD" w:rsidRDefault="002E5662" w:rsidP="00B506BC">
      <w:pPr>
        <w:spacing w:before="240" w:after="240" w:line="480" w:lineRule="auto"/>
        <w:jc w:val="center"/>
        <w:rPr>
          <w:rFonts w:eastAsia="Calibri" w:cs="Times New Roman"/>
          <w:b/>
          <w:bCs/>
          <w:color w:val="auto"/>
          <w:szCs w:val="24"/>
          <w:lang w:val="en-MY"/>
        </w:rPr>
      </w:pPr>
      <w:r w:rsidRPr="006033FD">
        <w:rPr>
          <w:rFonts w:eastAsia="Calibri" w:cs="Times New Roman"/>
          <w:b/>
          <w:bCs/>
          <w:color w:val="auto"/>
          <w:szCs w:val="24"/>
          <w:lang w:val="en-MY"/>
        </w:rPr>
        <w:t>Thanks you for your participation.</w:t>
      </w:r>
    </w:p>
    <w:p w14:paraId="7C79B71B" w14:textId="77777777" w:rsidR="002E5662" w:rsidRPr="006033FD" w:rsidRDefault="002E5662" w:rsidP="00B506BC">
      <w:pPr>
        <w:spacing w:before="240" w:after="240" w:line="480" w:lineRule="auto"/>
        <w:jc w:val="center"/>
        <w:rPr>
          <w:rFonts w:eastAsia="Calibri" w:cs="Times New Roman"/>
          <w:b/>
          <w:bCs/>
          <w:color w:val="auto"/>
          <w:szCs w:val="24"/>
          <w:lang w:val="en-MY"/>
        </w:rPr>
      </w:pPr>
    </w:p>
    <w:p w14:paraId="64728848" w14:textId="77777777" w:rsidR="002E5662" w:rsidRPr="006033FD" w:rsidRDefault="002E5662" w:rsidP="00B506BC">
      <w:pPr>
        <w:autoSpaceDE w:val="0"/>
        <w:autoSpaceDN w:val="0"/>
        <w:adjustRightInd w:val="0"/>
        <w:spacing w:before="240" w:after="240" w:line="480" w:lineRule="auto"/>
        <w:rPr>
          <w:rFonts w:eastAsia="Times New Roman" w:cs="Times New Roman"/>
          <w:b/>
          <w:bCs/>
          <w:color w:val="000000"/>
          <w:szCs w:val="24"/>
          <w:lang w:val="en-US"/>
        </w:rPr>
      </w:pPr>
      <w:r w:rsidRPr="006033FD">
        <w:rPr>
          <w:rFonts w:eastAsia="Times New Roman" w:cs="Times New Roman"/>
          <w:b/>
          <w:bCs/>
          <w:color w:val="000000"/>
          <w:szCs w:val="24"/>
          <w:lang w:val="en-US"/>
        </w:rPr>
        <w:t xml:space="preserve">Instructions: </w:t>
      </w:r>
    </w:p>
    <w:p w14:paraId="18E32D91" w14:textId="77777777" w:rsidR="002E5662" w:rsidRPr="006033FD" w:rsidRDefault="002E5662" w:rsidP="00B506BC">
      <w:pPr>
        <w:autoSpaceDE w:val="0"/>
        <w:autoSpaceDN w:val="0"/>
        <w:adjustRightInd w:val="0"/>
        <w:spacing w:before="240" w:after="240" w:line="480" w:lineRule="auto"/>
        <w:rPr>
          <w:rFonts w:eastAsia="Times New Roman" w:cs="Times New Roman"/>
          <w:b/>
          <w:bCs/>
          <w:color w:val="000000"/>
          <w:szCs w:val="24"/>
          <w:lang w:val="en-US"/>
        </w:rPr>
      </w:pPr>
      <w:r w:rsidRPr="006033FD">
        <w:rPr>
          <w:rFonts w:eastAsia="Times New Roman" w:cs="Times New Roman"/>
          <w:b/>
          <w:bCs/>
          <w:color w:val="000000"/>
          <w:szCs w:val="24"/>
          <w:lang w:val="en-US"/>
        </w:rPr>
        <w:t xml:space="preserve">1) There are FOUR (4) sections in this questionnaire. Please answer ALL questions in ALL sections. </w:t>
      </w:r>
    </w:p>
    <w:p w14:paraId="5E57CD5E" w14:textId="77777777" w:rsidR="002E5662" w:rsidRPr="006033FD" w:rsidRDefault="002E5662" w:rsidP="00B506BC">
      <w:pPr>
        <w:autoSpaceDE w:val="0"/>
        <w:autoSpaceDN w:val="0"/>
        <w:adjustRightInd w:val="0"/>
        <w:spacing w:before="240" w:after="240" w:line="480" w:lineRule="auto"/>
        <w:rPr>
          <w:rFonts w:eastAsia="Times New Roman" w:cs="Times New Roman"/>
          <w:b/>
          <w:bCs/>
          <w:color w:val="000000"/>
          <w:szCs w:val="24"/>
          <w:lang w:val="en-US"/>
        </w:rPr>
      </w:pPr>
      <w:r w:rsidRPr="006033FD">
        <w:rPr>
          <w:rFonts w:eastAsia="Times New Roman" w:cs="Times New Roman"/>
          <w:b/>
          <w:bCs/>
          <w:color w:val="000000"/>
          <w:szCs w:val="24"/>
          <w:lang w:val="en-US"/>
        </w:rPr>
        <w:t xml:space="preserve">2) Completion of this form will take you less than 10 minutes. </w:t>
      </w:r>
    </w:p>
    <w:p w14:paraId="696E8A1B" w14:textId="77777777" w:rsidR="002E5662" w:rsidRPr="006033FD" w:rsidRDefault="002E5662" w:rsidP="00B506BC">
      <w:pPr>
        <w:autoSpaceDE w:val="0"/>
        <w:autoSpaceDN w:val="0"/>
        <w:adjustRightInd w:val="0"/>
        <w:spacing w:before="240" w:after="240" w:line="480" w:lineRule="auto"/>
        <w:rPr>
          <w:rFonts w:eastAsia="Times New Roman" w:cs="Times New Roman"/>
          <w:b/>
          <w:bCs/>
          <w:color w:val="000000"/>
          <w:szCs w:val="24"/>
          <w:lang w:val="en-US"/>
        </w:rPr>
      </w:pPr>
      <w:r w:rsidRPr="006033FD">
        <w:rPr>
          <w:rFonts w:eastAsia="Times New Roman" w:cs="Times New Roman"/>
          <w:b/>
          <w:bCs/>
          <w:color w:val="000000"/>
          <w:szCs w:val="24"/>
          <w:lang w:val="en-US"/>
        </w:rPr>
        <w:t xml:space="preserve">3) The contents of this questionnaire will be kept strictly confidential. </w:t>
      </w:r>
    </w:p>
    <w:p w14:paraId="50B50A6B" w14:textId="77777777" w:rsidR="002E5662" w:rsidRPr="006033FD" w:rsidRDefault="002E5662" w:rsidP="00B506BC">
      <w:pPr>
        <w:bidi/>
        <w:spacing w:before="240" w:after="240" w:line="480" w:lineRule="auto"/>
        <w:jc w:val="both"/>
        <w:rPr>
          <w:rFonts w:eastAsia="Times New Roman" w:cs="Times New Roman"/>
          <w:b/>
          <w:bCs/>
          <w:color w:val="000000"/>
          <w:szCs w:val="24"/>
          <w:u w:val="single"/>
          <w:lang w:bidi="ar-AE"/>
        </w:rPr>
      </w:pPr>
      <w:r w:rsidRPr="006033FD">
        <w:rPr>
          <w:rFonts w:eastAsia="Times New Roman" w:cs="Times New Roman"/>
          <w:b/>
          <w:bCs/>
          <w:color w:val="000000"/>
          <w:szCs w:val="24"/>
          <w:u w:val="single"/>
          <w:lang w:bidi="ar-AE"/>
        </w:rPr>
        <w:t>Section A: Demographic Profile</w:t>
      </w:r>
    </w:p>
    <w:p w14:paraId="4C5D9831" w14:textId="77777777" w:rsidR="002E5662" w:rsidRPr="006033FD" w:rsidRDefault="002E5662" w:rsidP="00B506BC">
      <w:pPr>
        <w:bidi/>
        <w:spacing w:before="240" w:after="240" w:line="480" w:lineRule="auto"/>
        <w:rPr>
          <w:rFonts w:eastAsia="Times New Roman" w:cs="Times New Roman"/>
          <w:b/>
          <w:bCs/>
          <w:color w:val="000000"/>
          <w:szCs w:val="24"/>
          <w:u w:val="single"/>
          <w:lang w:bidi="ar-AE"/>
        </w:rPr>
      </w:pPr>
    </w:p>
    <w:p w14:paraId="3DA46A2A" w14:textId="77777777" w:rsidR="002E5662" w:rsidRPr="006033FD" w:rsidRDefault="002E5662" w:rsidP="00B506BC">
      <w:pPr>
        <w:bidi/>
        <w:spacing w:before="240" w:after="240" w:line="480" w:lineRule="auto"/>
        <w:jc w:val="both"/>
        <w:rPr>
          <w:rFonts w:eastAsia="Times New Roman" w:cs="Times New Roman"/>
          <w:b/>
          <w:bCs/>
          <w:i/>
          <w:iCs/>
          <w:color w:val="000000"/>
          <w:szCs w:val="24"/>
          <w:lang w:bidi="ar-AE"/>
        </w:rPr>
      </w:pPr>
      <w:r w:rsidRPr="006033FD">
        <w:rPr>
          <w:rFonts w:eastAsia="Times New Roman" w:cs="Times New Roman"/>
          <w:b/>
          <w:bCs/>
          <w:i/>
          <w:iCs/>
          <w:color w:val="000000"/>
          <w:szCs w:val="24"/>
          <w:lang w:bidi="ar-AE"/>
        </w:rPr>
        <w:t xml:space="preserve">In this section, we would like you to fill in some of your personal details. Please tick </w:t>
      </w:r>
      <w:r w:rsidRPr="006033FD">
        <w:rPr>
          <w:rFonts w:eastAsia="Times New Roman" w:cs="Times New Roman"/>
          <w:b/>
          <w:bCs/>
          <w:i/>
          <w:iCs/>
          <w:color w:val="auto"/>
          <w:szCs w:val="24"/>
          <w:lang w:val="en-US" w:bidi="ar-AE"/>
        </w:rPr>
        <w:t>(</w:t>
      </w:r>
      <w:r w:rsidRPr="006033FD">
        <w:rPr>
          <w:rFonts w:eastAsia="AdvOT7fb33346.I+22" w:cs="Times New Roman"/>
          <w:b/>
          <w:bCs/>
          <w:i/>
          <w:iCs/>
          <w:color w:val="auto"/>
          <w:szCs w:val="24"/>
          <w:lang w:val="en-US" w:bidi="ar-AE"/>
        </w:rPr>
        <w:t>√</w:t>
      </w:r>
      <w:r w:rsidRPr="006033FD">
        <w:rPr>
          <w:rFonts w:eastAsia="Times New Roman" w:cs="Times New Roman"/>
          <w:b/>
          <w:bCs/>
          <w:i/>
          <w:iCs/>
          <w:color w:val="auto"/>
          <w:szCs w:val="24"/>
          <w:lang w:val="en-US" w:bidi="ar-AE"/>
        </w:rPr>
        <w:t>)</w:t>
      </w:r>
      <w:r w:rsidRPr="006033FD">
        <w:rPr>
          <w:rFonts w:eastAsia="Times New Roman" w:cs="Times New Roman"/>
          <w:i/>
          <w:iCs/>
          <w:color w:val="auto"/>
          <w:szCs w:val="24"/>
          <w:lang w:val="en-US" w:bidi="ar-AE"/>
        </w:rPr>
        <w:t xml:space="preserve"> </w:t>
      </w:r>
      <w:r w:rsidRPr="006033FD">
        <w:rPr>
          <w:rFonts w:eastAsia="Times New Roman" w:cs="Times New Roman"/>
          <w:b/>
          <w:bCs/>
          <w:i/>
          <w:iCs/>
          <w:color w:val="000000"/>
          <w:szCs w:val="24"/>
          <w:lang w:bidi="ar-AE"/>
        </w:rPr>
        <w:t>your answer and your answers will be kept strictly confidential.</w:t>
      </w:r>
    </w:p>
    <w:p w14:paraId="6789A958" w14:textId="77777777" w:rsidR="002E5662" w:rsidRPr="006033FD" w:rsidRDefault="002E5662" w:rsidP="00B506BC">
      <w:pPr>
        <w:bidi/>
        <w:spacing w:before="240" w:after="240" w:line="480" w:lineRule="auto"/>
        <w:rPr>
          <w:rFonts w:eastAsia="Times New Roman" w:cs="Times New Roman"/>
          <w:b/>
          <w:bCs/>
          <w:color w:val="000000"/>
          <w:szCs w:val="24"/>
          <w:u w:val="single"/>
          <w:lang w:bidi="ar-AE"/>
        </w:rPr>
      </w:pPr>
    </w:p>
    <w:p w14:paraId="273277E0" w14:textId="77777777" w:rsidR="002E5662" w:rsidRPr="006033FD" w:rsidRDefault="002E5662" w:rsidP="00B506BC">
      <w:pPr>
        <w:bidi/>
        <w:spacing w:before="240" w:after="240" w:line="480" w:lineRule="auto"/>
        <w:rPr>
          <w:rFonts w:eastAsia="Times New Roman" w:cs="Times New Roman"/>
          <w:b/>
          <w:bCs/>
          <w:color w:val="000000"/>
          <w:szCs w:val="24"/>
          <w:u w:val="single"/>
          <w:lang w:bidi="ar-AE"/>
        </w:rPr>
      </w:pPr>
    </w:p>
    <w:p w14:paraId="562D9D39" w14:textId="77777777" w:rsidR="002E5662" w:rsidRPr="006033FD" w:rsidRDefault="002E5662" w:rsidP="00B506BC">
      <w:pPr>
        <w:numPr>
          <w:ilvl w:val="0"/>
          <w:numId w:val="28"/>
        </w:numPr>
        <w:spacing w:before="240" w:after="240" w:line="480" w:lineRule="auto"/>
        <w:jc w:val="both"/>
        <w:rPr>
          <w:rFonts w:eastAsia="Times New Roman" w:cs="Times New Roman"/>
          <w:b/>
          <w:bCs/>
          <w:color w:val="000000"/>
          <w:szCs w:val="24"/>
          <w:u w:val="single"/>
          <w:lang w:bidi="ar-AE"/>
        </w:rPr>
      </w:pPr>
      <w:r w:rsidRPr="006033FD">
        <w:rPr>
          <w:rFonts w:eastAsia="Times New Roman" w:cs="Times New Roman"/>
          <w:b/>
          <w:bCs/>
          <w:color w:val="auto"/>
          <w:szCs w:val="24"/>
          <w:u w:val="single"/>
          <w:lang w:val="en-US" w:bidi="ar-AE"/>
        </w:rPr>
        <w:t xml:space="preserve">What is your gender? </w:t>
      </w:r>
    </w:p>
    <w:p w14:paraId="2EF56D2C" w14:textId="77777777" w:rsidR="002E5662" w:rsidRPr="006033FD" w:rsidRDefault="002E5662" w:rsidP="00B506BC">
      <w:pPr>
        <w:spacing w:before="240" w:after="240" w:line="480" w:lineRule="auto"/>
        <w:jc w:val="both"/>
        <w:rPr>
          <w:rFonts w:eastAsia="Times New Roman" w:cs="Times New Roman"/>
          <w:color w:val="000000"/>
          <w:szCs w:val="24"/>
          <w:lang w:bidi="ar-AE"/>
        </w:rPr>
      </w:pPr>
      <w:r w:rsidRPr="006033FD">
        <w:rPr>
          <w:rFonts w:eastAsia="Times New Roman" w:cs="Times New Roman"/>
          <w:color w:val="000000"/>
          <w:szCs w:val="24"/>
          <w:lang w:bidi="ar-AE"/>
        </w:rPr>
        <w:t>Male         (</w:t>
      </w:r>
      <w:r w:rsidRPr="006033FD">
        <w:rPr>
          <w:rFonts w:eastAsia="Times New Roman" w:cs="Times New Roman"/>
          <w:color w:val="000000"/>
          <w:szCs w:val="24"/>
          <w:rtl/>
          <w:lang w:bidi="ar-AE"/>
        </w:rPr>
        <w:t xml:space="preserve">   </w:t>
      </w:r>
      <w:r w:rsidRPr="006033FD">
        <w:rPr>
          <w:rFonts w:eastAsia="Times New Roman" w:cs="Times New Roman"/>
          <w:color w:val="000000"/>
          <w:szCs w:val="24"/>
          <w:lang w:bidi="ar-AE"/>
        </w:rPr>
        <w:t xml:space="preserve">) </w:t>
      </w:r>
    </w:p>
    <w:p w14:paraId="186A062E" w14:textId="77777777" w:rsidR="002E5662" w:rsidRPr="006033FD" w:rsidRDefault="002E5662" w:rsidP="00B506BC">
      <w:pPr>
        <w:spacing w:before="240" w:after="240" w:line="480" w:lineRule="auto"/>
        <w:jc w:val="both"/>
        <w:rPr>
          <w:rFonts w:eastAsia="Times New Roman" w:cs="Times New Roman"/>
          <w:color w:val="000000"/>
          <w:szCs w:val="24"/>
          <w:lang w:bidi="ar-AE"/>
        </w:rPr>
      </w:pPr>
      <w:r w:rsidRPr="006033FD">
        <w:rPr>
          <w:rFonts w:eastAsia="Times New Roman" w:cs="Times New Roman"/>
          <w:color w:val="000000"/>
          <w:szCs w:val="24"/>
          <w:lang w:bidi="ar-AE"/>
        </w:rPr>
        <w:t xml:space="preserve">Female     ( </w:t>
      </w:r>
      <w:r w:rsidRPr="006033FD">
        <w:rPr>
          <w:rFonts w:eastAsia="Times New Roman" w:cs="Times New Roman"/>
          <w:color w:val="000000"/>
          <w:szCs w:val="24"/>
          <w:rtl/>
          <w:lang w:bidi="ar-AE"/>
        </w:rPr>
        <w:t xml:space="preserve">  </w:t>
      </w:r>
      <w:r w:rsidRPr="006033FD">
        <w:rPr>
          <w:rFonts w:eastAsia="Times New Roman" w:cs="Times New Roman"/>
          <w:color w:val="000000"/>
          <w:szCs w:val="24"/>
          <w:lang w:bidi="ar-AE"/>
        </w:rPr>
        <w:t>)</w:t>
      </w:r>
    </w:p>
    <w:p w14:paraId="367BDA58" w14:textId="77777777" w:rsidR="002E5662" w:rsidRPr="006033FD" w:rsidRDefault="002E5662" w:rsidP="00B506BC">
      <w:pPr>
        <w:spacing w:before="240" w:after="240" w:line="480" w:lineRule="auto"/>
        <w:rPr>
          <w:rFonts w:eastAsia="Calibri" w:cs="Times New Roman"/>
          <w:color w:val="auto"/>
          <w:szCs w:val="24"/>
          <w:lang w:bidi="ar-AE"/>
        </w:rPr>
      </w:pPr>
    </w:p>
    <w:p w14:paraId="48742E52" w14:textId="77777777" w:rsidR="002E5662" w:rsidRPr="006033FD" w:rsidRDefault="002E5662" w:rsidP="00B506BC">
      <w:pPr>
        <w:numPr>
          <w:ilvl w:val="0"/>
          <w:numId w:val="28"/>
        </w:numPr>
        <w:spacing w:before="240" w:after="240" w:line="480" w:lineRule="auto"/>
        <w:jc w:val="both"/>
        <w:rPr>
          <w:rFonts w:eastAsia="Times New Roman" w:cs="Times New Roman"/>
          <w:b/>
          <w:bCs/>
          <w:color w:val="000000"/>
          <w:szCs w:val="24"/>
          <w:lang w:bidi="ar-AE"/>
        </w:rPr>
      </w:pPr>
      <w:r w:rsidRPr="006033FD">
        <w:rPr>
          <w:rFonts w:eastAsia="Times New Roman" w:cs="Times New Roman"/>
          <w:b/>
          <w:bCs/>
          <w:color w:val="000000"/>
          <w:szCs w:val="24"/>
          <w:u w:val="single"/>
          <w:lang w:bidi="ar-AE"/>
        </w:rPr>
        <w:t>Please select your age group:</w:t>
      </w:r>
      <w:r w:rsidRPr="006033FD">
        <w:rPr>
          <w:rFonts w:eastAsia="Times New Roman" w:cs="Times New Roman"/>
          <w:b/>
          <w:bCs/>
          <w:color w:val="000000"/>
          <w:szCs w:val="24"/>
          <w:lang w:bidi="ar-AE"/>
        </w:rPr>
        <w:t xml:space="preserve"> </w:t>
      </w:r>
    </w:p>
    <w:p w14:paraId="2C21DD27" w14:textId="77777777" w:rsidR="002E5662" w:rsidRPr="006033FD" w:rsidRDefault="002E5662" w:rsidP="00B506BC">
      <w:pPr>
        <w:spacing w:before="240" w:after="240" w:line="480" w:lineRule="auto"/>
        <w:jc w:val="both"/>
        <w:rPr>
          <w:rFonts w:eastAsia="Times New Roman" w:cs="Times New Roman"/>
          <w:color w:val="000000"/>
          <w:szCs w:val="24"/>
          <w:lang w:bidi="ar-AE"/>
        </w:rPr>
      </w:pPr>
      <w:r w:rsidRPr="006033FD">
        <w:rPr>
          <w:rFonts w:eastAsia="Times New Roman" w:cs="Times New Roman"/>
          <w:color w:val="000000"/>
          <w:szCs w:val="24"/>
          <w:lang w:bidi="ar-AE"/>
        </w:rPr>
        <w:t xml:space="preserve">21 – 30                               </w:t>
      </w:r>
      <w:r w:rsidRPr="006033FD">
        <w:rPr>
          <w:rFonts w:eastAsia="Times New Roman" w:cs="Times New Roman"/>
          <w:color w:val="000000"/>
          <w:szCs w:val="24"/>
          <w:rtl/>
          <w:lang w:bidi="ar-AE"/>
        </w:rPr>
        <w:t>(    )</w:t>
      </w:r>
      <w:r w:rsidRPr="006033FD">
        <w:rPr>
          <w:rFonts w:eastAsia="Times New Roman" w:cs="Times New Roman"/>
          <w:color w:val="000000"/>
          <w:szCs w:val="24"/>
          <w:lang w:bidi="ar-AE"/>
        </w:rPr>
        <w:t xml:space="preserve">     </w:t>
      </w:r>
    </w:p>
    <w:p w14:paraId="2A2DE115" w14:textId="77777777" w:rsidR="002E5662" w:rsidRPr="006033FD" w:rsidRDefault="002E5662" w:rsidP="00B506BC">
      <w:pPr>
        <w:spacing w:before="240" w:after="240" w:line="480" w:lineRule="auto"/>
        <w:jc w:val="both"/>
        <w:rPr>
          <w:rFonts w:eastAsia="Times New Roman" w:cs="Times New Roman"/>
          <w:color w:val="000000"/>
          <w:szCs w:val="24"/>
          <w:lang w:bidi="ar-AE"/>
        </w:rPr>
      </w:pPr>
      <w:r w:rsidRPr="006033FD">
        <w:rPr>
          <w:rFonts w:eastAsia="Times New Roman" w:cs="Times New Roman"/>
          <w:color w:val="000000"/>
          <w:szCs w:val="24"/>
          <w:lang w:bidi="ar-AE"/>
        </w:rPr>
        <w:t xml:space="preserve">31 – 40                               </w:t>
      </w:r>
      <w:r w:rsidRPr="006033FD">
        <w:rPr>
          <w:rFonts w:eastAsia="Times New Roman" w:cs="Times New Roman"/>
          <w:color w:val="000000"/>
          <w:szCs w:val="24"/>
          <w:rtl/>
          <w:lang w:bidi="ar-AE"/>
        </w:rPr>
        <w:t>(    )</w:t>
      </w:r>
      <w:r w:rsidRPr="006033FD">
        <w:rPr>
          <w:rFonts w:eastAsia="Times New Roman" w:cs="Times New Roman"/>
          <w:color w:val="000000"/>
          <w:szCs w:val="24"/>
          <w:lang w:bidi="ar-AE"/>
        </w:rPr>
        <w:t xml:space="preserve">       </w:t>
      </w:r>
    </w:p>
    <w:p w14:paraId="3D20BA25" w14:textId="77777777" w:rsidR="002E5662" w:rsidRPr="006033FD" w:rsidRDefault="002E5662" w:rsidP="00B506BC">
      <w:pPr>
        <w:spacing w:before="240" w:after="240" w:line="480" w:lineRule="auto"/>
        <w:jc w:val="both"/>
        <w:rPr>
          <w:rFonts w:eastAsia="Times New Roman" w:cs="Times New Roman"/>
          <w:color w:val="000000"/>
          <w:szCs w:val="24"/>
          <w:lang w:bidi="ar-AE"/>
        </w:rPr>
      </w:pPr>
      <w:r w:rsidRPr="006033FD">
        <w:rPr>
          <w:rFonts w:eastAsia="Times New Roman" w:cs="Times New Roman"/>
          <w:color w:val="000000"/>
          <w:szCs w:val="24"/>
          <w:lang w:bidi="ar-AE"/>
        </w:rPr>
        <w:t>41 – 50</w:t>
      </w:r>
      <w:r w:rsidRPr="006033FD">
        <w:rPr>
          <w:rFonts w:eastAsia="Times New Roman" w:cs="Times New Roman"/>
          <w:color w:val="000000"/>
          <w:szCs w:val="24"/>
          <w:rtl/>
          <w:lang w:bidi="ar-AE"/>
        </w:rPr>
        <w:t xml:space="preserve"> </w:t>
      </w:r>
      <w:r w:rsidRPr="006033FD">
        <w:rPr>
          <w:rFonts w:eastAsia="Times New Roman" w:cs="Times New Roman"/>
          <w:color w:val="000000"/>
          <w:szCs w:val="24"/>
          <w:lang w:bidi="ar-AE"/>
        </w:rPr>
        <w:t xml:space="preserve">                              </w:t>
      </w:r>
      <w:r w:rsidRPr="006033FD">
        <w:rPr>
          <w:rFonts w:eastAsia="Times New Roman" w:cs="Times New Roman"/>
          <w:color w:val="000000"/>
          <w:szCs w:val="24"/>
          <w:rtl/>
          <w:lang w:bidi="ar-AE"/>
        </w:rPr>
        <w:t>(    )</w:t>
      </w:r>
      <w:r w:rsidRPr="006033FD">
        <w:rPr>
          <w:rFonts w:eastAsia="Times New Roman" w:cs="Times New Roman"/>
          <w:color w:val="000000"/>
          <w:szCs w:val="24"/>
          <w:lang w:bidi="ar-AE"/>
        </w:rPr>
        <w:t xml:space="preserve">       </w:t>
      </w:r>
    </w:p>
    <w:p w14:paraId="2B91FD47" w14:textId="77777777" w:rsidR="002E5662" w:rsidRPr="006033FD" w:rsidRDefault="002E5662" w:rsidP="00B506BC">
      <w:pPr>
        <w:spacing w:before="240" w:after="240" w:line="480" w:lineRule="auto"/>
        <w:jc w:val="both"/>
        <w:rPr>
          <w:rFonts w:eastAsia="Times New Roman" w:cs="Times New Roman"/>
          <w:color w:val="000000"/>
          <w:szCs w:val="24"/>
          <w:lang w:bidi="ar-AE"/>
        </w:rPr>
      </w:pPr>
      <w:r w:rsidRPr="006033FD">
        <w:rPr>
          <w:rFonts w:eastAsia="Times New Roman" w:cs="Times New Roman"/>
          <w:color w:val="000000"/>
          <w:szCs w:val="24"/>
          <w:lang w:bidi="ar-AE"/>
        </w:rPr>
        <w:t xml:space="preserve">Older than 51                     </w:t>
      </w:r>
      <w:r w:rsidRPr="006033FD">
        <w:rPr>
          <w:rFonts w:eastAsia="Times New Roman" w:cs="Times New Roman"/>
          <w:color w:val="000000"/>
          <w:szCs w:val="24"/>
          <w:rtl/>
          <w:lang w:bidi="ar-AE"/>
        </w:rPr>
        <w:t>(    )</w:t>
      </w:r>
      <w:r w:rsidR="00873D84" w:rsidRPr="006033FD">
        <w:rPr>
          <w:rFonts w:eastAsia="Times New Roman" w:cs="Times New Roman"/>
          <w:color w:val="000000"/>
          <w:szCs w:val="24"/>
          <w:lang w:bidi="ar-AE"/>
        </w:rPr>
        <w:t xml:space="preserve">     </w:t>
      </w:r>
    </w:p>
    <w:p w14:paraId="1AAE4C7C" w14:textId="77777777" w:rsidR="002E5662" w:rsidRPr="006033FD" w:rsidRDefault="002E5662" w:rsidP="00B506BC">
      <w:pPr>
        <w:numPr>
          <w:ilvl w:val="0"/>
          <w:numId w:val="28"/>
        </w:numPr>
        <w:spacing w:before="240" w:after="240" w:line="480" w:lineRule="auto"/>
        <w:jc w:val="both"/>
        <w:rPr>
          <w:rFonts w:eastAsia="Times New Roman" w:cs="Times New Roman"/>
          <w:color w:val="000000"/>
          <w:szCs w:val="24"/>
          <w:lang w:bidi="ar-AE"/>
        </w:rPr>
      </w:pPr>
      <w:r w:rsidRPr="006033FD">
        <w:rPr>
          <w:rFonts w:eastAsia="Times New Roman" w:cs="Times New Roman"/>
          <w:b/>
          <w:bCs/>
          <w:color w:val="000000"/>
          <w:szCs w:val="24"/>
          <w:u w:val="single"/>
          <w:lang w:bidi="ar-AE"/>
        </w:rPr>
        <w:t>What is the highest level of your education?</w:t>
      </w:r>
      <w:r w:rsidRPr="006033FD">
        <w:rPr>
          <w:rFonts w:eastAsia="Times New Roman" w:cs="Times New Roman"/>
          <w:color w:val="000000"/>
          <w:szCs w:val="24"/>
          <w:lang w:bidi="ar-AE"/>
        </w:rPr>
        <w:t xml:space="preserve"> </w:t>
      </w:r>
    </w:p>
    <w:p w14:paraId="2BB8F3A9" w14:textId="77777777" w:rsidR="002E5662" w:rsidRPr="006033FD" w:rsidRDefault="002E5662" w:rsidP="00B506BC">
      <w:pPr>
        <w:spacing w:before="240" w:after="240" w:line="480" w:lineRule="auto"/>
        <w:jc w:val="both"/>
        <w:rPr>
          <w:rFonts w:eastAsia="Times New Roman" w:cs="Times New Roman"/>
          <w:color w:val="000000"/>
          <w:szCs w:val="24"/>
          <w:lang w:bidi="ar-AE"/>
        </w:rPr>
      </w:pPr>
      <w:r w:rsidRPr="006033FD">
        <w:rPr>
          <w:rFonts w:eastAsia="Times New Roman" w:cs="Times New Roman"/>
          <w:color w:val="000000"/>
          <w:szCs w:val="24"/>
          <w:lang w:bidi="ar-AE"/>
        </w:rPr>
        <w:t xml:space="preserve">Primary school                 </w:t>
      </w:r>
      <w:r w:rsidRPr="006033FD">
        <w:rPr>
          <w:rFonts w:eastAsia="Times New Roman" w:cs="Times New Roman"/>
          <w:color w:val="000000"/>
          <w:szCs w:val="24"/>
          <w:rtl/>
          <w:lang w:bidi="ar-AE"/>
        </w:rPr>
        <w:t xml:space="preserve">    )</w:t>
      </w:r>
      <w:r w:rsidRPr="006033FD">
        <w:rPr>
          <w:rFonts w:eastAsia="Times New Roman" w:cs="Times New Roman"/>
          <w:color w:val="000000"/>
          <w:szCs w:val="24"/>
          <w:lang w:bidi="ar-AE"/>
        </w:rPr>
        <w:t xml:space="preserve">) </w:t>
      </w:r>
    </w:p>
    <w:p w14:paraId="7168603A" w14:textId="77777777" w:rsidR="002E5662" w:rsidRPr="006033FD" w:rsidRDefault="002E5662" w:rsidP="00B506BC">
      <w:pPr>
        <w:spacing w:before="240" w:after="240" w:line="480" w:lineRule="auto"/>
        <w:jc w:val="both"/>
        <w:rPr>
          <w:rFonts w:eastAsia="Times New Roman" w:cs="Times New Roman"/>
          <w:color w:val="000000"/>
          <w:szCs w:val="24"/>
          <w:lang w:bidi="ar-AE"/>
        </w:rPr>
      </w:pPr>
      <w:r w:rsidRPr="006033FD">
        <w:rPr>
          <w:rFonts w:eastAsia="Times New Roman" w:cs="Times New Roman"/>
          <w:color w:val="000000"/>
          <w:szCs w:val="24"/>
          <w:lang w:bidi="ar-AE"/>
        </w:rPr>
        <w:t>High school</w:t>
      </w:r>
      <w:r w:rsidRPr="006033FD">
        <w:rPr>
          <w:rFonts w:eastAsia="Times New Roman" w:cs="Times New Roman"/>
          <w:color w:val="000000"/>
          <w:szCs w:val="24"/>
          <w:rtl/>
          <w:lang w:bidi="ar-AE"/>
        </w:rPr>
        <w:t xml:space="preserve"> </w:t>
      </w:r>
      <w:r w:rsidRPr="006033FD">
        <w:rPr>
          <w:rFonts w:eastAsia="Times New Roman" w:cs="Times New Roman"/>
          <w:color w:val="000000"/>
          <w:szCs w:val="24"/>
          <w:lang w:bidi="ar-AE"/>
        </w:rPr>
        <w:t xml:space="preserve">                     </w:t>
      </w:r>
      <w:r w:rsidRPr="006033FD">
        <w:rPr>
          <w:rFonts w:eastAsia="Times New Roman" w:cs="Times New Roman"/>
          <w:color w:val="000000"/>
          <w:szCs w:val="24"/>
          <w:rtl/>
          <w:lang w:bidi="ar-AE"/>
        </w:rPr>
        <w:t xml:space="preserve">    )</w:t>
      </w:r>
      <w:r w:rsidRPr="006033FD">
        <w:rPr>
          <w:rFonts w:eastAsia="Times New Roman" w:cs="Times New Roman"/>
          <w:color w:val="000000"/>
          <w:szCs w:val="24"/>
          <w:lang w:bidi="ar-AE"/>
        </w:rPr>
        <w:t>)</w:t>
      </w:r>
    </w:p>
    <w:p w14:paraId="4C407600" w14:textId="77777777" w:rsidR="002E5662" w:rsidRPr="006033FD" w:rsidRDefault="002E5662" w:rsidP="00B506BC">
      <w:pPr>
        <w:spacing w:before="240" w:after="240" w:line="480" w:lineRule="auto"/>
        <w:jc w:val="both"/>
        <w:rPr>
          <w:rFonts w:eastAsia="Times New Roman" w:cs="Times New Roman"/>
          <w:color w:val="000000"/>
          <w:szCs w:val="24"/>
          <w:lang w:bidi="ar-AE"/>
        </w:rPr>
      </w:pPr>
      <w:r w:rsidRPr="006033FD">
        <w:rPr>
          <w:rFonts w:eastAsia="Times New Roman" w:cs="Times New Roman"/>
          <w:color w:val="000000"/>
          <w:szCs w:val="24"/>
          <w:lang w:bidi="ar-AE"/>
        </w:rPr>
        <w:t xml:space="preserve">College                             </w:t>
      </w:r>
      <w:r w:rsidRPr="006033FD">
        <w:rPr>
          <w:rFonts w:eastAsia="Times New Roman" w:cs="Times New Roman"/>
          <w:color w:val="000000"/>
          <w:szCs w:val="24"/>
          <w:rtl/>
          <w:lang w:bidi="ar-AE"/>
        </w:rPr>
        <w:t xml:space="preserve">    )</w:t>
      </w:r>
      <w:r w:rsidRPr="006033FD">
        <w:rPr>
          <w:rFonts w:eastAsia="Times New Roman" w:cs="Times New Roman"/>
          <w:color w:val="000000"/>
          <w:szCs w:val="24"/>
          <w:lang w:bidi="ar-AE"/>
        </w:rPr>
        <w:t>)</w:t>
      </w:r>
    </w:p>
    <w:p w14:paraId="5FFBAB40" w14:textId="77777777" w:rsidR="002E5662" w:rsidRPr="006033FD" w:rsidRDefault="002E5662" w:rsidP="00B506BC">
      <w:pPr>
        <w:spacing w:before="240" w:after="240" w:line="480" w:lineRule="auto"/>
        <w:jc w:val="both"/>
        <w:rPr>
          <w:rFonts w:eastAsia="Times New Roman" w:cs="Times New Roman"/>
          <w:color w:val="000000"/>
          <w:szCs w:val="24"/>
          <w:lang w:bidi="ar-AE"/>
        </w:rPr>
      </w:pPr>
      <w:r w:rsidRPr="006033FD">
        <w:rPr>
          <w:rFonts w:eastAsia="Times New Roman" w:cs="Times New Roman"/>
          <w:color w:val="000000"/>
          <w:szCs w:val="24"/>
          <w:lang w:bidi="ar-AE"/>
        </w:rPr>
        <w:lastRenderedPageBreak/>
        <w:t xml:space="preserve">Undergraduate                 </w:t>
      </w:r>
      <w:r w:rsidRPr="006033FD">
        <w:rPr>
          <w:rFonts w:eastAsia="Times New Roman" w:cs="Times New Roman"/>
          <w:color w:val="000000"/>
          <w:szCs w:val="24"/>
          <w:rtl/>
          <w:lang w:bidi="ar-AE"/>
        </w:rPr>
        <w:t xml:space="preserve">    )</w:t>
      </w:r>
      <w:r w:rsidRPr="006033FD">
        <w:rPr>
          <w:rFonts w:eastAsia="Times New Roman" w:cs="Times New Roman"/>
          <w:color w:val="000000"/>
          <w:szCs w:val="24"/>
          <w:lang w:bidi="ar-AE"/>
        </w:rPr>
        <w:t>)</w:t>
      </w:r>
    </w:p>
    <w:p w14:paraId="54E59A81" w14:textId="77777777" w:rsidR="002E5662" w:rsidRPr="006033FD" w:rsidRDefault="002E5662" w:rsidP="00B506BC">
      <w:pPr>
        <w:spacing w:before="240" w:after="240" w:line="480" w:lineRule="auto"/>
        <w:jc w:val="both"/>
        <w:rPr>
          <w:rFonts w:eastAsia="Times New Roman" w:cs="Times New Roman"/>
          <w:color w:val="000000"/>
          <w:szCs w:val="24"/>
          <w:lang w:bidi="ar-AE"/>
        </w:rPr>
      </w:pPr>
      <w:r w:rsidRPr="006033FD">
        <w:rPr>
          <w:rFonts w:eastAsia="Times New Roman" w:cs="Times New Roman"/>
          <w:color w:val="000000"/>
          <w:szCs w:val="24"/>
          <w:lang w:bidi="ar-AE"/>
        </w:rPr>
        <w:t xml:space="preserve">Post graduate                   </w:t>
      </w:r>
      <w:r w:rsidRPr="006033FD">
        <w:rPr>
          <w:rFonts w:eastAsia="Times New Roman" w:cs="Times New Roman"/>
          <w:color w:val="000000"/>
          <w:szCs w:val="24"/>
          <w:rtl/>
          <w:lang w:bidi="ar-AE"/>
        </w:rPr>
        <w:t xml:space="preserve">    )</w:t>
      </w:r>
      <w:r w:rsidRPr="006033FD">
        <w:rPr>
          <w:rFonts w:eastAsia="Times New Roman" w:cs="Times New Roman"/>
          <w:color w:val="000000"/>
          <w:szCs w:val="24"/>
          <w:lang w:bidi="ar-AE"/>
        </w:rPr>
        <w:t>)</w:t>
      </w:r>
    </w:p>
    <w:p w14:paraId="0765220E" w14:textId="77777777" w:rsidR="002E5662" w:rsidRPr="006033FD" w:rsidRDefault="002E5662" w:rsidP="00B506BC">
      <w:pPr>
        <w:spacing w:before="240" w:after="240" w:line="480" w:lineRule="auto"/>
        <w:jc w:val="both"/>
        <w:rPr>
          <w:rFonts w:eastAsia="Times New Roman" w:cs="Times New Roman"/>
          <w:color w:val="000000"/>
          <w:szCs w:val="24"/>
          <w:lang w:bidi="ar-AE"/>
        </w:rPr>
      </w:pPr>
      <w:r w:rsidRPr="006033FD">
        <w:rPr>
          <w:rFonts w:eastAsia="Times New Roman" w:cs="Times New Roman"/>
          <w:color w:val="000000"/>
          <w:szCs w:val="24"/>
          <w:lang w:bidi="ar-AE"/>
        </w:rPr>
        <w:t>Other, please be specific__________</w:t>
      </w:r>
    </w:p>
    <w:p w14:paraId="4DD828BC" w14:textId="77777777" w:rsidR="002E5662" w:rsidRPr="006033FD" w:rsidRDefault="002E5662" w:rsidP="00B506BC">
      <w:pPr>
        <w:spacing w:before="240" w:after="240" w:line="480" w:lineRule="auto"/>
        <w:rPr>
          <w:rFonts w:eastAsia="Calibri" w:cs="Times New Roman"/>
          <w:color w:val="auto"/>
          <w:szCs w:val="24"/>
          <w:lang w:bidi="ar-AE"/>
        </w:rPr>
      </w:pPr>
    </w:p>
    <w:p w14:paraId="789F903B" w14:textId="77777777" w:rsidR="002E5662" w:rsidRPr="006033FD" w:rsidRDefault="002E5662" w:rsidP="00B506BC">
      <w:pPr>
        <w:numPr>
          <w:ilvl w:val="0"/>
          <w:numId w:val="28"/>
        </w:numPr>
        <w:spacing w:before="240" w:after="240" w:line="480" w:lineRule="auto"/>
        <w:jc w:val="both"/>
        <w:rPr>
          <w:rFonts w:eastAsia="Times New Roman" w:cs="Times New Roman"/>
          <w:color w:val="000000"/>
          <w:szCs w:val="24"/>
          <w:lang w:bidi="ar-AE"/>
        </w:rPr>
      </w:pPr>
      <w:r w:rsidRPr="006033FD">
        <w:rPr>
          <w:rFonts w:eastAsia="Times New Roman" w:cs="Times New Roman"/>
          <w:b/>
          <w:bCs/>
          <w:color w:val="000000"/>
          <w:szCs w:val="24"/>
          <w:u w:val="single"/>
          <w:lang w:bidi="ar-AE"/>
        </w:rPr>
        <w:t>What best describes your occupation?</w:t>
      </w:r>
      <w:r w:rsidRPr="006033FD">
        <w:rPr>
          <w:rFonts w:eastAsia="Times New Roman" w:cs="Times New Roman"/>
          <w:color w:val="000000"/>
          <w:szCs w:val="24"/>
          <w:lang w:bidi="ar-AE"/>
        </w:rPr>
        <w:t xml:space="preserve"> </w:t>
      </w:r>
    </w:p>
    <w:p w14:paraId="1C6D22C5" w14:textId="77777777" w:rsidR="002E5662" w:rsidRPr="006033FD" w:rsidRDefault="002E5662" w:rsidP="00B506BC">
      <w:pPr>
        <w:spacing w:before="240" w:after="240" w:line="480" w:lineRule="auto"/>
        <w:jc w:val="both"/>
        <w:rPr>
          <w:rFonts w:eastAsia="Times New Roman" w:cs="Times New Roman"/>
          <w:color w:val="000000"/>
          <w:szCs w:val="24"/>
          <w:lang w:bidi="ar-AE"/>
        </w:rPr>
      </w:pPr>
      <w:r w:rsidRPr="006033FD">
        <w:rPr>
          <w:rFonts w:eastAsia="Times New Roman" w:cs="Times New Roman"/>
          <w:color w:val="000000"/>
          <w:szCs w:val="24"/>
          <w:lang w:bidi="ar-AE"/>
        </w:rPr>
        <w:t xml:space="preserve">Managerial                       </w:t>
      </w:r>
      <w:r w:rsidRPr="006033FD">
        <w:rPr>
          <w:rFonts w:eastAsia="Times New Roman" w:cs="Times New Roman"/>
          <w:color w:val="000000"/>
          <w:szCs w:val="24"/>
          <w:rtl/>
          <w:lang w:bidi="ar-AE"/>
        </w:rPr>
        <w:t xml:space="preserve">    )</w:t>
      </w:r>
      <w:r w:rsidRPr="006033FD">
        <w:rPr>
          <w:rFonts w:eastAsia="Times New Roman" w:cs="Times New Roman"/>
          <w:color w:val="000000"/>
          <w:szCs w:val="24"/>
          <w:lang w:bidi="ar-AE"/>
        </w:rPr>
        <w:t xml:space="preserve">) </w:t>
      </w:r>
    </w:p>
    <w:p w14:paraId="21DB9272" w14:textId="77777777" w:rsidR="002E5662" w:rsidRPr="006033FD" w:rsidRDefault="002E5662" w:rsidP="00B506BC">
      <w:pPr>
        <w:spacing w:before="240" w:after="240" w:line="480" w:lineRule="auto"/>
        <w:jc w:val="both"/>
        <w:rPr>
          <w:rFonts w:eastAsia="Times New Roman" w:cs="Times New Roman"/>
          <w:color w:val="000000"/>
          <w:szCs w:val="24"/>
          <w:lang w:bidi="ar-AE"/>
        </w:rPr>
      </w:pPr>
      <w:r w:rsidRPr="006033FD">
        <w:rPr>
          <w:rFonts w:eastAsia="Times New Roman" w:cs="Times New Roman"/>
          <w:color w:val="000000"/>
          <w:szCs w:val="24"/>
          <w:lang w:bidi="ar-AE"/>
        </w:rPr>
        <w:t>Professional</w:t>
      </w:r>
      <w:r w:rsidRPr="006033FD">
        <w:rPr>
          <w:rFonts w:eastAsia="Times New Roman" w:cs="Times New Roman"/>
          <w:color w:val="000000"/>
          <w:szCs w:val="24"/>
          <w:rtl/>
          <w:lang w:bidi="ar-AE"/>
        </w:rPr>
        <w:t xml:space="preserve"> </w:t>
      </w:r>
      <w:r w:rsidRPr="006033FD">
        <w:rPr>
          <w:rFonts w:eastAsia="Times New Roman" w:cs="Times New Roman"/>
          <w:color w:val="000000"/>
          <w:szCs w:val="24"/>
          <w:lang w:bidi="ar-AE"/>
        </w:rPr>
        <w:t xml:space="preserve">                     </w:t>
      </w:r>
      <w:r w:rsidRPr="006033FD">
        <w:rPr>
          <w:rFonts w:eastAsia="Times New Roman" w:cs="Times New Roman"/>
          <w:color w:val="000000"/>
          <w:szCs w:val="24"/>
          <w:rtl/>
          <w:lang w:bidi="ar-AE"/>
        </w:rPr>
        <w:t xml:space="preserve">    )</w:t>
      </w:r>
      <w:r w:rsidRPr="006033FD">
        <w:rPr>
          <w:rFonts w:eastAsia="Times New Roman" w:cs="Times New Roman"/>
          <w:color w:val="000000"/>
          <w:szCs w:val="24"/>
          <w:lang w:bidi="ar-AE"/>
        </w:rPr>
        <w:t>)</w:t>
      </w:r>
    </w:p>
    <w:p w14:paraId="7F8DDFB3" w14:textId="77777777" w:rsidR="002E5662" w:rsidRPr="006033FD" w:rsidRDefault="002E5662" w:rsidP="00B506BC">
      <w:pPr>
        <w:spacing w:before="240" w:after="240" w:line="480" w:lineRule="auto"/>
        <w:jc w:val="both"/>
        <w:rPr>
          <w:rFonts w:eastAsia="Times New Roman" w:cs="Times New Roman"/>
          <w:color w:val="000000"/>
          <w:szCs w:val="24"/>
          <w:lang w:bidi="ar-AE"/>
        </w:rPr>
      </w:pPr>
      <w:r w:rsidRPr="006033FD">
        <w:rPr>
          <w:rFonts w:eastAsia="Times New Roman" w:cs="Times New Roman"/>
          <w:color w:val="000000"/>
          <w:szCs w:val="24"/>
          <w:lang w:bidi="ar-AE"/>
        </w:rPr>
        <w:t xml:space="preserve">Retiree                              </w:t>
      </w:r>
      <w:r w:rsidRPr="006033FD">
        <w:rPr>
          <w:rFonts w:eastAsia="Times New Roman" w:cs="Times New Roman"/>
          <w:color w:val="000000"/>
          <w:szCs w:val="24"/>
          <w:rtl/>
          <w:lang w:bidi="ar-AE"/>
        </w:rPr>
        <w:t xml:space="preserve">    )</w:t>
      </w:r>
      <w:r w:rsidRPr="006033FD">
        <w:rPr>
          <w:rFonts w:eastAsia="Times New Roman" w:cs="Times New Roman"/>
          <w:color w:val="000000"/>
          <w:szCs w:val="24"/>
          <w:lang w:bidi="ar-AE"/>
        </w:rPr>
        <w:t>)</w:t>
      </w:r>
    </w:p>
    <w:p w14:paraId="00CBD064" w14:textId="77777777" w:rsidR="002E5662" w:rsidRPr="006033FD" w:rsidRDefault="002E5662" w:rsidP="00B506BC">
      <w:pPr>
        <w:spacing w:before="240" w:after="240" w:line="480" w:lineRule="auto"/>
        <w:jc w:val="both"/>
        <w:rPr>
          <w:rFonts w:eastAsia="Times New Roman" w:cs="Times New Roman"/>
          <w:color w:val="000000"/>
          <w:szCs w:val="24"/>
          <w:lang w:bidi="ar-AE"/>
        </w:rPr>
      </w:pPr>
      <w:r w:rsidRPr="006033FD">
        <w:rPr>
          <w:rFonts w:eastAsia="Times New Roman" w:cs="Times New Roman"/>
          <w:color w:val="000000"/>
          <w:szCs w:val="24"/>
          <w:lang w:bidi="ar-AE"/>
        </w:rPr>
        <w:t xml:space="preserve">Others                               </w:t>
      </w:r>
      <w:r w:rsidRPr="006033FD">
        <w:rPr>
          <w:rFonts w:eastAsia="Times New Roman" w:cs="Times New Roman"/>
          <w:color w:val="000000"/>
          <w:szCs w:val="24"/>
          <w:rtl/>
          <w:lang w:bidi="ar-AE"/>
        </w:rPr>
        <w:t xml:space="preserve">    )</w:t>
      </w:r>
      <w:r w:rsidRPr="006033FD">
        <w:rPr>
          <w:rFonts w:eastAsia="Times New Roman" w:cs="Times New Roman"/>
          <w:color w:val="000000"/>
          <w:szCs w:val="24"/>
          <w:lang w:bidi="ar-AE"/>
        </w:rPr>
        <w:t>)</w:t>
      </w:r>
    </w:p>
    <w:p w14:paraId="26063145" w14:textId="77777777" w:rsidR="002E5662" w:rsidRPr="006033FD" w:rsidRDefault="002E5662" w:rsidP="00B506BC">
      <w:pPr>
        <w:spacing w:before="240" w:after="240" w:line="480" w:lineRule="auto"/>
        <w:jc w:val="both"/>
        <w:rPr>
          <w:rFonts w:eastAsia="Times New Roman" w:cs="Times New Roman"/>
          <w:color w:val="000000"/>
          <w:szCs w:val="24"/>
          <w:lang w:bidi="ar-AE"/>
        </w:rPr>
      </w:pPr>
      <w:r w:rsidRPr="006033FD">
        <w:rPr>
          <w:rFonts w:eastAsia="Times New Roman" w:cs="Times New Roman"/>
          <w:color w:val="000000"/>
          <w:szCs w:val="24"/>
          <w:lang w:bidi="ar-AE"/>
        </w:rPr>
        <w:t>Other, please be specific__________</w:t>
      </w:r>
    </w:p>
    <w:p w14:paraId="569CEC99" w14:textId="77777777" w:rsidR="002E5662" w:rsidRPr="006033FD" w:rsidRDefault="002E5662" w:rsidP="00B506BC">
      <w:pPr>
        <w:numPr>
          <w:ilvl w:val="0"/>
          <w:numId w:val="28"/>
        </w:numPr>
        <w:spacing w:before="240" w:after="240" w:line="480" w:lineRule="auto"/>
        <w:jc w:val="both"/>
        <w:rPr>
          <w:rFonts w:eastAsia="Times New Roman" w:cs="Times New Roman"/>
          <w:b/>
          <w:bCs/>
          <w:color w:val="000000"/>
          <w:szCs w:val="24"/>
          <w:u w:val="single"/>
          <w:lang w:bidi="ar-AE"/>
        </w:rPr>
      </w:pPr>
      <w:r w:rsidRPr="006033FD">
        <w:rPr>
          <w:rFonts w:eastAsia="Times New Roman" w:cs="Times New Roman"/>
          <w:b/>
          <w:bCs/>
          <w:color w:val="000000"/>
          <w:szCs w:val="24"/>
          <w:u w:val="single"/>
          <w:lang w:bidi="ar-AE"/>
        </w:rPr>
        <w:t>What is your work experience (in the current position)?</w:t>
      </w:r>
    </w:p>
    <w:p w14:paraId="5D2D8854" w14:textId="77777777" w:rsidR="002E5662" w:rsidRPr="006033FD" w:rsidRDefault="002E5662" w:rsidP="00B506BC">
      <w:pPr>
        <w:spacing w:before="240" w:after="240" w:line="480" w:lineRule="auto"/>
        <w:jc w:val="both"/>
        <w:rPr>
          <w:rFonts w:eastAsia="Times New Roman" w:cs="Times New Roman"/>
          <w:color w:val="000000"/>
          <w:szCs w:val="24"/>
          <w:lang w:bidi="ar-AE"/>
        </w:rPr>
      </w:pPr>
      <w:r w:rsidRPr="006033FD">
        <w:rPr>
          <w:rFonts w:eastAsia="Times New Roman" w:cs="Times New Roman"/>
          <w:color w:val="000000"/>
          <w:szCs w:val="24"/>
          <w:lang w:bidi="ar-AE"/>
        </w:rPr>
        <w:t>(</w:t>
      </w:r>
      <w:proofErr w:type="gramStart"/>
      <w:r w:rsidRPr="006033FD">
        <w:rPr>
          <w:rFonts w:eastAsia="Times New Roman" w:cs="Times New Roman"/>
          <w:color w:val="000000"/>
          <w:szCs w:val="24"/>
          <w:lang w:bidi="ar-AE"/>
        </w:rPr>
        <w:t>a</w:t>
      </w:r>
      <w:proofErr w:type="gramEnd"/>
      <w:r w:rsidRPr="006033FD">
        <w:rPr>
          <w:rFonts w:eastAsia="Times New Roman" w:cs="Times New Roman"/>
          <w:color w:val="000000"/>
          <w:szCs w:val="24"/>
          <w:lang w:bidi="ar-AE"/>
        </w:rPr>
        <w:t>) 5–10 Years.               (      )</w:t>
      </w:r>
    </w:p>
    <w:p w14:paraId="36D3DF79" w14:textId="77777777" w:rsidR="002E5662" w:rsidRPr="006033FD" w:rsidRDefault="002E5662" w:rsidP="00B506BC">
      <w:pPr>
        <w:spacing w:before="240" w:after="240" w:line="480" w:lineRule="auto"/>
        <w:jc w:val="both"/>
        <w:rPr>
          <w:rFonts w:eastAsia="Times New Roman" w:cs="Times New Roman"/>
          <w:color w:val="000000"/>
          <w:szCs w:val="24"/>
          <w:lang w:bidi="ar-AE"/>
        </w:rPr>
      </w:pPr>
      <w:r w:rsidRPr="006033FD">
        <w:rPr>
          <w:rFonts w:eastAsia="Times New Roman" w:cs="Times New Roman"/>
          <w:color w:val="000000"/>
          <w:szCs w:val="24"/>
          <w:lang w:bidi="ar-AE"/>
        </w:rPr>
        <w:t>(</w:t>
      </w:r>
      <w:proofErr w:type="gramStart"/>
      <w:r w:rsidRPr="006033FD">
        <w:rPr>
          <w:rFonts w:eastAsia="Times New Roman" w:cs="Times New Roman"/>
          <w:color w:val="000000"/>
          <w:szCs w:val="24"/>
          <w:lang w:bidi="ar-AE"/>
        </w:rPr>
        <w:t>b</w:t>
      </w:r>
      <w:proofErr w:type="gramEnd"/>
      <w:r w:rsidRPr="006033FD">
        <w:rPr>
          <w:rFonts w:eastAsia="Times New Roman" w:cs="Times New Roman"/>
          <w:color w:val="000000"/>
          <w:szCs w:val="24"/>
          <w:lang w:bidi="ar-AE"/>
        </w:rPr>
        <w:t>) 11–15 Years.</w:t>
      </w:r>
      <w:r w:rsidR="00873D84" w:rsidRPr="006033FD">
        <w:rPr>
          <w:rFonts w:eastAsia="Times New Roman" w:cs="Times New Roman"/>
          <w:color w:val="000000"/>
          <w:szCs w:val="24"/>
          <w:lang w:bidi="ar-AE"/>
        </w:rPr>
        <w:t xml:space="preserve">  </w:t>
      </w:r>
      <w:r w:rsidR="00873D84" w:rsidRPr="006033FD">
        <w:rPr>
          <w:rFonts w:eastAsia="Times New Roman" w:cs="Times New Roman"/>
          <w:color w:val="000000"/>
          <w:szCs w:val="24"/>
          <w:lang w:bidi="ar-AE"/>
        </w:rPr>
        <w:tab/>
        <w:t xml:space="preserve">     (     )</w:t>
      </w:r>
    </w:p>
    <w:p w14:paraId="79310071" w14:textId="77777777" w:rsidR="002E5662" w:rsidRPr="006033FD" w:rsidRDefault="002E5662" w:rsidP="00B506BC">
      <w:pPr>
        <w:spacing w:before="240" w:after="240" w:line="480" w:lineRule="auto"/>
        <w:jc w:val="both"/>
        <w:rPr>
          <w:rFonts w:eastAsia="Times New Roman" w:cs="Times New Roman"/>
          <w:color w:val="000000"/>
          <w:szCs w:val="24"/>
          <w:lang w:bidi="ar-AE"/>
        </w:rPr>
      </w:pPr>
      <w:r w:rsidRPr="006033FD">
        <w:rPr>
          <w:rFonts w:eastAsia="Times New Roman" w:cs="Times New Roman"/>
          <w:color w:val="000000"/>
          <w:szCs w:val="24"/>
          <w:lang w:bidi="ar-AE"/>
        </w:rPr>
        <w:t>(</w:t>
      </w:r>
      <w:proofErr w:type="gramStart"/>
      <w:r w:rsidRPr="006033FD">
        <w:rPr>
          <w:rFonts w:eastAsia="Times New Roman" w:cs="Times New Roman"/>
          <w:color w:val="000000"/>
          <w:szCs w:val="24"/>
          <w:lang w:bidi="ar-AE"/>
        </w:rPr>
        <w:t>c</w:t>
      </w:r>
      <w:proofErr w:type="gramEnd"/>
      <w:r w:rsidRPr="006033FD">
        <w:rPr>
          <w:rFonts w:eastAsia="Times New Roman" w:cs="Times New Roman"/>
          <w:color w:val="000000"/>
          <w:szCs w:val="24"/>
          <w:lang w:bidi="ar-AE"/>
        </w:rPr>
        <w:t>) 16–20 Years.</w:t>
      </w:r>
      <w:r w:rsidR="00873D84" w:rsidRPr="006033FD">
        <w:rPr>
          <w:rFonts w:eastAsia="Times New Roman" w:cs="Times New Roman"/>
          <w:color w:val="000000"/>
          <w:szCs w:val="24"/>
          <w:lang w:bidi="ar-AE"/>
        </w:rPr>
        <w:tab/>
        <w:t xml:space="preserve">      (     )</w:t>
      </w:r>
    </w:p>
    <w:p w14:paraId="67EAE6EF" w14:textId="77777777" w:rsidR="00873D84" w:rsidRPr="006033FD" w:rsidRDefault="002E5662" w:rsidP="00B506BC">
      <w:pPr>
        <w:spacing w:before="240" w:after="240" w:line="480" w:lineRule="auto"/>
        <w:jc w:val="both"/>
        <w:rPr>
          <w:rFonts w:eastAsia="Times New Roman" w:cs="Times New Roman"/>
          <w:color w:val="000000"/>
          <w:szCs w:val="24"/>
          <w:lang w:bidi="ar-AE"/>
        </w:rPr>
      </w:pPr>
      <w:r w:rsidRPr="006033FD">
        <w:rPr>
          <w:rFonts w:eastAsia="Times New Roman" w:cs="Times New Roman"/>
          <w:color w:val="000000"/>
          <w:szCs w:val="24"/>
          <w:lang w:bidi="ar-AE"/>
        </w:rPr>
        <w:t xml:space="preserve">(d) Greater than 20 Years. </w:t>
      </w:r>
      <w:r w:rsidR="00873D84" w:rsidRPr="006033FD">
        <w:rPr>
          <w:rFonts w:eastAsia="Times New Roman" w:cs="Times New Roman"/>
          <w:color w:val="000000"/>
          <w:szCs w:val="24"/>
          <w:lang w:bidi="ar-AE"/>
        </w:rPr>
        <w:t>(    )</w:t>
      </w:r>
    </w:p>
    <w:p w14:paraId="39AA50A4" w14:textId="77777777" w:rsidR="00873D84" w:rsidRPr="006033FD" w:rsidRDefault="00873D84" w:rsidP="00B506BC">
      <w:pPr>
        <w:spacing w:before="240" w:after="240" w:line="480" w:lineRule="auto"/>
        <w:jc w:val="both"/>
        <w:rPr>
          <w:rFonts w:eastAsia="Times New Roman" w:cs="Times New Roman"/>
          <w:color w:val="000000"/>
          <w:szCs w:val="24"/>
          <w:lang w:bidi="ar-AE"/>
        </w:rPr>
      </w:pPr>
    </w:p>
    <w:p w14:paraId="55E47A0B" w14:textId="77777777" w:rsidR="002E5662" w:rsidRPr="006033FD" w:rsidRDefault="002E5662" w:rsidP="00B506BC">
      <w:pPr>
        <w:spacing w:before="240" w:after="240" w:line="480" w:lineRule="auto"/>
        <w:jc w:val="both"/>
        <w:rPr>
          <w:rFonts w:eastAsia="Times New Roman" w:cs="Times New Roman"/>
          <w:b/>
          <w:bCs/>
          <w:color w:val="000000"/>
          <w:szCs w:val="24"/>
          <w:u w:val="single"/>
          <w:lang w:bidi="ar-AE"/>
        </w:rPr>
      </w:pPr>
      <w:r w:rsidRPr="006033FD">
        <w:rPr>
          <w:rFonts w:eastAsia="Times New Roman" w:cs="Times New Roman"/>
          <w:b/>
          <w:bCs/>
          <w:color w:val="000000"/>
          <w:szCs w:val="24"/>
          <w:lang w:bidi="ar-AE"/>
        </w:rPr>
        <w:t xml:space="preserve">6.   </w:t>
      </w:r>
      <w:r w:rsidRPr="006033FD">
        <w:rPr>
          <w:rFonts w:eastAsia="Times New Roman" w:cs="Times New Roman"/>
          <w:b/>
          <w:bCs/>
          <w:color w:val="000000"/>
          <w:szCs w:val="24"/>
          <w:u w:val="single"/>
          <w:lang w:bidi="ar-AE"/>
        </w:rPr>
        <w:t xml:space="preserve">Have you worked been involved with any strategic planning process at any </w:t>
      </w:r>
      <w:proofErr w:type="gramStart"/>
      <w:r w:rsidRPr="006033FD">
        <w:rPr>
          <w:rFonts w:eastAsia="Times New Roman" w:cs="Times New Roman"/>
          <w:b/>
          <w:bCs/>
          <w:color w:val="000000"/>
          <w:szCs w:val="24"/>
          <w:u w:val="single"/>
          <w:lang w:bidi="ar-AE"/>
        </w:rPr>
        <w:t>point</w:t>
      </w:r>
      <w:proofErr w:type="gramEnd"/>
    </w:p>
    <w:p w14:paraId="392AE95D" w14:textId="77777777" w:rsidR="002E5662" w:rsidRPr="006033FD" w:rsidRDefault="002E5662" w:rsidP="00B506BC">
      <w:pPr>
        <w:spacing w:before="240" w:after="240" w:line="480" w:lineRule="auto"/>
        <w:jc w:val="both"/>
        <w:rPr>
          <w:rFonts w:eastAsia="Times New Roman" w:cs="Times New Roman"/>
          <w:color w:val="000000"/>
          <w:szCs w:val="24"/>
          <w:lang w:bidi="ar-AE"/>
        </w:rPr>
      </w:pPr>
      <w:r w:rsidRPr="006033FD">
        <w:rPr>
          <w:rFonts w:eastAsia="Times New Roman" w:cs="Times New Roman"/>
          <w:color w:val="000000"/>
          <w:szCs w:val="24"/>
          <w:lang w:bidi="ar-AE"/>
        </w:rPr>
        <w:t xml:space="preserve">(a) </w:t>
      </w:r>
      <w:proofErr w:type="gramStart"/>
      <w:r w:rsidRPr="006033FD">
        <w:rPr>
          <w:rFonts w:eastAsia="Times New Roman" w:cs="Times New Roman"/>
          <w:color w:val="000000"/>
          <w:szCs w:val="24"/>
          <w:lang w:bidi="ar-AE"/>
        </w:rPr>
        <w:t>yes</w:t>
      </w:r>
      <w:proofErr w:type="gramEnd"/>
      <w:r w:rsidRPr="006033FD">
        <w:rPr>
          <w:rFonts w:eastAsia="Times New Roman" w:cs="Times New Roman"/>
          <w:color w:val="000000"/>
          <w:szCs w:val="24"/>
          <w:lang w:bidi="ar-AE"/>
        </w:rPr>
        <w:t xml:space="preserve">             (        )</w:t>
      </w:r>
    </w:p>
    <w:p w14:paraId="3E4767CE" w14:textId="77777777" w:rsidR="002E5662" w:rsidRPr="006033FD" w:rsidRDefault="002E5662" w:rsidP="00B506BC">
      <w:pPr>
        <w:spacing w:before="240" w:after="240" w:line="480" w:lineRule="auto"/>
        <w:jc w:val="both"/>
        <w:rPr>
          <w:rFonts w:eastAsia="Times New Roman" w:cs="Times New Roman"/>
          <w:color w:val="000000"/>
          <w:szCs w:val="24"/>
          <w:lang w:bidi="ar-AE"/>
        </w:rPr>
      </w:pPr>
      <w:r w:rsidRPr="006033FD">
        <w:rPr>
          <w:rFonts w:eastAsia="Times New Roman" w:cs="Times New Roman"/>
          <w:color w:val="000000"/>
          <w:szCs w:val="24"/>
          <w:lang w:bidi="ar-AE"/>
        </w:rPr>
        <w:lastRenderedPageBreak/>
        <w:t xml:space="preserve">(b) </w:t>
      </w:r>
      <w:proofErr w:type="gramStart"/>
      <w:r w:rsidRPr="006033FD">
        <w:rPr>
          <w:rFonts w:eastAsia="Times New Roman" w:cs="Times New Roman"/>
          <w:color w:val="000000"/>
          <w:szCs w:val="24"/>
          <w:lang w:bidi="ar-AE"/>
        </w:rPr>
        <w:t>no</w:t>
      </w:r>
      <w:proofErr w:type="gramEnd"/>
      <w:r w:rsidR="00873D84" w:rsidRPr="006033FD">
        <w:rPr>
          <w:rFonts w:eastAsia="Times New Roman" w:cs="Times New Roman"/>
          <w:color w:val="000000"/>
          <w:szCs w:val="24"/>
          <w:lang w:bidi="ar-AE"/>
        </w:rPr>
        <w:tab/>
      </w:r>
      <w:r w:rsidR="00873D84" w:rsidRPr="006033FD">
        <w:rPr>
          <w:rFonts w:eastAsia="Times New Roman" w:cs="Times New Roman"/>
          <w:color w:val="000000"/>
          <w:szCs w:val="24"/>
          <w:lang w:bidi="ar-AE"/>
        </w:rPr>
        <w:tab/>
        <w:t>(        )</w:t>
      </w:r>
    </w:p>
    <w:p w14:paraId="54662D91" w14:textId="77777777" w:rsidR="002E5662" w:rsidRPr="006033FD" w:rsidRDefault="002E5662" w:rsidP="00B506BC">
      <w:pPr>
        <w:spacing w:before="240" w:after="240" w:line="480" w:lineRule="auto"/>
        <w:jc w:val="both"/>
        <w:rPr>
          <w:rFonts w:eastAsia="Times New Roman" w:cs="Times New Roman"/>
          <w:color w:val="000000"/>
          <w:szCs w:val="24"/>
          <w:lang w:bidi="ar-AE"/>
        </w:rPr>
      </w:pPr>
    </w:p>
    <w:p w14:paraId="6EEEE472" w14:textId="77777777" w:rsidR="002E5662" w:rsidRPr="006033FD" w:rsidRDefault="002E5662" w:rsidP="00B506BC">
      <w:pPr>
        <w:numPr>
          <w:ilvl w:val="0"/>
          <w:numId w:val="30"/>
        </w:numPr>
        <w:spacing w:before="240" w:after="240" w:line="480" w:lineRule="auto"/>
        <w:jc w:val="both"/>
        <w:rPr>
          <w:rFonts w:eastAsia="Times New Roman" w:cs="Times New Roman"/>
          <w:b/>
          <w:bCs/>
          <w:color w:val="000000"/>
          <w:szCs w:val="24"/>
          <w:u w:val="single"/>
          <w:lang w:bidi="ar-AE"/>
        </w:rPr>
      </w:pPr>
      <w:r w:rsidRPr="006033FD">
        <w:rPr>
          <w:rFonts w:eastAsia="Times New Roman" w:cs="Times New Roman"/>
          <w:b/>
          <w:bCs/>
          <w:color w:val="000000"/>
          <w:szCs w:val="24"/>
          <w:u w:val="single"/>
          <w:lang w:bidi="ar-AE"/>
        </w:rPr>
        <w:t>Do you think having a strategic plan and implementing it is a good way of running an organization</w:t>
      </w:r>
    </w:p>
    <w:p w14:paraId="5DBEE246" w14:textId="77777777" w:rsidR="002E5662" w:rsidRPr="006033FD" w:rsidRDefault="00873D84" w:rsidP="00B506BC">
      <w:pPr>
        <w:numPr>
          <w:ilvl w:val="0"/>
          <w:numId w:val="29"/>
        </w:numPr>
        <w:spacing w:before="240" w:after="240" w:line="480" w:lineRule="auto"/>
        <w:jc w:val="both"/>
        <w:rPr>
          <w:rFonts w:eastAsia="Times New Roman" w:cs="Times New Roman"/>
          <w:color w:val="000000"/>
          <w:szCs w:val="24"/>
          <w:lang w:bidi="ar-AE"/>
        </w:rPr>
      </w:pPr>
      <w:r w:rsidRPr="006033FD">
        <w:rPr>
          <w:rFonts w:eastAsia="Times New Roman" w:cs="Times New Roman"/>
          <w:color w:val="000000"/>
          <w:szCs w:val="24"/>
          <w:lang w:bidi="ar-AE"/>
        </w:rPr>
        <w:t xml:space="preserve">Yes     </w:t>
      </w:r>
      <w:r w:rsidR="002E5662" w:rsidRPr="006033FD">
        <w:rPr>
          <w:rFonts w:eastAsia="Times New Roman" w:cs="Times New Roman"/>
          <w:color w:val="000000"/>
          <w:szCs w:val="24"/>
          <w:lang w:bidi="ar-AE"/>
        </w:rPr>
        <w:t>(      )</w:t>
      </w:r>
    </w:p>
    <w:p w14:paraId="7EFB70D1" w14:textId="77777777" w:rsidR="002E5662" w:rsidRPr="006033FD" w:rsidRDefault="002E5662" w:rsidP="00B506BC">
      <w:pPr>
        <w:numPr>
          <w:ilvl w:val="0"/>
          <w:numId w:val="29"/>
        </w:numPr>
        <w:spacing w:before="240" w:after="240" w:line="480" w:lineRule="auto"/>
        <w:jc w:val="both"/>
        <w:rPr>
          <w:rFonts w:eastAsia="Times New Roman" w:cs="Times New Roman"/>
          <w:color w:val="000000"/>
          <w:szCs w:val="24"/>
          <w:lang w:bidi="ar-AE"/>
        </w:rPr>
      </w:pPr>
      <w:r w:rsidRPr="006033FD">
        <w:rPr>
          <w:rFonts w:eastAsia="Times New Roman" w:cs="Times New Roman"/>
          <w:color w:val="000000"/>
          <w:szCs w:val="24"/>
          <w:lang w:bidi="ar-AE"/>
        </w:rPr>
        <w:t>No</w:t>
      </w:r>
      <w:r w:rsidR="00873D84" w:rsidRPr="006033FD">
        <w:rPr>
          <w:rFonts w:eastAsia="Times New Roman" w:cs="Times New Roman"/>
          <w:color w:val="000000"/>
          <w:szCs w:val="24"/>
          <w:lang w:bidi="ar-AE"/>
        </w:rPr>
        <w:tab/>
        <w:t>(     )</w:t>
      </w:r>
    </w:p>
    <w:p w14:paraId="0F23F684" w14:textId="77777777" w:rsidR="0086221E" w:rsidRPr="006033FD" w:rsidRDefault="002E5662" w:rsidP="00B506BC">
      <w:pPr>
        <w:spacing w:before="240" w:after="240" w:line="480" w:lineRule="auto"/>
        <w:jc w:val="both"/>
        <w:rPr>
          <w:rFonts w:eastAsia="Times New Roman" w:cs="Times New Roman"/>
          <w:color w:val="000000"/>
          <w:szCs w:val="24"/>
          <w:lang w:bidi="ar-AE"/>
        </w:rPr>
      </w:pPr>
      <w:r w:rsidRPr="006033FD">
        <w:rPr>
          <w:rFonts w:eastAsia="Times New Roman" w:cs="Times New Roman"/>
          <w:color w:val="000000"/>
          <w:szCs w:val="24"/>
          <w:lang w:bidi="ar-AE"/>
        </w:rPr>
        <w:t>If no, please give a comment why _______________________________________________________________</w:t>
      </w:r>
      <w:r w:rsidR="00873D84" w:rsidRPr="006033FD">
        <w:rPr>
          <w:rFonts w:eastAsia="Times New Roman" w:cs="Times New Roman"/>
          <w:color w:val="000000"/>
          <w:szCs w:val="24"/>
          <w:lang w:bidi="ar-AE"/>
        </w:rPr>
        <w:t>_____________________________________________________________________________________</w:t>
      </w:r>
    </w:p>
    <w:p w14:paraId="71B4F1B4" w14:textId="77777777" w:rsidR="002E5662" w:rsidRPr="006033FD" w:rsidRDefault="00A62F08" w:rsidP="00B506BC">
      <w:pPr>
        <w:spacing w:before="240" w:after="240" w:line="480" w:lineRule="auto"/>
        <w:jc w:val="both"/>
        <w:rPr>
          <w:rFonts w:eastAsia="Times New Roman" w:cs="Times New Roman"/>
          <w:color w:val="000000"/>
          <w:szCs w:val="24"/>
          <w:lang w:bidi="ar-AE"/>
        </w:rPr>
      </w:pPr>
      <w:r w:rsidRPr="006033FD">
        <w:rPr>
          <w:rFonts w:eastAsia="Times New Roman" w:cs="Times New Roman"/>
          <w:color w:val="000000"/>
          <w:szCs w:val="24"/>
          <w:lang w:bidi="ar-AE"/>
        </w:rPr>
        <w:tab/>
      </w:r>
      <w:r w:rsidR="002E5662" w:rsidRPr="006033FD">
        <w:rPr>
          <w:rFonts w:eastAsia="Times New Roman" w:cs="Times New Roman"/>
          <w:b/>
          <w:bCs/>
          <w:color w:val="000000"/>
          <w:szCs w:val="24"/>
          <w:u w:val="single"/>
          <w:lang w:bidi="ar-AE"/>
        </w:rPr>
        <w:t>Section B: Strategic Planning Implementation</w:t>
      </w:r>
    </w:p>
    <w:p w14:paraId="45A978BB" w14:textId="77777777" w:rsidR="002E5662" w:rsidRPr="006033FD" w:rsidRDefault="002E5662" w:rsidP="00B506BC">
      <w:pPr>
        <w:bidi/>
        <w:spacing w:before="240" w:after="240" w:line="480" w:lineRule="auto"/>
        <w:jc w:val="both"/>
        <w:rPr>
          <w:rFonts w:eastAsia="Times New Roman" w:cs="Times New Roman"/>
          <w:color w:val="000000"/>
          <w:szCs w:val="24"/>
          <w:lang w:bidi="ar-AE"/>
        </w:rPr>
      </w:pPr>
    </w:p>
    <w:tbl>
      <w:tblPr>
        <w:tblStyle w:val="TableGrid1"/>
        <w:tblW w:w="8536" w:type="dxa"/>
        <w:tblLook w:val="04A0" w:firstRow="1" w:lastRow="0" w:firstColumn="1" w:lastColumn="0" w:noHBand="0" w:noVBand="1"/>
      </w:tblPr>
      <w:tblGrid>
        <w:gridCol w:w="570"/>
        <w:gridCol w:w="1723"/>
        <w:gridCol w:w="1269"/>
        <w:gridCol w:w="1269"/>
        <w:gridCol w:w="1269"/>
        <w:gridCol w:w="1269"/>
        <w:gridCol w:w="1269"/>
      </w:tblGrid>
      <w:tr w:rsidR="002E5662" w:rsidRPr="006033FD" w14:paraId="62D8AC2F" w14:textId="77777777" w:rsidTr="002E5662">
        <w:trPr>
          <w:trHeight w:val="469"/>
        </w:trPr>
        <w:tc>
          <w:tcPr>
            <w:tcW w:w="0" w:type="auto"/>
            <w:gridSpan w:val="7"/>
            <w:shd w:val="clear" w:color="auto" w:fill="auto"/>
          </w:tcPr>
          <w:p w14:paraId="11897EF8" w14:textId="77777777" w:rsidR="002E5662" w:rsidRPr="006033FD" w:rsidRDefault="002E5662" w:rsidP="00B506BC">
            <w:pPr>
              <w:spacing w:before="240" w:after="240" w:line="480" w:lineRule="auto"/>
              <w:jc w:val="center"/>
              <w:rPr>
                <w:rFonts w:eastAsia="Calibri"/>
                <w:b/>
                <w:bCs/>
                <w:color w:val="000000"/>
                <w:sz w:val="24"/>
                <w:szCs w:val="24"/>
              </w:rPr>
            </w:pPr>
            <w:r w:rsidRPr="006033FD">
              <w:rPr>
                <w:rFonts w:eastAsia="Calibri"/>
                <w:b/>
                <w:color w:val="000000"/>
                <w:sz w:val="24"/>
                <w:szCs w:val="24"/>
              </w:rPr>
              <w:t>Strategic Planning Implementation</w:t>
            </w:r>
          </w:p>
        </w:tc>
      </w:tr>
      <w:tr w:rsidR="002E5662" w:rsidRPr="006033FD" w14:paraId="11C95D52" w14:textId="77777777" w:rsidTr="002E5662">
        <w:trPr>
          <w:cantSplit/>
          <w:trHeight w:val="1162"/>
        </w:trPr>
        <w:tc>
          <w:tcPr>
            <w:tcW w:w="0" w:type="auto"/>
            <w:tcBorders>
              <w:bottom w:val="single" w:sz="4" w:space="0" w:color="auto"/>
            </w:tcBorders>
            <w:shd w:val="clear" w:color="auto" w:fill="auto"/>
          </w:tcPr>
          <w:p w14:paraId="2D527AD7" w14:textId="77777777" w:rsidR="002E5662" w:rsidRPr="006033FD" w:rsidRDefault="002E5662" w:rsidP="00B506BC">
            <w:pPr>
              <w:spacing w:before="240" w:after="240" w:line="480" w:lineRule="auto"/>
              <w:rPr>
                <w:rFonts w:eastAsia="Calibri"/>
                <w:b/>
                <w:bCs/>
                <w:color w:val="000000"/>
                <w:sz w:val="24"/>
                <w:szCs w:val="24"/>
              </w:rPr>
            </w:pPr>
          </w:p>
          <w:p w14:paraId="503F55EF" w14:textId="77777777" w:rsidR="002E5662" w:rsidRPr="006033FD" w:rsidRDefault="002E5662" w:rsidP="00B506BC">
            <w:pPr>
              <w:spacing w:before="240" w:after="240" w:line="480" w:lineRule="auto"/>
              <w:jc w:val="center"/>
              <w:rPr>
                <w:rFonts w:eastAsia="Calibri"/>
                <w:b/>
                <w:bCs/>
                <w:color w:val="000000"/>
                <w:sz w:val="24"/>
                <w:szCs w:val="24"/>
              </w:rPr>
            </w:pPr>
            <w:r w:rsidRPr="006033FD">
              <w:rPr>
                <w:rFonts w:eastAsia="Calibri"/>
                <w:b/>
                <w:bCs/>
                <w:color w:val="000000"/>
                <w:sz w:val="24"/>
                <w:szCs w:val="24"/>
              </w:rPr>
              <w:t>No.</w:t>
            </w:r>
          </w:p>
        </w:tc>
        <w:tc>
          <w:tcPr>
            <w:tcW w:w="4940" w:type="dxa"/>
            <w:tcBorders>
              <w:bottom w:val="single" w:sz="4" w:space="0" w:color="auto"/>
            </w:tcBorders>
            <w:shd w:val="clear" w:color="auto" w:fill="auto"/>
          </w:tcPr>
          <w:p w14:paraId="28D084C6" w14:textId="77777777" w:rsidR="002E5662" w:rsidRPr="006033FD" w:rsidRDefault="002E5662" w:rsidP="00B506BC">
            <w:pPr>
              <w:spacing w:before="240" w:after="240" w:line="480" w:lineRule="auto"/>
              <w:jc w:val="center"/>
              <w:rPr>
                <w:rFonts w:eastAsia="Calibri"/>
                <w:b/>
                <w:bCs/>
                <w:color w:val="000000"/>
                <w:sz w:val="24"/>
                <w:szCs w:val="24"/>
              </w:rPr>
            </w:pPr>
          </w:p>
          <w:p w14:paraId="62825653" w14:textId="77777777" w:rsidR="002E5662" w:rsidRPr="006033FD" w:rsidRDefault="002E5662" w:rsidP="00B506BC">
            <w:pPr>
              <w:spacing w:before="240" w:after="240" w:line="480" w:lineRule="auto"/>
              <w:jc w:val="center"/>
              <w:rPr>
                <w:rFonts w:eastAsia="Calibri"/>
                <w:b/>
                <w:bCs/>
                <w:color w:val="000000"/>
                <w:sz w:val="24"/>
                <w:szCs w:val="24"/>
              </w:rPr>
            </w:pPr>
            <w:r w:rsidRPr="006033FD">
              <w:rPr>
                <w:rFonts w:eastAsia="Calibri"/>
                <w:b/>
                <w:bCs/>
                <w:color w:val="000000"/>
                <w:sz w:val="24"/>
                <w:szCs w:val="24"/>
              </w:rPr>
              <w:t>Factors</w:t>
            </w:r>
          </w:p>
        </w:tc>
        <w:tc>
          <w:tcPr>
            <w:tcW w:w="771" w:type="dxa"/>
            <w:tcBorders>
              <w:bottom w:val="single" w:sz="4" w:space="0" w:color="auto"/>
            </w:tcBorders>
            <w:shd w:val="clear" w:color="auto" w:fill="auto"/>
            <w:textDirection w:val="btLr"/>
          </w:tcPr>
          <w:p w14:paraId="3D36A969" w14:textId="77777777" w:rsidR="002E5662" w:rsidRPr="006033FD" w:rsidRDefault="002E5662" w:rsidP="00B506BC">
            <w:pPr>
              <w:spacing w:before="240" w:after="240" w:line="480" w:lineRule="auto"/>
              <w:ind w:left="113" w:right="113"/>
              <w:jc w:val="center"/>
              <w:rPr>
                <w:rFonts w:eastAsia="Calibri"/>
                <w:b/>
                <w:bCs/>
                <w:color w:val="000000"/>
                <w:sz w:val="24"/>
                <w:szCs w:val="24"/>
              </w:rPr>
            </w:pPr>
            <w:r w:rsidRPr="006033FD">
              <w:rPr>
                <w:rFonts w:eastAsia="Calibri"/>
                <w:b/>
                <w:bCs/>
                <w:color w:val="000000"/>
                <w:sz w:val="24"/>
                <w:szCs w:val="24"/>
              </w:rPr>
              <w:t>Strongly Disagree</w:t>
            </w:r>
          </w:p>
        </w:tc>
        <w:tc>
          <w:tcPr>
            <w:tcW w:w="0" w:type="auto"/>
            <w:tcBorders>
              <w:bottom w:val="single" w:sz="4" w:space="0" w:color="auto"/>
            </w:tcBorders>
            <w:shd w:val="clear" w:color="auto" w:fill="auto"/>
            <w:textDirection w:val="btLr"/>
          </w:tcPr>
          <w:p w14:paraId="750DF343" w14:textId="77777777" w:rsidR="002E5662" w:rsidRPr="006033FD" w:rsidRDefault="002E5662" w:rsidP="00B506BC">
            <w:pPr>
              <w:spacing w:before="240" w:after="240" w:line="480" w:lineRule="auto"/>
              <w:ind w:left="113" w:right="113"/>
              <w:jc w:val="center"/>
              <w:rPr>
                <w:rFonts w:eastAsia="Calibri"/>
                <w:b/>
                <w:bCs/>
                <w:color w:val="000000"/>
                <w:sz w:val="24"/>
                <w:szCs w:val="24"/>
              </w:rPr>
            </w:pPr>
            <w:r w:rsidRPr="006033FD">
              <w:rPr>
                <w:rFonts w:eastAsia="Calibri"/>
                <w:b/>
                <w:bCs/>
                <w:color w:val="000000"/>
                <w:sz w:val="24"/>
                <w:szCs w:val="24"/>
              </w:rPr>
              <w:t>Disagree</w:t>
            </w:r>
          </w:p>
        </w:tc>
        <w:tc>
          <w:tcPr>
            <w:tcW w:w="506" w:type="dxa"/>
            <w:tcBorders>
              <w:bottom w:val="single" w:sz="4" w:space="0" w:color="auto"/>
            </w:tcBorders>
            <w:shd w:val="clear" w:color="auto" w:fill="auto"/>
            <w:textDirection w:val="btLr"/>
          </w:tcPr>
          <w:p w14:paraId="333A548A" w14:textId="77777777" w:rsidR="002E5662" w:rsidRPr="006033FD" w:rsidRDefault="002E5662" w:rsidP="00B506BC">
            <w:pPr>
              <w:spacing w:before="240" w:after="240" w:line="480" w:lineRule="auto"/>
              <w:ind w:left="113" w:right="113"/>
              <w:jc w:val="center"/>
              <w:rPr>
                <w:rFonts w:eastAsia="Calibri"/>
                <w:b/>
                <w:bCs/>
                <w:color w:val="000000"/>
                <w:sz w:val="24"/>
                <w:szCs w:val="24"/>
              </w:rPr>
            </w:pPr>
            <w:r w:rsidRPr="006033FD">
              <w:rPr>
                <w:rFonts w:eastAsia="Calibri"/>
                <w:b/>
                <w:bCs/>
                <w:color w:val="000000"/>
                <w:sz w:val="24"/>
                <w:szCs w:val="24"/>
              </w:rPr>
              <w:t>Neutral</w:t>
            </w:r>
          </w:p>
        </w:tc>
        <w:tc>
          <w:tcPr>
            <w:tcW w:w="555" w:type="dxa"/>
            <w:tcBorders>
              <w:bottom w:val="single" w:sz="4" w:space="0" w:color="auto"/>
            </w:tcBorders>
            <w:shd w:val="clear" w:color="auto" w:fill="auto"/>
            <w:textDirection w:val="btLr"/>
          </w:tcPr>
          <w:p w14:paraId="5FCA0E11" w14:textId="77777777" w:rsidR="002E5662" w:rsidRPr="006033FD" w:rsidRDefault="002E5662" w:rsidP="00B506BC">
            <w:pPr>
              <w:spacing w:before="240" w:after="240" w:line="480" w:lineRule="auto"/>
              <w:ind w:left="113" w:right="113"/>
              <w:jc w:val="center"/>
              <w:rPr>
                <w:rFonts w:eastAsia="Calibri"/>
                <w:b/>
                <w:bCs/>
                <w:color w:val="000000"/>
                <w:sz w:val="24"/>
                <w:szCs w:val="24"/>
              </w:rPr>
            </w:pPr>
            <w:r w:rsidRPr="006033FD">
              <w:rPr>
                <w:rFonts w:eastAsia="Calibri"/>
                <w:b/>
                <w:bCs/>
                <w:color w:val="000000"/>
                <w:sz w:val="24"/>
                <w:szCs w:val="24"/>
              </w:rPr>
              <w:t>Agree</w:t>
            </w:r>
          </w:p>
        </w:tc>
        <w:tc>
          <w:tcPr>
            <w:tcW w:w="688" w:type="dxa"/>
            <w:tcBorders>
              <w:bottom w:val="single" w:sz="4" w:space="0" w:color="auto"/>
            </w:tcBorders>
            <w:shd w:val="clear" w:color="auto" w:fill="auto"/>
            <w:textDirection w:val="btLr"/>
          </w:tcPr>
          <w:p w14:paraId="658A9D81" w14:textId="77777777" w:rsidR="002E5662" w:rsidRPr="006033FD" w:rsidRDefault="002E5662" w:rsidP="00B506BC">
            <w:pPr>
              <w:spacing w:before="240" w:after="240" w:line="480" w:lineRule="auto"/>
              <w:ind w:left="113" w:right="113"/>
              <w:jc w:val="center"/>
              <w:rPr>
                <w:rFonts w:eastAsia="Calibri"/>
                <w:b/>
                <w:bCs/>
                <w:color w:val="000000"/>
                <w:sz w:val="24"/>
                <w:szCs w:val="24"/>
              </w:rPr>
            </w:pPr>
            <w:r w:rsidRPr="006033FD">
              <w:rPr>
                <w:rFonts w:eastAsia="Calibri"/>
                <w:b/>
                <w:bCs/>
                <w:color w:val="000000"/>
                <w:sz w:val="24"/>
                <w:szCs w:val="24"/>
              </w:rPr>
              <w:t>Strongly Agree</w:t>
            </w:r>
          </w:p>
        </w:tc>
      </w:tr>
      <w:tr w:rsidR="002E5662" w:rsidRPr="006033FD" w14:paraId="1CBB8E0C" w14:textId="77777777" w:rsidTr="002E5662">
        <w:trPr>
          <w:trHeight w:val="444"/>
        </w:trPr>
        <w:tc>
          <w:tcPr>
            <w:tcW w:w="0" w:type="auto"/>
          </w:tcPr>
          <w:p w14:paraId="750DC523" w14:textId="77777777" w:rsidR="002E5662" w:rsidRPr="006033FD" w:rsidRDefault="002E5662" w:rsidP="00B506BC">
            <w:pPr>
              <w:spacing w:before="240" w:after="240" w:line="480" w:lineRule="auto"/>
              <w:rPr>
                <w:rFonts w:eastAsia="Calibri"/>
                <w:color w:val="000000"/>
                <w:sz w:val="24"/>
                <w:szCs w:val="24"/>
              </w:rPr>
            </w:pPr>
            <w:r w:rsidRPr="006033FD">
              <w:rPr>
                <w:rFonts w:eastAsia="Calibri"/>
                <w:color w:val="000000"/>
                <w:sz w:val="24"/>
                <w:szCs w:val="24"/>
              </w:rPr>
              <w:t>1</w:t>
            </w:r>
          </w:p>
        </w:tc>
        <w:tc>
          <w:tcPr>
            <w:tcW w:w="4940" w:type="dxa"/>
          </w:tcPr>
          <w:p w14:paraId="2C50D251" w14:textId="77777777" w:rsidR="002E5662" w:rsidRPr="006033FD" w:rsidRDefault="0086221E" w:rsidP="00B506BC">
            <w:pPr>
              <w:spacing w:before="240" w:after="240" w:line="480" w:lineRule="auto"/>
              <w:jc w:val="both"/>
              <w:rPr>
                <w:rFonts w:eastAsia="Calibri"/>
                <w:color w:val="000000"/>
                <w:sz w:val="24"/>
                <w:szCs w:val="24"/>
              </w:rPr>
            </w:pPr>
            <w:r w:rsidRPr="006033FD">
              <w:rPr>
                <w:rFonts w:eastAsia="Calibri"/>
                <w:color w:val="000000"/>
                <w:sz w:val="24"/>
                <w:szCs w:val="24"/>
              </w:rPr>
              <w:t>T</w:t>
            </w:r>
            <w:r w:rsidR="00A62F08" w:rsidRPr="006033FD">
              <w:rPr>
                <w:rFonts w:eastAsia="Calibri"/>
                <w:color w:val="000000"/>
                <w:sz w:val="24"/>
                <w:szCs w:val="24"/>
              </w:rPr>
              <w:t xml:space="preserve">he organisation </w:t>
            </w:r>
            <w:r w:rsidRPr="006033FD">
              <w:rPr>
                <w:rFonts w:eastAsia="Calibri"/>
                <w:color w:val="000000"/>
                <w:sz w:val="24"/>
                <w:szCs w:val="24"/>
              </w:rPr>
              <w:t xml:space="preserve">strategic planners </w:t>
            </w:r>
            <w:r w:rsidR="00A62F08" w:rsidRPr="006033FD">
              <w:rPr>
                <w:rFonts w:eastAsia="Calibri"/>
                <w:color w:val="000000"/>
                <w:sz w:val="24"/>
                <w:szCs w:val="24"/>
              </w:rPr>
              <w:t>decide on the goal</w:t>
            </w:r>
            <w:r w:rsidRPr="006033FD">
              <w:rPr>
                <w:rFonts w:eastAsia="Calibri"/>
                <w:color w:val="000000"/>
                <w:sz w:val="24"/>
                <w:szCs w:val="24"/>
              </w:rPr>
              <w:t xml:space="preserve"> at </w:t>
            </w:r>
            <w:r w:rsidRPr="006033FD">
              <w:rPr>
                <w:rFonts w:eastAsia="Calibri"/>
                <w:color w:val="000000"/>
                <w:sz w:val="24"/>
                <w:szCs w:val="24"/>
              </w:rPr>
              <w:lastRenderedPageBreak/>
              <w:t>the start of the impl</w:t>
            </w:r>
            <w:r w:rsidR="00A62F08" w:rsidRPr="006033FD">
              <w:rPr>
                <w:rFonts w:eastAsia="Calibri"/>
                <w:color w:val="000000"/>
                <w:sz w:val="24"/>
                <w:szCs w:val="24"/>
              </w:rPr>
              <w:t>e</w:t>
            </w:r>
            <w:r w:rsidRPr="006033FD">
              <w:rPr>
                <w:rFonts w:eastAsia="Calibri"/>
                <w:color w:val="000000"/>
                <w:sz w:val="24"/>
                <w:szCs w:val="24"/>
              </w:rPr>
              <w:t>me</w:t>
            </w:r>
            <w:r w:rsidR="00A62F08" w:rsidRPr="006033FD">
              <w:rPr>
                <w:rFonts w:eastAsia="Calibri"/>
                <w:color w:val="000000"/>
                <w:sz w:val="24"/>
                <w:szCs w:val="24"/>
              </w:rPr>
              <w:t>ntation process</w:t>
            </w:r>
            <w:r w:rsidRPr="006033FD">
              <w:rPr>
                <w:rFonts w:eastAsia="Calibri"/>
                <w:color w:val="000000"/>
                <w:sz w:val="24"/>
                <w:szCs w:val="24"/>
              </w:rPr>
              <w:t>.</w:t>
            </w:r>
          </w:p>
        </w:tc>
        <w:tc>
          <w:tcPr>
            <w:tcW w:w="771" w:type="dxa"/>
          </w:tcPr>
          <w:p w14:paraId="33A137FB" w14:textId="77777777" w:rsidR="002E5662" w:rsidRPr="006033FD" w:rsidRDefault="002E5662" w:rsidP="00B506BC">
            <w:pPr>
              <w:spacing w:before="240" w:after="240" w:line="480" w:lineRule="auto"/>
              <w:rPr>
                <w:rFonts w:eastAsia="Calibri"/>
                <w:color w:val="000000"/>
                <w:sz w:val="24"/>
                <w:szCs w:val="24"/>
              </w:rPr>
            </w:pPr>
          </w:p>
        </w:tc>
        <w:tc>
          <w:tcPr>
            <w:tcW w:w="0" w:type="auto"/>
          </w:tcPr>
          <w:p w14:paraId="4AED67C2" w14:textId="77777777" w:rsidR="002E5662" w:rsidRPr="006033FD" w:rsidRDefault="002E5662" w:rsidP="00B506BC">
            <w:pPr>
              <w:spacing w:before="240" w:after="240" w:line="480" w:lineRule="auto"/>
              <w:rPr>
                <w:rFonts w:eastAsia="Calibri"/>
                <w:color w:val="000000"/>
                <w:sz w:val="24"/>
                <w:szCs w:val="24"/>
              </w:rPr>
            </w:pPr>
          </w:p>
        </w:tc>
        <w:tc>
          <w:tcPr>
            <w:tcW w:w="506" w:type="dxa"/>
          </w:tcPr>
          <w:p w14:paraId="10B25393" w14:textId="77777777" w:rsidR="002E5662" w:rsidRPr="006033FD" w:rsidRDefault="002E5662" w:rsidP="00B506BC">
            <w:pPr>
              <w:spacing w:before="240" w:after="240" w:line="480" w:lineRule="auto"/>
              <w:rPr>
                <w:rFonts w:eastAsia="Calibri"/>
                <w:color w:val="000000"/>
                <w:sz w:val="24"/>
                <w:szCs w:val="24"/>
              </w:rPr>
            </w:pPr>
          </w:p>
        </w:tc>
        <w:tc>
          <w:tcPr>
            <w:tcW w:w="555" w:type="dxa"/>
          </w:tcPr>
          <w:p w14:paraId="243CD691" w14:textId="77777777" w:rsidR="002E5662" w:rsidRPr="006033FD" w:rsidRDefault="002E5662" w:rsidP="00B506BC">
            <w:pPr>
              <w:spacing w:before="240" w:after="240" w:line="480" w:lineRule="auto"/>
              <w:rPr>
                <w:rFonts w:eastAsia="Calibri"/>
                <w:color w:val="000000"/>
                <w:sz w:val="24"/>
                <w:szCs w:val="24"/>
              </w:rPr>
            </w:pPr>
          </w:p>
        </w:tc>
        <w:tc>
          <w:tcPr>
            <w:tcW w:w="688" w:type="dxa"/>
          </w:tcPr>
          <w:p w14:paraId="4D0039F0" w14:textId="77777777" w:rsidR="002E5662" w:rsidRPr="006033FD" w:rsidRDefault="002E5662" w:rsidP="00B506BC">
            <w:pPr>
              <w:spacing w:before="240" w:after="240" w:line="480" w:lineRule="auto"/>
              <w:rPr>
                <w:rFonts w:eastAsia="Calibri"/>
                <w:color w:val="000000"/>
                <w:sz w:val="24"/>
                <w:szCs w:val="24"/>
              </w:rPr>
            </w:pPr>
          </w:p>
        </w:tc>
      </w:tr>
      <w:tr w:rsidR="002E5662" w:rsidRPr="006033FD" w14:paraId="59530345" w14:textId="77777777" w:rsidTr="002E5662">
        <w:trPr>
          <w:trHeight w:val="534"/>
        </w:trPr>
        <w:tc>
          <w:tcPr>
            <w:tcW w:w="0" w:type="auto"/>
          </w:tcPr>
          <w:p w14:paraId="62451E60" w14:textId="77777777" w:rsidR="002E5662" w:rsidRPr="006033FD" w:rsidRDefault="002E5662" w:rsidP="00B506BC">
            <w:pPr>
              <w:spacing w:before="240" w:after="240" w:line="480" w:lineRule="auto"/>
              <w:rPr>
                <w:rFonts w:eastAsia="Calibri"/>
                <w:color w:val="000000"/>
                <w:sz w:val="24"/>
                <w:szCs w:val="24"/>
              </w:rPr>
            </w:pPr>
            <w:r w:rsidRPr="006033FD">
              <w:rPr>
                <w:rFonts w:eastAsia="Calibri"/>
                <w:color w:val="000000"/>
                <w:sz w:val="24"/>
                <w:szCs w:val="24"/>
              </w:rPr>
              <w:lastRenderedPageBreak/>
              <w:t>2</w:t>
            </w:r>
          </w:p>
        </w:tc>
        <w:tc>
          <w:tcPr>
            <w:tcW w:w="4940" w:type="dxa"/>
          </w:tcPr>
          <w:p w14:paraId="10AB35AD" w14:textId="77777777" w:rsidR="002E5662" w:rsidRPr="006033FD" w:rsidRDefault="002E5662" w:rsidP="00B506BC">
            <w:pPr>
              <w:spacing w:before="240" w:after="240" w:line="480" w:lineRule="auto"/>
              <w:jc w:val="both"/>
              <w:rPr>
                <w:rFonts w:eastAsia="Calibri"/>
                <w:color w:val="000000"/>
                <w:sz w:val="24"/>
                <w:szCs w:val="24"/>
              </w:rPr>
            </w:pPr>
            <w:r w:rsidRPr="006033FD">
              <w:rPr>
                <w:rFonts w:eastAsia="Calibri"/>
                <w:color w:val="000000"/>
                <w:sz w:val="24"/>
                <w:szCs w:val="24"/>
              </w:rPr>
              <w:t>The imple</w:t>
            </w:r>
            <w:r w:rsidR="00A62F08" w:rsidRPr="006033FD">
              <w:rPr>
                <w:rFonts w:eastAsia="Calibri"/>
                <w:color w:val="000000"/>
                <w:sz w:val="24"/>
                <w:szCs w:val="24"/>
              </w:rPr>
              <w:t>mentation follows already set goals as part of the development of implementation structure</w:t>
            </w:r>
          </w:p>
        </w:tc>
        <w:tc>
          <w:tcPr>
            <w:tcW w:w="771" w:type="dxa"/>
          </w:tcPr>
          <w:p w14:paraId="1336D770" w14:textId="77777777" w:rsidR="002E5662" w:rsidRPr="006033FD" w:rsidRDefault="002E5662" w:rsidP="00B506BC">
            <w:pPr>
              <w:spacing w:before="240" w:after="240" w:line="480" w:lineRule="auto"/>
              <w:rPr>
                <w:rFonts w:eastAsia="Calibri"/>
                <w:color w:val="000000"/>
                <w:sz w:val="24"/>
                <w:szCs w:val="24"/>
              </w:rPr>
            </w:pPr>
          </w:p>
        </w:tc>
        <w:tc>
          <w:tcPr>
            <w:tcW w:w="0" w:type="auto"/>
          </w:tcPr>
          <w:p w14:paraId="39F38FE5" w14:textId="77777777" w:rsidR="002E5662" w:rsidRPr="006033FD" w:rsidRDefault="002E5662" w:rsidP="00B506BC">
            <w:pPr>
              <w:spacing w:before="240" w:after="240" w:line="480" w:lineRule="auto"/>
              <w:rPr>
                <w:rFonts w:eastAsia="Calibri"/>
                <w:color w:val="000000"/>
                <w:sz w:val="24"/>
                <w:szCs w:val="24"/>
              </w:rPr>
            </w:pPr>
          </w:p>
        </w:tc>
        <w:tc>
          <w:tcPr>
            <w:tcW w:w="506" w:type="dxa"/>
          </w:tcPr>
          <w:p w14:paraId="4FE42479" w14:textId="77777777" w:rsidR="002E5662" w:rsidRPr="006033FD" w:rsidRDefault="002E5662" w:rsidP="00B506BC">
            <w:pPr>
              <w:spacing w:before="240" w:after="240" w:line="480" w:lineRule="auto"/>
              <w:rPr>
                <w:rFonts w:eastAsia="Calibri"/>
                <w:color w:val="000000"/>
                <w:sz w:val="24"/>
                <w:szCs w:val="24"/>
              </w:rPr>
            </w:pPr>
          </w:p>
        </w:tc>
        <w:tc>
          <w:tcPr>
            <w:tcW w:w="555" w:type="dxa"/>
          </w:tcPr>
          <w:p w14:paraId="7E581F74" w14:textId="77777777" w:rsidR="002E5662" w:rsidRPr="006033FD" w:rsidRDefault="002E5662" w:rsidP="00B506BC">
            <w:pPr>
              <w:spacing w:before="240" w:after="240" w:line="480" w:lineRule="auto"/>
              <w:rPr>
                <w:rFonts w:eastAsia="Calibri"/>
                <w:color w:val="000000"/>
                <w:sz w:val="24"/>
                <w:szCs w:val="24"/>
              </w:rPr>
            </w:pPr>
          </w:p>
        </w:tc>
        <w:tc>
          <w:tcPr>
            <w:tcW w:w="688" w:type="dxa"/>
          </w:tcPr>
          <w:p w14:paraId="15BB9BC1" w14:textId="77777777" w:rsidR="002E5662" w:rsidRPr="006033FD" w:rsidRDefault="002E5662" w:rsidP="00B506BC">
            <w:pPr>
              <w:spacing w:before="240" w:after="240" w:line="480" w:lineRule="auto"/>
              <w:rPr>
                <w:rFonts w:eastAsia="Calibri"/>
                <w:color w:val="000000"/>
                <w:sz w:val="24"/>
                <w:szCs w:val="24"/>
              </w:rPr>
            </w:pPr>
          </w:p>
        </w:tc>
      </w:tr>
      <w:tr w:rsidR="002E5662" w:rsidRPr="006033FD" w14:paraId="1428F998" w14:textId="77777777" w:rsidTr="002E5662">
        <w:trPr>
          <w:trHeight w:val="534"/>
        </w:trPr>
        <w:tc>
          <w:tcPr>
            <w:tcW w:w="0" w:type="auto"/>
          </w:tcPr>
          <w:p w14:paraId="60B144D5" w14:textId="77777777" w:rsidR="002E5662" w:rsidRPr="006033FD" w:rsidRDefault="002E5662" w:rsidP="00B506BC">
            <w:pPr>
              <w:spacing w:before="240" w:after="240" w:line="480" w:lineRule="auto"/>
              <w:rPr>
                <w:rFonts w:eastAsia="Calibri"/>
                <w:color w:val="000000"/>
                <w:sz w:val="24"/>
                <w:szCs w:val="24"/>
              </w:rPr>
            </w:pPr>
            <w:r w:rsidRPr="006033FD">
              <w:rPr>
                <w:rFonts w:eastAsia="Calibri"/>
                <w:color w:val="000000"/>
                <w:sz w:val="24"/>
                <w:szCs w:val="24"/>
              </w:rPr>
              <w:t>3</w:t>
            </w:r>
          </w:p>
        </w:tc>
        <w:tc>
          <w:tcPr>
            <w:tcW w:w="4940" w:type="dxa"/>
          </w:tcPr>
          <w:p w14:paraId="0BAA8642" w14:textId="77777777" w:rsidR="002E5662" w:rsidRPr="006033FD" w:rsidRDefault="00A62F08" w:rsidP="00B506BC">
            <w:pPr>
              <w:spacing w:before="240" w:after="240" w:line="480" w:lineRule="auto"/>
              <w:jc w:val="both"/>
              <w:rPr>
                <w:rFonts w:eastAsia="Calibri"/>
                <w:color w:val="000000"/>
                <w:sz w:val="24"/>
                <w:szCs w:val="24"/>
              </w:rPr>
            </w:pPr>
            <w:r w:rsidRPr="006033FD">
              <w:rPr>
                <w:rFonts w:eastAsia="Calibri"/>
                <w:color w:val="000000"/>
                <w:sz w:val="24"/>
                <w:szCs w:val="24"/>
              </w:rPr>
              <w:t>The organisation creates the procedure and programs that are feasible in the implementation process.</w:t>
            </w:r>
          </w:p>
        </w:tc>
        <w:tc>
          <w:tcPr>
            <w:tcW w:w="771" w:type="dxa"/>
          </w:tcPr>
          <w:p w14:paraId="27ED5484" w14:textId="77777777" w:rsidR="002E5662" w:rsidRPr="006033FD" w:rsidRDefault="002E5662" w:rsidP="00B506BC">
            <w:pPr>
              <w:spacing w:before="240" w:after="240" w:line="480" w:lineRule="auto"/>
              <w:rPr>
                <w:rFonts w:eastAsia="Calibri"/>
                <w:color w:val="000000"/>
                <w:sz w:val="24"/>
                <w:szCs w:val="24"/>
              </w:rPr>
            </w:pPr>
          </w:p>
        </w:tc>
        <w:tc>
          <w:tcPr>
            <w:tcW w:w="0" w:type="auto"/>
          </w:tcPr>
          <w:p w14:paraId="56D00AD1" w14:textId="77777777" w:rsidR="002E5662" w:rsidRPr="006033FD" w:rsidRDefault="002E5662" w:rsidP="00B506BC">
            <w:pPr>
              <w:spacing w:before="240" w:after="240" w:line="480" w:lineRule="auto"/>
              <w:rPr>
                <w:rFonts w:eastAsia="Calibri"/>
                <w:color w:val="000000"/>
                <w:sz w:val="24"/>
                <w:szCs w:val="24"/>
              </w:rPr>
            </w:pPr>
          </w:p>
        </w:tc>
        <w:tc>
          <w:tcPr>
            <w:tcW w:w="506" w:type="dxa"/>
          </w:tcPr>
          <w:p w14:paraId="063BDCFB" w14:textId="77777777" w:rsidR="002E5662" w:rsidRPr="006033FD" w:rsidRDefault="002E5662" w:rsidP="00B506BC">
            <w:pPr>
              <w:spacing w:before="240" w:after="240" w:line="480" w:lineRule="auto"/>
              <w:rPr>
                <w:rFonts w:eastAsia="Calibri"/>
                <w:color w:val="000000"/>
                <w:sz w:val="24"/>
                <w:szCs w:val="24"/>
              </w:rPr>
            </w:pPr>
          </w:p>
        </w:tc>
        <w:tc>
          <w:tcPr>
            <w:tcW w:w="555" w:type="dxa"/>
          </w:tcPr>
          <w:p w14:paraId="41992F9F" w14:textId="77777777" w:rsidR="002E5662" w:rsidRPr="006033FD" w:rsidRDefault="002E5662" w:rsidP="00B506BC">
            <w:pPr>
              <w:spacing w:before="240" w:after="240" w:line="480" w:lineRule="auto"/>
              <w:rPr>
                <w:rFonts w:eastAsia="Calibri"/>
                <w:color w:val="000000"/>
                <w:sz w:val="24"/>
                <w:szCs w:val="24"/>
              </w:rPr>
            </w:pPr>
          </w:p>
        </w:tc>
        <w:tc>
          <w:tcPr>
            <w:tcW w:w="688" w:type="dxa"/>
          </w:tcPr>
          <w:p w14:paraId="2CC4C792" w14:textId="77777777" w:rsidR="002E5662" w:rsidRPr="006033FD" w:rsidRDefault="002E5662" w:rsidP="00B506BC">
            <w:pPr>
              <w:spacing w:before="240" w:after="240" w:line="480" w:lineRule="auto"/>
              <w:rPr>
                <w:rFonts w:eastAsia="Calibri"/>
                <w:color w:val="000000"/>
                <w:sz w:val="24"/>
                <w:szCs w:val="24"/>
              </w:rPr>
            </w:pPr>
          </w:p>
        </w:tc>
      </w:tr>
      <w:tr w:rsidR="002E5662" w:rsidRPr="006033FD" w14:paraId="5A655E5D" w14:textId="77777777" w:rsidTr="002E5662">
        <w:trPr>
          <w:trHeight w:val="534"/>
        </w:trPr>
        <w:tc>
          <w:tcPr>
            <w:tcW w:w="0" w:type="auto"/>
          </w:tcPr>
          <w:p w14:paraId="02FBEFA0" w14:textId="77777777" w:rsidR="002E5662" w:rsidRPr="006033FD" w:rsidRDefault="002E5662" w:rsidP="00B506BC">
            <w:pPr>
              <w:spacing w:before="240" w:after="240" w:line="480" w:lineRule="auto"/>
              <w:rPr>
                <w:rFonts w:eastAsia="Calibri"/>
                <w:color w:val="000000"/>
                <w:sz w:val="24"/>
                <w:szCs w:val="24"/>
              </w:rPr>
            </w:pPr>
            <w:r w:rsidRPr="006033FD">
              <w:rPr>
                <w:rFonts w:eastAsia="Calibri"/>
                <w:color w:val="000000"/>
                <w:sz w:val="24"/>
                <w:szCs w:val="24"/>
              </w:rPr>
              <w:t>4</w:t>
            </w:r>
          </w:p>
        </w:tc>
        <w:tc>
          <w:tcPr>
            <w:tcW w:w="4940" w:type="dxa"/>
          </w:tcPr>
          <w:p w14:paraId="16247178" w14:textId="77777777" w:rsidR="002E5662" w:rsidRPr="006033FD" w:rsidRDefault="002E5662" w:rsidP="00B506BC">
            <w:pPr>
              <w:spacing w:before="240" w:after="240" w:line="480" w:lineRule="auto"/>
              <w:jc w:val="both"/>
              <w:rPr>
                <w:rFonts w:eastAsia="Calibri"/>
                <w:color w:val="000000"/>
                <w:sz w:val="24"/>
                <w:szCs w:val="24"/>
              </w:rPr>
            </w:pPr>
            <w:r w:rsidRPr="006033FD">
              <w:rPr>
                <w:rFonts w:eastAsia="Calibri"/>
                <w:color w:val="000000"/>
                <w:sz w:val="24"/>
                <w:szCs w:val="24"/>
              </w:rPr>
              <w:t>The strat</w:t>
            </w:r>
            <w:r w:rsidR="00A62F08" w:rsidRPr="006033FD">
              <w:rPr>
                <w:rFonts w:eastAsia="Calibri"/>
                <w:color w:val="000000"/>
                <w:sz w:val="24"/>
                <w:szCs w:val="24"/>
              </w:rPr>
              <w:t xml:space="preserve">egic planning </w:t>
            </w:r>
            <w:r w:rsidR="00A62F08" w:rsidRPr="006033FD">
              <w:rPr>
                <w:rFonts w:eastAsia="Calibri"/>
                <w:color w:val="000000"/>
                <w:sz w:val="24"/>
                <w:szCs w:val="24"/>
              </w:rPr>
              <w:lastRenderedPageBreak/>
              <w:t>implementation allocates resources and creates a budget for the process.</w:t>
            </w:r>
          </w:p>
        </w:tc>
        <w:tc>
          <w:tcPr>
            <w:tcW w:w="771" w:type="dxa"/>
          </w:tcPr>
          <w:p w14:paraId="0F21BFBF" w14:textId="77777777" w:rsidR="002E5662" w:rsidRPr="006033FD" w:rsidRDefault="002E5662" w:rsidP="00B506BC">
            <w:pPr>
              <w:spacing w:before="240" w:after="240" w:line="480" w:lineRule="auto"/>
              <w:rPr>
                <w:rFonts w:eastAsia="Calibri"/>
                <w:color w:val="000000"/>
                <w:sz w:val="24"/>
                <w:szCs w:val="24"/>
              </w:rPr>
            </w:pPr>
          </w:p>
        </w:tc>
        <w:tc>
          <w:tcPr>
            <w:tcW w:w="0" w:type="auto"/>
          </w:tcPr>
          <w:p w14:paraId="1CC5C0E1" w14:textId="77777777" w:rsidR="002E5662" w:rsidRPr="006033FD" w:rsidRDefault="002E5662" w:rsidP="00B506BC">
            <w:pPr>
              <w:spacing w:before="240" w:after="240" w:line="480" w:lineRule="auto"/>
              <w:rPr>
                <w:rFonts w:eastAsia="Calibri"/>
                <w:color w:val="000000"/>
                <w:sz w:val="24"/>
                <w:szCs w:val="24"/>
              </w:rPr>
            </w:pPr>
          </w:p>
        </w:tc>
        <w:tc>
          <w:tcPr>
            <w:tcW w:w="506" w:type="dxa"/>
          </w:tcPr>
          <w:p w14:paraId="69853DF2" w14:textId="77777777" w:rsidR="002E5662" w:rsidRPr="006033FD" w:rsidRDefault="002E5662" w:rsidP="00B506BC">
            <w:pPr>
              <w:spacing w:before="240" w:after="240" w:line="480" w:lineRule="auto"/>
              <w:rPr>
                <w:rFonts w:eastAsia="Calibri"/>
                <w:color w:val="000000"/>
                <w:sz w:val="24"/>
                <w:szCs w:val="24"/>
              </w:rPr>
            </w:pPr>
          </w:p>
        </w:tc>
        <w:tc>
          <w:tcPr>
            <w:tcW w:w="555" w:type="dxa"/>
          </w:tcPr>
          <w:p w14:paraId="37A64E52" w14:textId="77777777" w:rsidR="002E5662" w:rsidRPr="006033FD" w:rsidRDefault="002E5662" w:rsidP="00B506BC">
            <w:pPr>
              <w:spacing w:before="240" w:after="240" w:line="480" w:lineRule="auto"/>
              <w:rPr>
                <w:rFonts w:eastAsia="Calibri"/>
                <w:color w:val="000000"/>
                <w:sz w:val="24"/>
                <w:szCs w:val="24"/>
              </w:rPr>
            </w:pPr>
          </w:p>
        </w:tc>
        <w:tc>
          <w:tcPr>
            <w:tcW w:w="688" w:type="dxa"/>
          </w:tcPr>
          <w:p w14:paraId="02177EBA" w14:textId="77777777" w:rsidR="002E5662" w:rsidRPr="006033FD" w:rsidRDefault="002E5662" w:rsidP="00B506BC">
            <w:pPr>
              <w:spacing w:before="240" w:after="240" w:line="480" w:lineRule="auto"/>
              <w:rPr>
                <w:rFonts w:eastAsia="Calibri"/>
                <w:color w:val="000000"/>
                <w:sz w:val="24"/>
                <w:szCs w:val="24"/>
              </w:rPr>
            </w:pPr>
          </w:p>
        </w:tc>
      </w:tr>
    </w:tbl>
    <w:p w14:paraId="7DE209D9" w14:textId="77777777" w:rsidR="00E974B1" w:rsidRPr="006033FD" w:rsidRDefault="00E974B1" w:rsidP="00B506BC">
      <w:pPr>
        <w:spacing w:before="240" w:after="240" w:line="480" w:lineRule="auto"/>
        <w:rPr>
          <w:rFonts w:eastAsia="Calibri" w:cs="Times New Roman"/>
          <w:color w:val="000000"/>
          <w:szCs w:val="24"/>
        </w:rPr>
      </w:pPr>
    </w:p>
    <w:p w14:paraId="63A0C889" w14:textId="77777777" w:rsidR="002E5662" w:rsidRPr="006033FD" w:rsidRDefault="002E5662" w:rsidP="00B506BC">
      <w:pPr>
        <w:spacing w:before="240" w:after="240" w:line="480" w:lineRule="auto"/>
        <w:jc w:val="both"/>
        <w:rPr>
          <w:rFonts w:eastAsia="Times New Roman" w:cs="Times New Roman"/>
          <w:b/>
          <w:bCs/>
          <w:color w:val="000000"/>
          <w:szCs w:val="24"/>
          <w:u w:val="single"/>
          <w:lang w:bidi="ar-AE"/>
        </w:rPr>
      </w:pPr>
      <w:r w:rsidRPr="006033FD">
        <w:rPr>
          <w:rFonts w:eastAsia="Times New Roman" w:cs="Times New Roman"/>
          <w:b/>
          <w:bCs/>
          <w:color w:val="000000"/>
          <w:szCs w:val="24"/>
          <w:u w:val="single"/>
          <w:lang w:bidi="ar-AE"/>
        </w:rPr>
        <w:t>Section C: Roles of Strategic Partners</w:t>
      </w:r>
    </w:p>
    <w:p w14:paraId="2A3A0F9B" w14:textId="77777777" w:rsidR="002E5662" w:rsidRPr="006033FD" w:rsidRDefault="002E5662" w:rsidP="00B506BC">
      <w:pPr>
        <w:spacing w:before="240" w:after="240" w:line="480" w:lineRule="auto"/>
        <w:rPr>
          <w:rFonts w:eastAsia="Calibri" w:cs="Times New Roman"/>
          <w:color w:val="000000"/>
          <w:szCs w:val="24"/>
        </w:rPr>
      </w:pPr>
    </w:p>
    <w:tbl>
      <w:tblPr>
        <w:tblStyle w:val="TableGrid1"/>
        <w:tblW w:w="8536" w:type="dxa"/>
        <w:tblLook w:val="04A0" w:firstRow="1" w:lastRow="0" w:firstColumn="1" w:lastColumn="0" w:noHBand="0" w:noVBand="1"/>
      </w:tblPr>
      <w:tblGrid>
        <w:gridCol w:w="570"/>
        <w:gridCol w:w="1723"/>
        <w:gridCol w:w="1269"/>
        <w:gridCol w:w="1269"/>
        <w:gridCol w:w="1269"/>
        <w:gridCol w:w="1269"/>
        <w:gridCol w:w="1269"/>
      </w:tblGrid>
      <w:tr w:rsidR="002E5662" w:rsidRPr="006033FD" w14:paraId="03E35B9E" w14:textId="77777777" w:rsidTr="002E5662">
        <w:trPr>
          <w:trHeight w:val="649"/>
        </w:trPr>
        <w:tc>
          <w:tcPr>
            <w:tcW w:w="0" w:type="auto"/>
            <w:gridSpan w:val="7"/>
            <w:shd w:val="clear" w:color="auto" w:fill="FFFFFF" w:themeFill="background1"/>
          </w:tcPr>
          <w:p w14:paraId="10756D00" w14:textId="77777777" w:rsidR="002E5662" w:rsidRPr="006033FD" w:rsidRDefault="002E5662" w:rsidP="00B506BC">
            <w:pPr>
              <w:spacing w:before="240" w:after="240" w:line="480" w:lineRule="auto"/>
              <w:jc w:val="center"/>
              <w:rPr>
                <w:rFonts w:eastAsia="Calibri"/>
                <w:b/>
                <w:color w:val="000000"/>
                <w:sz w:val="24"/>
                <w:szCs w:val="24"/>
              </w:rPr>
            </w:pPr>
            <w:r w:rsidRPr="006033FD">
              <w:rPr>
                <w:rFonts w:eastAsia="Calibri"/>
                <w:b/>
                <w:color w:val="000000"/>
                <w:sz w:val="24"/>
                <w:szCs w:val="24"/>
              </w:rPr>
              <w:t>Roles of Strategic Partners</w:t>
            </w:r>
          </w:p>
        </w:tc>
      </w:tr>
      <w:tr w:rsidR="002E5662" w:rsidRPr="006033FD" w14:paraId="46B60252" w14:textId="77777777" w:rsidTr="002E5662">
        <w:trPr>
          <w:cantSplit/>
          <w:trHeight w:val="1189"/>
        </w:trPr>
        <w:tc>
          <w:tcPr>
            <w:tcW w:w="0" w:type="auto"/>
            <w:shd w:val="clear" w:color="auto" w:fill="auto"/>
          </w:tcPr>
          <w:p w14:paraId="443E5BDE" w14:textId="77777777" w:rsidR="002E5662" w:rsidRPr="006033FD" w:rsidRDefault="002E5662" w:rsidP="00B506BC">
            <w:pPr>
              <w:spacing w:before="240" w:after="240" w:line="480" w:lineRule="auto"/>
              <w:rPr>
                <w:rFonts w:eastAsia="Calibri"/>
                <w:b/>
                <w:bCs/>
                <w:color w:val="000000"/>
                <w:sz w:val="24"/>
                <w:szCs w:val="24"/>
              </w:rPr>
            </w:pPr>
          </w:p>
          <w:p w14:paraId="27573894" w14:textId="77777777" w:rsidR="002E5662" w:rsidRPr="006033FD" w:rsidRDefault="002E5662" w:rsidP="00B506BC">
            <w:pPr>
              <w:spacing w:before="240" w:after="240" w:line="480" w:lineRule="auto"/>
              <w:jc w:val="center"/>
              <w:rPr>
                <w:rFonts w:eastAsia="Calibri"/>
                <w:b/>
                <w:bCs/>
                <w:color w:val="000000"/>
                <w:sz w:val="24"/>
                <w:szCs w:val="24"/>
              </w:rPr>
            </w:pPr>
            <w:r w:rsidRPr="006033FD">
              <w:rPr>
                <w:rFonts w:eastAsia="Calibri"/>
                <w:b/>
                <w:bCs/>
                <w:color w:val="000000"/>
                <w:sz w:val="24"/>
                <w:szCs w:val="24"/>
              </w:rPr>
              <w:t>No.</w:t>
            </w:r>
          </w:p>
        </w:tc>
        <w:tc>
          <w:tcPr>
            <w:tcW w:w="4383" w:type="dxa"/>
            <w:shd w:val="clear" w:color="auto" w:fill="auto"/>
          </w:tcPr>
          <w:p w14:paraId="582252F1" w14:textId="77777777" w:rsidR="002E5662" w:rsidRPr="006033FD" w:rsidRDefault="002E5662" w:rsidP="00B506BC">
            <w:pPr>
              <w:spacing w:before="240" w:after="240" w:line="480" w:lineRule="auto"/>
              <w:rPr>
                <w:rFonts w:eastAsia="Calibri"/>
                <w:b/>
                <w:bCs/>
                <w:color w:val="000000"/>
                <w:sz w:val="24"/>
                <w:szCs w:val="24"/>
              </w:rPr>
            </w:pPr>
          </w:p>
          <w:p w14:paraId="37D4C4D6" w14:textId="77777777" w:rsidR="002E5662" w:rsidRPr="006033FD" w:rsidRDefault="002E5662" w:rsidP="00B506BC">
            <w:pPr>
              <w:spacing w:before="240" w:after="240" w:line="480" w:lineRule="auto"/>
              <w:jc w:val="center"/>
              <w:rPr>
                <w:rFonts w:eastAsia="Calibri"/>
                <w:b/>
                <w:bCs/>
                <w:color w:val="000000"/>
                <w:sz w:val="24"/>
                <w:szCs w:val="24"/>
              </w:rPr>
            </w:pPr>
            <w:r w:rsidRPr="006033FD">
              <w:rPr>
                <w:rFonts w:eastAsia="Calibri"/>
                <w:b/>
                <w:bCs/>
                <w:color w:val="000000"/>
                <w:sz w:val="24"/>
                <w:szCs w:val="24"/>
              </w:rPr>
              <w:t>Factors</w:t>
            </w:r>
          </w:p>
        </w:tc>
        <w:tc>
          <w:tcPr>
            <w:tcW w:w="761" w:type="dxa"/>
            <w:shd w:val="clear" w:color="auto" w:fill="auto"/>
            <w:textDirection w:val="btLr"/>
          </w:tcPr>
          <w:p w14:paraId="7890250C" w14:textId="77777777" w:rsidR="002E5662" w:rsidRPr="006033FD" w:rsidRDefault="002E5662" w:rsidP="00B506BC">
            <w:pPr>
              <w:spacing w:before="240" w:after="240" w:line="480" w:lineRule="auto"/>
              <w:ind w:left="113" w:right="113"/>
              <w:jc w:val="center"/>
              <w:rPr>
                <w:rFonts w:eastAsia="Calibri"/>
                <w:b/>
                <w:bCs/>
                <w:color w:val="000000"/>
                <w:sz w:val="24"/>
                <w:szCs w:val="24"/>
              </w:rPr>
            </w:pPr>
            <w:r w:rsidRPr="006033FD">
              <w:rPr>
                <w:rFonts w:eastAsia="Calibri"/>
                <w:b/>
                <w:bCs/>
                <w:color w:val="000000"/>
                <w:sz w:val="24"/>
                <w:szCs w:val="24"/>
              </w:rPr>
              <w:t>Strongly Disagree</w:t>
            </w:r>
          </w:p>
        </w:tc>
        <w:tc>
          <w:tcPr>
            <w:tcW w:w="0" w:type="auto"/>
            <w:shd w:val="clear" w:color="auto" w:fill="auto"/>
            <w:textDirection w:val="btLr"/>
          </w:tcPr>
          <w:p w14:paraId="4CEA3F5C" w14:textId="77777777" w:rsidR="002E5662" w:rsidRPr="006033FD" w:rsidRDefault="002E5662" w:rsidP="00B506BC">
            <w:pPr>
              <w:spacing w:before="240" w:after="240" w:line="480" w:lineRule="auto"/>
              <w:ind w:left="113" w:right="113"/>
              <w:jc w:val="center"/>
              <w:rPr>
                <w:rFonts w:eastAsia="Calibri"/>
                <w:b/>
                <w:bCs/>
                <w:color w:val="000000"/>
                <w:sz w:val="24"/>
                <w:szCs w:val="24"/>
              </w:rPr>
            </w:pPr>
            <w:r w:rsidRPr="006033FD">
              <w:rPr>
                <w:rFonts w:eastAsia="Calibri"/>
                <w:b/>
                <w:bCs/>
                <w:color w:val="000000"/>
                <w:sz w:val="24"/>
                <w:szCs w:val="24"/>
              </w:rPr>
              <w:t>Disagree</w:t>
            </w:r>
          </w:p>
        </w:tc>
        <w:tc>
          <w:tcPr>
            <w:tcW w:w="713" w:type="dxa"/>
            <w:shd w:val="clear" w:color="auto" w:fill="auto"/>
            <w:textDirection w:val="btLr"/>
          </w:tcPr>
          <w:p w14:paraId="518D8BF4" w14:textId="77777777" w:rsidR="002E5662" w:rsidRPr="006033FD" w:rsidRDefault="002E5662" w:rsidP="00B506BC">
            <w:pPr>
              <w:spacing w:before="240" w:after="240" w:line="480" w:lineRule="auto"/>
              <w:ind w:left="113" w:right="113"/>
              <w:jc w:val="center"/>
              <w:rPr>
                <w:rFonts w:eastAsia="Calibri"/>
                <w:b/>
                <w:bCs/>
                <w:color w:val="000000"/>
                <w:sz w:val="24"/>
                <w:szCs w:val="24"/>
              </w:rPr>
            </w:pPr>
            <w:r w:rsidRPr="006033FD">
              <w:rPr>
                <w:rFonts w:eastAsia="Calibri"/>
                <w:b/>
                <w:bCs/>
                <w:color w:val="000000"/>
                <w:sz w:val="24"/>
                <w:szCs w:val="24"/>
              </w:rPr>
              <w:t>Neutral</w:t>
            </w:r>
          </w:p>
        </w:tc>
        <w:tc>
          <w:tcPr>
            <w:tcW w:w="713" w:type="dxa"/>
            <w:shd w:val="clear" w:color="auto" w:fill="auto"/>
            <w:textDirection w:val="btLr"/>
          </w:tcPr>
          <w:p w14:paraId="3E3F002F" w14:textId="77777777" w:rsidR="002E5662" w:rsidRPr="006033FD" w:rsidRDefault="002E5662" w:rsidP="00B506BC">
            <w:pPr>
              <w:spacing w:before="240" w:after="240" w:line="480" w:lineRule="auto"/>
              <w:ind w:left="113" w:right="113"/>
              <w:jc w:val="center"/>
              <w:rPr>
                <w:rFonts w:eastAsia="Calibri"/>
                <w:b/>
                <w:bCs/>
                <w:color w:val="000000"/>
                <w:sz w:val="24"/>
                <w:szCs w:val="24"/>
              </w:rPr>
            </w:pPr>
            <w:r w:rsidRPr="006033FD">
              <w:rPr>
                <w:rFonts w:eastAsia="Calibri"/>
                <w:b/>
                <w:bCs/>
                <w:color w:val="000000"/>
                <w:sz w:val="24"/>
                <w:szCs w:val="24"/>
              </w:rPr>
              <w:t>Agree</w:t>
            </w:r>
          </w:p>
        </w:tc>
        <w:tc>
          <w:tcPr>
            <w:tcW w:w="713" w:type="dxa"/>
            <w:shd w:val="clear" w:color="auto" w:fill="auto"/>
            <w:textDirection w:val="btLr"/>
          </w:tcPr>
          <w:p w14:paraId="11F6DE2C" w14:textId="77777777" w:rsidR="002E5662" w:rsidRPr="006033FD" w:rsidRDefault="002E5662" w:rsidP="00B506BC">
            <w:pPr>
              <w:spacing w:before="240" w:after="240" w:line="480" w:lineRule="auto"/>
              <w:ind w:left="113" w:right="113"/>
              <w:jc w:val="center"/>
              <w:rPr>
                <w:rFonts w:eastAsia="Calibri"/>
                <w:b/>
                <w:bCs/>
                <w:color w:val="000000"/>
                <w:sz w:val="24"/>
                <w:szCs w:val="24"/>
              </w:rPr>
            </w:pPr>
            <w:r w:rsidRPr="006033FD">
              <w:rPr>
                <w:rFonts w:eastAsia="Calibri"/>
                <w:b/>
                <w:bCs/>
                <w:color w:val="000000"/>
                <w:sz w:val="24"/>
                <w:szCs w:val="24"/>
              </w:rPr>
              <w:t>Strongly Agree</w:t>
            </w:r>
          </w:p>
        </w:tc>
      </w:tr>
      <w:tr w:rsidR="002E5662" w:rsidRPr="006033FD" w14:paraId="7F140242" w14:textId="77777777" w:rsidTr="002E5662">
        <w:trPr>
          <w:trHeight w:val="444"/>
        </w:trPr>
        <w:tc>
          <w:tcPr>
            <w:tcW w:w="0" w:type="auto"/>
          </w:tcPr>
          <w:p w14:paraId="4F83D071" w14:textId="77777777" w:rsidR="002E5662" w:rsidRPr="006033FD" w:rsidRDefault="002E5662" w:rsidP="00B506BC">
            <w:pPr>
              <w:spacing w:before="240" w:after="240" w:line="480" w:lineRule="auto"/>
              <w:rPr>
                <w:rFonts w:eastAsia="Calibri"/>
                <w:color w:val="000000"/>
                <w:sz w:val="24"/>
                <w:szCs w:val="24"/>
              </w:rPr>
            </w:pPr>
            <w:r w:rsidRPr="006033FD">
              <w:rPr>
                <w:rFonts w:eastAsia="Calibri"/>
                <w:color w:val="000000"/>
                <w:sz w:val="24"/>
                <w:szCs w:val="24"/>
              </w:rPr>
              <w:t>1</w:t>
            </w:r>
          </w:p>
        </w:tc>
        <w:tc>
          <w:tcPr>
            <w:tcW w:w="4383" w:type="dxa"/>
          </w:tcPr>
          <w:p w14:paraId="0EE051ED" w14:textId="77777777" w:rsidR="0086221E" w:rsidRPr="006033FD" w:rsidRDefault="0086221E" w:rsidP="00B506BC">
            <w:pPr>
              <w:spacing w:before="240" w:after="240" w:line="480" w:lineRule="auto"/>
              <w:jc w:val="both"/>
              <w:rPr>
                <w:color w:val="000000"/>
                <w:sz w:val="24"/>
                <w:szCs w:val="24"/>
                <w:lang w:bidi="ar-AE"/>
              </w:rPr>
            </w:pPr>
            <w:r w:rsidRPr="006033FD">
              <w:rPr>
                <w:color w:val="000000"/>
                <w:sz w:val="24"/>
                <w:szCs w:val="24"/>
                <w:lang w:bidi="ar-AE"/>
              </w:rPr>
              <w:t>Strategic partners support the people in the implementation process</w:t>
            </w:r>
          </w:p>
          <w:p w14:paraId="4EB3A087" w14:textId="77777777" w:rsidR="002E5662" w:rsidRPr="006033FD" w:rsidRDefault="002E5662" w:rsidP="00B506BC">
            <w:pPr>
              <w:spacing w:before="240" w:after="240" w:line="480" w:lineRule="auto"/>
              <w:jc w:val="both"/>
              <w:rPr>
                <w:rFonts w:eastAsia="Calibri"/>
                <w:color w:val="000000"/>
                <w:sz w:val="24"/>
                <w:szCs w:val="24"/>
              </w:rPr>
            </w:pPr>
          </w:p>
        </w:tc>
        <w:tc>
          <w:tcPr>
            <w:tcW w:w="761" w:type="dxa"/>
          </w:tcPr>
          <w:p w14:paraId="5C22340E" w14:textId="77777777" w:rsidR="002E5662" w:rsidRPr="006033FD" w:rsidRDefault="002E5662" w:rsidP="00B506BC">
            <w:pPr>
              <w:spacing w:before="240" w:after="240" w:line="480" w:lineRule="auto"/>
              <w:rPr>
                <w:rFonts w:eastAsia="Calibri"/>
                <w:color w:val="000000"/>
                <w:sz w:val="24"/>
                <w:szCs w:val="24"/>
              </w:rPr>
            </w:pPr>
          </w:p>
        </w:tc>
        <w:tc>
          <w:tcPr>
            <w:tcW w:w="0" w:type="auto"/>
          </w:tcPr>
          <w:p w14:paraId="2733F533" w14:textId="77777777" w:rsidR="002E5662" w:rsidRPr="006033FD" w:rsidRDefault="002E5662" w:rsidP="00B506BC">
            <w:pPr>
              <w:spacing w:before="240" w:after="240" w:line="480" w:lineRule="auto"/>
              <w:rPr>
                <w:rFonts w:eastAsia="Calibri"/>
                <w:color w:val="000000"/>
                <w:sz w:val="24"/>
                <w:szCs w:val="24"/>
              </w:rPr>
            </w:pPr>
          </w:p>
        </w:tc>
        <w:tc>
          <w:tcPr>
            <w:tcW w:w="713" w:type="dxa"/>
          </w:tcPr>
          <w:p w14:paraId="0F525F86" w14:textId="77777777" w:rsidR="002E5662" w:rsidRPr="006033FD" w:rsidRDefault="002E5662" w:rsidP="00B506BC">
            <w:pPr>
              <w:spacing w:before="240" w:after="240" w:line="480" w:lineRule="auto"/>
              <w:rPr>
                <w:rFonts w:eastAsia="Calibri"/>
                <w:color w:val="000000"/>
                <w:sz w:val="24"/>
                <w:szCs w:val="24"/>
              </w:rPr>
            </w:pPr>
          </w:p>
        </w:tc>
        <w:tc>
          <w:tcPr>
            <w:tcW w:w="713" w:type="dxa"/>
          </w:tcPr>
          <w:p w14:paraId="662761C8" w14:textId="77777777" w:rsidR="002E5662" w:rsidRPr="006033FD" w:rsidRDefault="002E5662" w:rsidP="00B506BC">
            <w:pPr>
              <w:spacing w:before="240" w:after="240" w:line="480" w:lineRule="auto"/>
              <w:rPr>
                <w:rFonts w:eastAsia="Calibri"/>
                <w:color w:val="000000"/>
                <w:sz w:val="24"/>
                <w:szCs w:val="24"/>
              </w:rPr>
            </w:pPr>
          </w:p>
        </w:tc>
        <w:tc>
          <w:tcPr>
            <w:tcW w:w="713" w:type="dxa"/>
          </w:tcPr>
          <w:p w14:paraId="0FDF2826" w14:textId="77777777" w:rsidR="002E5662" w:rsidRPr="006033FD" w:rsidRDefault="002E5662" w:rsidP="00B506BC">
            <w:pPr>
              <w:spacing w:before="240" w:after="240" w:line="480" w:lineRule="auto"/>
              <w:rPr>
                <w:rFonts w:eastAsia="Calibri"/>
                <w:color w:val="000000"/>
                <w:sz w:val="24"/>
                <w:szCs w:val="24"/>
              </w:rPr>
            </w:pPr>
          </w:p>
        </w:tc>
      </w:tr>
      <w:tr w:rsidR="002E5662" w:rsidRPr="006033FD" w14:paraId="7EE0E69B" w14:textId="77777777" w:rsidTr="002E5662">
        <w:trPr>
          <w:trHeight w:val="534"/>
        </w:trPr>
        <w:tc>
          <w:tcPr>
            <w:tcW w:w="0" w:type="auto"/>
          </w:tcPr>
          <w:p w14:paraId="3DA7909E" w14:textId="77777777" w:rsidR="002E5662" w:rsidRPr="006033FD" w:rsidRDefault="002E5662" w:rsidP="00B506BC">
            <w:pPr>
              <w:spacing w:before="240" w:after="240" w:line="480" w:lineRule="auto"/>
              <w:rPr>
                <w:rFonts w:eastAsia="Calibri"/>
                <w:color w:val="000000"/>
                <w:sz w:val="24"/>
                <w:szCs w:val="24"/>
              </w:rPr>
            </w:pPr>
            <w:r w:rsidRPr="006033FD">
              <w:rPr>
                <w:rFonts w:eastAsia="Calibri"/>
                <w:color w:val="000000"/>
                <w:sz w:val="24"/>
                <w:szCs w:val="24"/>
              </w:rPr>
              <w:lastRenderedPageBreak/>
              <w:t>2</w:t>
            </w:r>
          </w:p>
        </w:tc>
        <w:tc>
          <w:tcPr>
            <w:tcW w:w="4383" w:type="dxa"/>
          </w:tcPr>
          <w:p w14:paraId="6063D3F0" w14:textId="77777777" w:rsidR="002E5662" w:rsidRPr="006033FD" w:rsidRDefault="0086221E" w:rsidP="00B506BC">
            <w:pPr>
              <w:spacing w:before="240" w:after="240" w:line="480" w:lineRule="auto"/>
              <w:jc w:val="both"/>
              <w:rPr>
                <w:rFonts w:eastAsia="Calibri"/>
                <w:color w:val="000000"/>
                <w:sz w:val="24"/>
                <w:szCs w:val="24"/>
              </w:rPr>
            </w:pPr>
            <w:r w:rsidRPr="006033FD">
              <w:rPr>
                <w:rFonts w:eastAsia="Calibri"/>
                <w:color w:val="000000"/>
                <w:sz w:val="24"/>
                <w:szCs w:val="24"/>
              </w:rPr>
              <w:t>Strategic partners manage the implementation process</w:t>
            </w:r>
          </w:p>
        </w:tc>
        <w:tc>
          <w:tcPr>
            <w:tcW w:w="761" w:type="dxa"/>
          </w:tcPr>
          <w:p w14:paraId="70C69685" w14:textId="77777777" w:rsidR="002E5662" w:rsidRPr="006033FD" w:rsidRDefault="002E5662" w:rsidP="00B506BC">
            <w:pPr>
              <w:spacing w:before="240" w:after="240" w:line="480" w:lineRule="auto"/>
              <w:rPr>
                <w:rFonts w:eastAsia="Calibri"/>
                <w:color w:val="000000"/>
                <w:sz w:val="24"/>
                <w:szCs w:val="24"/>
              </w:rPr>
            </w:pPr>
          </w:p>
        </w:tc>
        <w:tc>
          <w:tcPr>
            <w:tcW w:w="0" w:type="auto"/>
          </w:tcPr>
          <w:p w14:paraId="0D896195" w14:textId="77777777" w:rsidR="002E5662" w:rsidRPr="006033FD" w:rsidRDefault="002E5662" w:rsidP="00B506BC">
            <w:pPr>
              <w:spacing w:before="240" w:after="240" w:line="480" w:lineRule="auto"/>
              <w:rPr>
                <w:rFonts w:eastAsia="Calibri"/>
                <w:color w:val="000000"/>
                <w:sz w:val="24"/>
                <w:szCs w:val="24"/>
              </w:rPr>
            </w:pPr>
          </w:p>
        </w:tc>
        <w:tc>
          <w:tcPr>
            <w:tcW w:w="713" w:type="dxa"/>
          </w:tcPr>
          <w:p w14:paraId="6A714EF1" w14:textId="77777777" w:rsidR="002E5662" w:rsidRPr="006033FD" w:rsidRDefault="002E5662" w:rsidP="00B506BC">
            <w:pPr>
              <w:spacing w:before="240" w:after="240" w:line="480" w:lineRule="auto"/>
              <w:rPr>
                <w:rFonts w:eastAsia="Calibri"/>
                <w:color w:val="000000"/>
                <w:sz w:val="24"/>
                <w:szCs w:val="24"/>
              </w:rPr>
            </w:pPr>
          </w:p>
        </w:tc>
        <w:tc>
          <w:tcPr>
            <w:tcW w:w="713" w:type="dxa"/>
          </w:tcPr>
          <w:p w14:paraId="17EE6E23" w14:textId="77777777" w:rsidR="002E5662" w:rsidRPr="006033FD" w:rsidRDefault="002E5662" w:rsidP="00B506BC">
            <w:pPr>
              <w:spacing w:before="240" w:after="240" w:line="480" w:lineRule="auto"/>
              <w:rPr>
                <w:rFonts w:eastAsia="Calibri"/>
                <w:color w:val="000000"/>
                <w:sz w:val="24"/>
                <w:szCs w:val="24"/>
              </w:rPr>
            </w:pPr>
          </w:p>
        </w:tc>
        <w:tc>
          <w:tcPr>
            <w:tcW w:w="713" w:type="dxa"/>
          </w:tcPr>
          <w:p w14:paraId="3103EE7C" w14:textId="77777777" w:rsidR="002E5662" w:rsidRPr="006033FD" w:rsidRDefault="002E5662" w:rsidP="00B506BC">
            <w:pPr>
              <w:spacing w:before="240" w:after="240" w:line="480" w:lineRule="auto"/>
              <w:rPr>
                <w:rFonts w:eastAsia="Calibri"/>
                <w:color w:val="000000"/>
                <w:sz w:val="24"/>
                <w:szCs w:val="24"/>
              </w:rPr>
            </w:pPr>
          </w:p>
        </w:tc>
      </w:tr>
      <w:tr w:rsidR="002E5662" w:rsidRPr="006033FD" w14:paraId="35F2A4B1" w14:textId="77777777" w:rsidTr="002E5662">
        <w:trPr>
          <w:trHeight w:val="534"/>
        </w:trPr>
        <w:tc>
          <w:tcPr>
            <w:tcW w:w="0" w:type="auto"/>
          </w:tcPr>
          <w:p w14:paraId="14FBC72A" w14:textId="77777777" w:rsidR="002E5662" w:rsidRPr="006033FD" w:rsidRDefault="002E5662" w:rsidP="00B506BC">
            <w:pPr>
              <w:spacing w:before="240" w:after="240" w:line="480" w:lineRule="auto"/>
              <w:rPr>
                <w:rFonts w:eastAsia="Calibri"/>
                <w:color w:val="000000"/>
                <w:sz w:val="24"/>
                <w:szCs w:val="24"/>
              </w:rPr>
            </w:pPr>
            <w:r w:rsidRPr="006033FD">
              <w:rPr>
                <w:rFonts w:eastAsia="Calibri"/>
                <w:color w:val="000000"/>
                <w:sz w:val="24"/>
                <w:szCs w:val="24"/>
              </w:rPr>
              <w:t>3</w:t>
            </w:r>
          </w:p>
        </w:tc>
        <w:tc>
          <w:tcPr>
            <w:tcW w:w="4383" w:type="dxa"/>
          </w:tcPr>
          <w:p w14:paraId="1A145DAB" w14:textId="77777777" w:rsidR="002E5662" w:rsidRPr="006033FD" w:rsidRDefault="0086221E" w:rsidP="00B506BC">
            <w:pPr>
              <w:spacing w:before="240" w:after="240" w:line="480" w:lineRule="auto"/>
              <w:jc w:val="both"/>
              <w:rPr>
                <w:rFonts w:eastAsia="Calibri"/>
                <w:color w:val="000000"/>
                <w:sz w:val="24"/>
                <w:szCs w:val="24"/>
              </w:rPr>
            </w:pPr>
            <w:r w:rsidRPr="006033FD">
              <w:rPr>
                <w:rFonts w:eastAsia="Calibri"/>
                <w:color w:val="000000"/>
                <w:sz w:val="24"/>
                <w:szCs w:val="24"/>
              </w:rPr>
              <w:t xml:space="preserve">How do they support the circulation of the administration in the policies implementation </w:t>
            </w:r>
          </w:p>
        </w:tc>
        <w:tc>
          <w:tcPr>
            <w:tcW w:w="761" w:type="dxa"/>
          </w:tcPr>
          <w:p w14:paraId="1A5A2092" w14:textId="77777777" w:rsidR="002E5662" w:rsidRPr="006033FD" w:rsidRDefault="002E5662" w:rsidP="00B506BC">
            <w:pPr>
              <w:spacing w:before="240" w:after="240" w:line="480" w:lineRule="auto"/>
              <w:rPr>
                <w:rFonts w:eastAsia="Calibri"/>
                <w:color w:val="000000"/>
                <w:sz w:val="24"/>
                <w:szCs w:val="24"/>
              </w:rPr>
            </w:pPr>
          </w:p>
        </w:tc>
        <w:tc>
          <w:tcPr>
            <w:tcW w:w="0" w:type="auto"/>
          </w:tcPr>
          <w:p w14:paraId="0EA04467" w14:textId="77777777" w:rsidR="002E5662" w:rsidRPr="006033FD" w:rsidRDefault="002E5662" w:rsidP="00B506BC">
            <w:pPr>
              <w:spacing w:before="240" w:after="240" w:line="480" w:lineRule="auto"/>
              <w:rPr>
                <w:rFonts w:eastAsia="Calibri"/>
                <w:color w:val="000000"/>
                <w:sz w:val="24"/>
                <w:szCs w:val="24"/>
              </w:rPr>
            </w:pPr>
          </w:p>
        </w:tc>
        <w:tc>
          <w:tcPr>
            <w:tcW w:w="713" w:type="dxa"/>
          </w:tcPr>
          <w:p w14:paraId="356CE235" w14:textId="77777777" w:rsidR="002E5662" w:rsidRPr="006033FD" w:rsidRDefault="002E5662" w:rsidP="00B506BC">
            <w:pPr>
              <w:spacing w:before="240" w:after="240" w:line="480" w:lineRule="auto"/>
              <w:rPr>
                <w:rFonts w:eastAsia="Calibri"/>
                <w:color w:val="000000"/>
                <w:sz w:val="24"/>
                <w:szCs w:val="24"/>
              </w:rPr>
            </w:pPr>
          </w:p>
        </w:tc>
        <w:tc>
          <w:tcPr>
            <w:tcW w:w="713" w:type="dxa"/>
          </w:tcPr>
          <w:p w14:paraId="2D2EED56" w14:textId="77777777" w:rsidR="002E5662" w:rsidRPr="006033FD" w:rsidRDefault="002E5662" w:rsidP="00B506BC">
            <w:pPr>
              <w:spacing w:before="240" w:after="240" w:line="480" w:lineRule="auto"/>
              <w:rPr>
                <w:rFonts w:eastAsia="Calibri"/>
                <w:color w:val="000000"/>
                <w:sz w:val="24"/>
                <w:szCs w:val="24"/>
              </w:rPr>
            </w:pPr>
          </w:p>
        </w:tc>
        <w:tc>
          <w:tcPr>
            <w:tcW w:w="713" w:type="dxa"/>
          </w:tcPr>
          <w:p w14:paraId="7C53CD29" w14:textId="77777777" w:rsidR="002E5662" w:rsidRPr="006033FD" w:rsidRDefault="002E5662" w:rsidP="00B506BC">
            <w:pPr>
              <w:spacing w:before="240" w:after="240" w:line="480" w:lineRule="auto"/>
              <w:rPr>
                <w:rFonts w:eastAsia="Calibri"/>
                <w:color w:val="000000"/>
                <w:sz w:val="24"/>
                <w:szCs w:val="24"/>
              </w:rPr>
            </w:pPr>
          </w:p>
        </w:tc>
      </w:tr>
      <w:tr w:rsidR="002E5662" w:rsidRPr="006033FD" w14:paraId="39B4F548" w14:textId="77777777" w:rsidTr="002E5662">
        <w:trPr>
          <w:trHeight w:val="534"/>
        </w:trPr>
        <w:tc>
          <w:tcPr>
            <w:tcW w:w="0" w:type="auto"/>
          </w:tcPr>
          <w:p w14:paraId="38A4EB73" w14:textId="77777777" w:rsidR="002E5662" w:rsidRPr="006033FD" w:rsidRDefault="002E5662" w:rsidP="00B506BC">
            <w:pPr>
              <w:spacing w:before="240" w:after="240" w:line="480" w:lineRule="auto"/>
              <w:rPr>
                <w:rFonts w:eastAsia="Calibri"/>
                <w:color w:val="000000"/>
                <w:sz w:val="24"/>
                <w:szCs w:val="24"/>
              </w:rPr>
            </w:pPr>
            <w:r w:rsidRPr="006033FD">
              <w:rPr>
                <w:rFonts w:eastAsia="Calibri"/>
                <w:color w:val="000000"/>
                <w:sz w:val="24"/>
                <w:szCs w:val="24"/>
              </w:rPr>
              <w:t>4</w:t>
            </w:r>
          </w:p>
        </w:tc>
        <w:tc>
          <w:tcPr>
            <w:tcW w:w="4383" w:type="dxa"/>
          </w:tcPr>
          <w:p w14:paraId="29E969C1" w14:textId="77777777" w:rsidR="002E5662" w:rsidRPr="006033FD" w:rsidRDefault="0086221E" w:rsidP="00B506BC">
            <w:pPr>
              <w:spacing w:before="240" w:after="240" w:line="480" w:lineRule="auto"/>
              <w:jc w:val="both"/>
              <w:rPr>
                <w:rFonts w:eastAsia="Calibri"/>
                <w:color w:val="000000"/>
                <w:sz w:val="24"/>
                <w:szCs w:val="24"/>
              </w:rPr>
            </w:pPr>
            <w:r w:rsidRPr="006033FD">
              <w:rPr>
                <w:rFonts w:eastAsia="Calibri"/>
                <w:color w:val="000000"/>
                <w:sz w:val="24"/>
                <w:szCs w:val="24"/>
              </w:rPr>
              <w:t>Strategic partners are efficient in the supporting the implementation of policies in the organization</w:t>
            </w:r>
          </w:p>
        </w:tc>
        <w:tc>
          <w:tcPr>
            <w:tcW w:w="761" w:type="dxa"/>
          </w:tcPr>
          <w:p w14:paraId="7A8AD5D2" w14:textId="77777777" w:rsidR="002E5662" w:rsidRPr="006033FD" w:rsidRDefault="002E5662" w:rsidP="00B506BC">
            <w:pPr>
              <w:spacing w:before="240" w:after="240" w:line="480" w:lineRule="auto"/>
              <w:rPr>
                <w:rFonts w:eastAsia="Calibri"/>
                <w:color w:val="000000"/>
                <w:sz w:val="24"/>
                <w:szCs w:val="24"/>
              </w:rPr>
            </w:pPr>
          </w:p>
        </w:tc>
        <w:tc>
          <w:tcPr>
            <w:tcW w:w="0" w:type="auto"/>
          </w:tcPr>
          <w:p w14:paraId="3B39C8C8" w14:textId="77777777" w:rsidR="002E5662" w:rsidRPr="006033FD" w:rsidRDefault="002E5662" w:rsidP="00B506BC">
            <w:pPr>
              <w:spacing w:before="240" w:after="240" w:line="480" w:lineRule="auto"/>
              <w:rPr>
                <w:rFonts w:eastAsia="Calibri"/>
                <w:color w:val="000000"/>
                <w:sz w:val="24"/>
                <w:szCs w:val="24"/>
              </w:rPr>
            </w:pPr>
          </w:p>
        </w:tc>
        <w:tc>
          <w:tcPr>
            <w:tcW w:w="713" w:type="dxa"/>
          </w:tcPr>
          <w:p w14:paraId="32D88549" w14:textId="77777777" w:rsidR="002E5662" w:rsidRPr="006033FD" w:rsidRDefault="002E5662" w:rsidP="00B506BC">
            <w:pPr>
              <w:spacing w:before="240" w:after="240" w:line="480" w:lineRule="auto"/>
              <w:rPr>
                <w:rFonts w:eastAsia="Calibri"/>
                <w:color w:val="000000"/>
                <w:sz w:val="24"/>
                <w:szCs w:val="24"/>
              </w:rPr>
            </w:pPr>
          </w:p>
        </w:tc>
        <w:tc>
          <w:tcPr>
            <w:tcW w:w="713" w:type="dxa"/>
          </w:tcPr>
          <w:p w14:paraId="377E1930" w14:textId="77777777" w:rsidR="002E5662" w:rsidRPr="006033FD" w:rsidRDefault="002E5662" w:rsidP="00B506BC">
            <w:pPr>
              <w:spacing w:before="240" w:after="240" w:line="480" w:lineRule="auto"/>
              <w:rPr>
                <w:rFonts w:eastAsia="Calibri"/>
                <w:color w:val="000000"/>
                <w:sz w:val="24"/>
                <w:szCs w:val="24"/>
              </w:rPr>
            </w:pPr>
          </w:p>
        </w:tc>
        <w:tc>
          <w:tcPr>
            <w:tcW w:w="713" w:type="dxa"/>
          </w:tcPr>
          <w:p w14:paraId="7B990DD7" w14:textId="77777777" w:rsidR="002E5662" w:rsidRPr="006033FD" w:rsidRDefault="002E5662" w:rsidP="00B506BC">
            <w:pPr>
              <w:spacing w:before="240" w:after="240" w:line="480" w:lineRule="auto"/>
              <w:rPr>
                <w:rFonts w:eastAsia="Calibri"/>
                <w:color w:val="000000"/>
                <w:sz w:val="24"/>
                <w:szCs w:val="24"/>
              </w:rPr>
            </w:pPr>
          </w:p>
        </w:tc>
      </w:tr>
      <w:tr w:rsidR="002E5662" w:rsidRPr="006033FD" w14:paraId="75F04834" w14:textId="77777777" w:rsidTr="002E5662">
        <w:trPr>
          <w:trHeight w:val="706"/>
        </w:trPr>
        <w:tc>
          <w:tcPr>
            <w:tcW w:w="0" w:type="auto"/>
          </w:tcPr>
          <w:p w14:paraId="6E328E84" w14:textId="77777777" w:rsidR="002E5662" w:rsidRPr="006033FD" w:rsidRDefault="002E5662" w:rsidP="00B506BC">
            <w:pPr>
              <w:spacing w:before="240" w:after="240" w:line="480" w:lineRule="auto"/>
              <w:rPr>
                <w:rFonts w:eastAsia="Calibri"/>
                <w:color w:val="000000"/>
                <w:sz w:val="24"/>
                <w:szCs w:val="24"/>
              </w:rPr>
            </w:pPr>
            <w:r w:rsidRPr="006033FD">
              <w:rPr>
                <w:rFonts w:eastAsia="Calibri"/>
                <w:color w:val="000000"/>
                <w:sz w:val="24"/>
                <w:szCs w:val="24"/>
              </w:rPr>
              <w:t>5</w:t>
            </w:r>
          </w:p>
        </w:tc>
        <w:tc>
          <w:tcPr>
            <w:tcW w:w="4383" w:type="dxa"/>
          </w:tcPr>
          <w:p w14:paraId="2492431C" w14:textId="77777777" w:rsidR="002E5662" w:rsidRPr="006033FD" w:rsidRDefault="0086221E" w:rsidP="00B506BC">
            <w:pPr>
              <w:spacing w:before="240" w:after="240" w:line="480" w:lineRule="auto"/>
              <w:jc w:val="both"/>
              <w:rPr>
                <w:rFonts w:eastAsia="Calibri"/>
                <w:color w:val="000000"/>
                <w:sz w:val="24"/>
                <w:szCs w:val="24"/>
              </w:rPr>
            </w:pPr>
            <w:r w:rsidRPr="006033FD">
              <w:rPr>
                <w:rFonts w:eastAsia="Calibri"/>
                <w:color w:val="000000"/>
                <w:sz w:val="24"/>
                <w:szCs w:val="24"/>
              </w:rPr>
              <w:t xml:space="preserve">Strategic partners </w:t>
            </w:r>
            <w:r w:rsidRPr="006033FD">
              <w:rPr>
                <w:rFonts w:eastAsia="Calibri"/>
                <w:color w:val="000000"/>
                <w:sz w:val="24"/>
                <w:szCs w:val="24"/>
              </w:rPr>
              <w:lastRenderedPageBreak/>
              <w:t>enhance the expansion in the organization</w:t>
            </w:r>
          </w:p>
        </w:tc>
        <w:tc>
          <w:tcPr>
            <w:tcW w:w="761" w:type="dxa"/>
          </w:tcPr>
          <w:p w14:paraId="1A25450B" w14:textId="77777777" w:rsidR="002E5662" w:rsidRPr="006033FD" w:rsidRDefault="002E5662" w:rsidP="00B506BC">
            <w:pPr>
              <w:spacing w:before="240" w:after="240" w:line="480" w:lineRule="auto"/>
              <w:rPr>
                <w:rFonts w:eastAsia="Calibri"/>
                <w:color w:val="000000"/>
                <w:sz w:val="24"/>
                <w:szCs w:val="24"/>
              </w:rPr>
            </w:pPr>
          </w:p>
        </w:tc>
        <w:tc>
          <w:tcPr>
            <w:tcW w:w="0" w:type="auto"/>
          </w:tcPr>
          <w:p w14:paraId="22D66F7E" w14:textId="77777777" w:rsidR="002E5662" w:rsidRPr="006033FD" w:rsidRDefault="002E5662" w:rsidP="00B506BC">
            <w:pPr>
              <w:spacing w:before="240" w:after="240" w:line="480" w:lineRule="auto"/>
              <w:rPr>
                <w:rFonts w:eastAsia="Calibri"/>
                <w:color w:val="000000"/>
                <w:sz w:val="24"/>
                <w:szCs w:val="24"/>
              </w:rPr>
            </w:pPr>
          </w:p>
        </w:tc>
        <w:tc>
          <w:tcPr>
            <w:tcW w:w="713" w:type="dxa"/>
          </w:tcPr>
          <w:p w14:paraId="17800CF8" w14:textId="77777777" w:rsidR="002E5662" w:rsidRPr="006033FD" w:rsidRDefault="002E5662" w:rsidP="00B506BC">
            <w:pPr>
              <w:spacing w:before="240" w:after="240" w:line="480" w:lineRule="auto"/>
              <w:rPr>
                <w:rFonts w:eastAsia="Calibri"/>
                <w:color w:val="000000"/>
                <w:sz w:val="24"/>
                <w:szCs w:val="24"/>
              </w:rPr>
            </w:pPr>
          </w:p>
        </w:tc>
        <w:tc>
          <w:tcPr>
            <w:tcW w:w="713" w:type="dxa"/>
          </w:tcPr>
          <w:p w14:paraId="267E318E" w14:textId="77777777" w:rsidR="002E5662" w:rsidRPr="006033FD" w:rsidRDefault="002E5662" w:rsidP="00B506BC">
            <w:pPr>
              <w:spacing w:before="240" w:after="240" w:line="480" w:lineRule="auto"/>
              <w:rPr>
                <w:rFonts w:eastAsia="Calibri"/>
                <w:color w:val="000000"/>
                <w:sz w:val="24"/>
                <w:szCs w:val="24"/>
              </w:rPr>
            </w:pPr>
          </w:p>
        </w:tc>
        <w:tc>
          <w:tcPr>
            <w:tcW w:w="713" w:type="dxa"/>
          </w:tcPr>
          <w:p w14:paraId="523FD58C" w14:textId="77777777" w:rsidR="002E5662" w:rsidRPr="006033FD" w:rsidRDefault="002E5662" w:rsidP="00B506BC">
            <w:pPr>
              <w:spacing w:before="240" w:after="240" w:line="480" w:lineRule="auto"/>
              <w:rPr>
                <w:rFonts w:eastAsia="Calibri"/>
                <w:color w:val="000000"/>
                <w:sz w:val="24"/>
                <w:szCs w:val="24"/>
              </w:rPr>
            </w:pPr>
          </w:p>
        </w:tc>
      </w:tr>
      <w:tr w:rsidR="002E5662" w:rsidRPr="006033FD" w14:paraId="1C5D0A38" w14:textId="77777777" w:rsidTr="002E5662">
        <w:trPr>
          <w:trHeight w:val="706"/>
        </w:trPr>
        <w:tc>
          <w:tcPr>
            <w:tcW w:w="0" w:type="auto"/>
          </w:tcPr>
          <w:p w14:paraId="1E0EE5C2" w14:textId="77777777" w:rsidR="002E5662" w:rsidRPr="006033FD" w:rsidRDefault="002E5662" w:rsidP="00B506BC">
            <w:pPr>
              <w:spacing w:before="240" w:after="240" w:line="480" w:lineRule="auto"/>
              <w:rPr>
                <w:rFonts w:eastAsia="Calibri"/>
                <w:color w:val="000000"/>
                <w:sz w:val="24"/>
                <w:szCs w:val="24"/>
              </w:rPr>
            </w:pPr>
            <w:r w:rsidRPr="006033FD">
              <w:rPr>
                <w:rFonts w:eastAsia="Calibri"/>
                <w:color w:val="000000"/>
                <w:sz w:val="24"/>
                <w:szCs w:val="24"/>
              </w:rPr>
              <w:lastRenderedPageBreak/>
              <w:t>6</w:t>
            </w:r>
          </w:p>
        </w:tc>
        <w:tc>
          <w:tcPr>
            <w:tcW w:w="4383" w:type="dxa"/>
          </w:tcPr>
          <w:p w14:paraId="3C91087C" w14:textId="77777777" w:rsidR="0086221E" w:rsidRPr="006033FD" w:rsidRDefault="0086221E" w:rsidP="00B506BC">
            <w:pPr>
              <w:spacing w:before="240" w:after="240" w:line="480" w:lineRule="auto"/>
              <w:jc w:val="both"/>
              <w:rPr>
                <w:rFonts w:eastAsia="Calibri"/>
                <w:color w:val="000000"/>
                <w:sz w:val="24"/>
                <w:szCs w:val="24"/>
              </w:rPr>
            </w:pPr>
            <w:r w:rsidRPr="006033FD">
              <w:rPr>
                <w:rFonts w:eastAsia="Calibri"/>
                <w:color w:val="000000"/>
                <w:sz w:val="24"/>
                <w:szCs w:val="24"/>
              </w:rPr>
              <w:t>Strategic partners participate in the strategy formulation</w:t>
            </w:r>
            <w:r w:rsidRPr="006033FD">
              <w:rPr>
                <w:rFonts w:eastAsia="Calibri"/>
                <w:color w:val="000000"/>
                <w:sz w:val="24"/>
                <w:szCs w:val="24"/>
              </w:rPr>
              <w:tab/>
            </w:r>
          </w:p>
        </w:tc>
        <w:tc>
          <w:tcPr>
            <w:tcW w:w="761" w:type="dxa"/>
          </w:tcPr>
          <w:p w14:paraId="22FF620D" w14:textId="77777777" w:rsidR="002E5662" w:rsidRPr="006033FD" w:rsidRDefault="002E5662" w:rsidP="00B506BC">
            <w:pPr>
              <w:spacing w:before="240" w:after="240" w:line="480" w:lineRule="auto"/>
              <w:rPr>
                <w:rFonts w:eastAsia="Calibri"/>
                <w:color w:val="000000"/>
                <w:sz w:val="24"/>
                <w:szCs w:val="24"/>
              </w:rPr>
            </w:pPr>
          </w:p>
        </w:tc>
        <w:tc>
          <w:tcPr>
            <w:tcW w:w="0" w:type="auto"/>
          </w:tcPr>
          <w:p w14:paraId="3A6160DE" w14:textId="77777777" w:rsidR="002E5662" w:rsidRPr="006033FD" w:rsidRDefault="002E5662" w:rsidP="00B506BC">
            <w:pPr>
              <w:spacing w:before="240" w:after="240" w:line="480" w:lineRule="auto"/>
              <w:rPr>
                <w:rFonts w:eastAsia="Calibri"/>
                <w:color w:val="000000"/>
                <w:sz w:val="24"/>
                <w:szCs w:val="24"/>
              </w:rPr>
            </w:pPr>
          </w:p>
        </w:tc>
        <w:tc>
          <w:tcPr>
            <w:tcW w:w="713" w:type="dxa"/>
          </w:tcPr>
          <w:p w14:paraId="44CDFDD0" w14:textId="77777777" w:rsidR="002E5662" w:rsidRPr="006033FD" w:rsidRDefault="002E5662" w:rsidP="00B506BC">
            <w:pPr>
              <w:spacing w:before="240" w:after="240" w:line="480" w:lineRule="auto"/>
              <w:rPr>
                <w:rFonts w:eastAsia="Calibri"/>
                <w:color w:val="000000"/>
                <w:sz w:val="24"/>
                <w:szCs w:val="24"/>
              </w:rPr>
            </w:pPr>
          </w:p>
        </w:tc>
        <w:tc>
          <w:tcPr>
            <w:tcW w:w="713" w:type="dxa"/>
          </w:tcPr>
          <w:p w14:paraId="2D8EF43F" w14:textId="77777777" w:rsidR="002E5662" w:rsidRPr="006033FD" w:rsidRDefault="002E5662" w:rsidP="00B506BC">
            <w:pPr>
              <w:spacing w:before="240" w:after="240" w:line="480" w:lineRule="auto"/>
              <w:rPr>
                <w:rFonts w:eastAsia="Calibri"/>
                <w:color w:val="000000"/>
                <w:sz w:val="24"/>
                <w:szCs w:val="24"/>
              </w:rPr>
            </w:pPr>
          </w:p>
        </w:tc>
        <w:tc>
          <w:tcPr>
            <w:tcW w:w="713" w:type="dxa"/>
          </w:tcPr>
          <w:p w14:paraId="603CED00" w14:textId="77777777" w:rsidR="002E5662" w:rsidRPr="006033FD" w:rsidRDefault="002E5662" w:rsidP="00B506BC">
            <w:pPr>
              <w:spacing w:before="240" w:after="240" w:line="480" w:lineRule="auto"/>
              <w:rPr>
                <w:rFonts w:eastAsia="Calibri"/>
                <w:color w:val="000000"/>
                <w:sz w:val="24"/>
                <w:szCs w:val="24"/>
              </w:rPr>
            </w:pPr>
          </w:p>
        </w:tc>
      </w:tr>
    </w:tbl>
    <w:p w14:paraId="385DCB6E" w14:textId="77777777" w:rsidR="002E5662" w:rsidRPr="006033FD" w:rsidRDefault="002E5662" w:rsidP="00B506BC">
      <w:pPr>
        <w:spacing w:before="240" w:after="240" w:line="480" w:lineRule="auto"/>
        <w:jc w:val="both"/>
        <w:rPr>
          <w:rFonts w:eastAsia="Calibri" w:cs="Times New Roman"/>
          <w:color w:val="000000"/>
          <w:szCs w:val="24"/>
          <w:lang w:val="en-MY"/>
        </w:rPr>
      </w:pPr>
    </w:p>
    <w:p w14:paraId="01520093" w14:textId="37CC4893" w:rsidR="002E5662" w:rsidRPr="006033FD" w:rsidRDefault="002E5662" w:rsidP="00B506BC">
      <w:pPr>
        <w:spacing w:before="240" w:after="240" w:line="480" w:lineRule="auto"/>
        <w:jc w:val="both"/>
        <w:rPr>
          <w:rFonts w:eastAsia="Times New Roman" w:cs="Times New Roman"/>
          <w:b/>
          <w:bCs/>
          <w:color w:val="000000"/>
          <w:szCs w:val="24"/>
          <w:u w:val="single"/>
          <w:lang w:bidi="ar-AE"/>
        </w:rPr>
      </w:pPr>
      <w:r w:rsidRPr="006033FD">
        <w:rPr>
          <w:rFonts w:eastAsia="Times New Roman" w:cs="Times New Roman"/>
          <w:b/>
          <w:bCs/>
          <w:color w:val="000000"/>
          <w:szCs w:val="24"/>
          <w:u w:val="single"/>
          <w:lang w:bidi="ar-AE"/>
        </w:rPr>
        <w:t xml:space="preserve">Section D:  </w:t>
      </w:r>
      <w:r w:rsidR="00044A22" w:rsidRPr="006033FD">
        <w:rPr>
          <w:rFonts w:eastAsia="Times New Roman" w:cs="Times New Roman"/>
          <w:b/>
          <w:bCs/>
          <w:color w:val="000000"/>
          <w:szCs w:val="24"/>
          <w:u w:val="single"/>
          <w:lang w:bidi="ar-AE"/>
        </w:rPr>
        <w:t>Organizational Performance</w:t>
      </w:r>
      <w:r w:rsidRPr="006033FD">
        <w:rPr>
          <w:rFonts w:eastAsia="Times New Roman" w:cs="Times New Roman"/>
          <w:b/>
          <w:bCs/>
          <w:color w:val="000000"/>
          <w:szCs w:val="24"/>
          <w:u w:val="single"/>
          <w:lang w:bidi="ar-AE"/>
        </w:rPr>
        <w:t>.</w:t>
      </w:r>
    </w:p>
    <w:p w14:paraId="30518C5B" w14:textId="77777777" w:rsidR="002E5662" w:rsidRPr="006033FD" w:rsidRDefault="002E5662" w:rsidP="00B506BC">
      <w:pPr>
        <w:spacing w:before="240" w:after="240" w:line="480" w:lineRule="auto"/>
        <w:jc w:val="both"/>
        <w:rPr>
          <w:rFonts w:eastAsia="Calibri" w:cs="Times New Roman"/>
          <w:color w:val="000000"/>
          <w:szCs w:val="24"/>
        </w:rPr>
      </w:pPr>
    </w:p>
    <w:tbl>
      <w:tblPr>
        <w:tblStyle w:val="TableGrid1"/>
        <w:tblW w:w="8536" w:type="dxa"/>
        <w:tblLook w:val="04A0" w:firstRow="1" w:lastRow="0" w:firstColumn="1" w:lastColumn="0" w:noHBand="0" w:noVBand="1"/>
      </w:tblPr>
      <w:tblGrid>
        <w:gridCol w:w="570"/>
        <w:gridCol w:w="1643"/>
        <w:gridCol w:w="1269"/>
        <w:gridCol w:w="1269"/>
        <w:gridCol w:w="1269"/>
        <w:gridCol w:w="1269"/>
        <w:gridCol w:w="1269"/>
      </w:tblGrid>
      <w:tr w:rsidR="002E5662" w:rsidRPr="006033FD" w14:paraId="76EA6BA4" w14:textId="77777777" w:rsidTr="002E5662">
        <w:trPr>
          <w:trHeight w:val="649"/>
        </w:trPr>
        <w:tc>
          <w:tcPr>
            <w:tcW w:w="0" w:type="auto"/>
            <w:gridSpan w:val="7"/>
            <w:shd w:val="clear" w:color="auto" w:fill="FFFFFF" w:themeFill="background1"/>
          </w:tcPr>
          <w:p w14:paraId="43824052" w14:textId="79E5C186" w:rsidR="002E5662" w:rsidRPr="006033FD" w:rsidRDefault="00044A22" w:rsidP="00B506BC">
            <w:pPr>
              <w:spacing w:before="240" w:after="240" w:line="480" w:lineRule="auto"/>
              <w:jc w:val="center"/>
              <w:rPr>
                <w:rFonts w:eastAsia="Calibri"/>
                <w:b/>
                <w:color w:val="000000"/>
                <w:sz w:val="24"/>
                <w:szCs w:val="24"/>
              </w:rPr>
            </w:pPr>
            <w:r w:rsidRPr="006033FD">
              <w:rPr>
                <w:rFonts w:eastAsia="Calibri"/>
                <w:b/>
                <w:color w:val="000000"/>
                <w:sz w:val="24"/>
                <w:szCs w:val="24"/>
              </w:rPr>
              <w:t>Organizational Performance</w:t>
            </w:r>
          </w:p>
        </w:tc>
      </w:tr>
      <w:tr w:rsidR="002E5662" w:rsidRPr="006033FD" w14:paraId="5C0F6487" w14:textId="77777777" w:rsidTr="002E5662">
        <w:trPr>
          <w:cantSplit/>
          <w:trHeight w:val="1135"/>
        </w:trPr>
        <w:tc>
          <w:tcPr>
            <w:tcW w:w="0" w:type="auto"/>
            <w:shd w:val="clear" w:color="auto" w:fill="auto"/>
          </w:tcPr>
          <w:p w14:paraId="1A307B53" w14:textId="77777777" w:rsidR="002E5662" w:rsidRPr="006033FD" w:rsidRDefault="002E5662" w:rsidP="00B506BC">
            <w:pPr>
              <w:spacing w:before="240" w:after="240" w:line="480" w:lineRule="auto"/>
              <w:rPr>
                <w:rFonts w:eastAsia="Calibri"/>
                <w:b/>
                <w:bCs/>
                <w:color w:val="000000"/>
                <w:sz w:val="24"/>
                <w:szCs w:val="24"/>
              </w:rPr>
            </w:pPr>
          </w:p>
          <w:p w14:paraId="50F7E5A9" w14:textId="77777777" w:rsidR="002E5662" w:rsidRPr="006033FD" w:rsidRDefault="002E5662" w:rsidP="00B506BC">
            <w:pPr>
              <w:spacing w:before="240" w:after="240" w:line="480" w:lineRule="auto"/>
              <w:rPr>
                <w:rFonts w:eastAsia="Calibri"/>
                <w:b/>
                <w:bCs/>
                <w:color w:val="000000"/>
                <w:sz w:val="24"/>
                <w:szCs w:val="24"/>
              </w:rPr>
            </w:pPr>
            <w:r w:rsidRPr="006033FD">
              <w:rPr>
                <w:rFonts w:eastAsia="Calibri"/>
                <w:b/>
                <w:bCs/>
                <w:color w:val="000000"/>
                <w:sz w:val="24"/>
                <w:szCs w:val="24"/>
              </w:rPr>
              <w:t>No.</w:t>
            </w:r>
          </w:p>
        </w:tc>
        <w:tc>
          <w:tcPr>
            <w:tcW w:w="4942" w:type="dxa"/>
            <w:shd w:val="clear" w:color="auto" w:fill="auto"/>
          </w:tcPr>
          <w:p w14:paraId="51325B50" w14:textId="77777777" w:rsidR="002E5662" w:rsidRPr="006033FD" w:rsidRDefault="002E5662" w:rsidP="00B506BC">
            <w:pPr>
              <w:spacing w:before="240" w:after="240" w:line="480" w:lineRule="auto"/>
              <w:jc w:val="center"/>
              <w:rPr>
                <w:rFonts w:eastAsia="Calibri"/>
                <w:b/>
                <w:bCs/>
                <w:color w:val="000000"/>
                <w:sz w:val="24"/>
                <w:szCs w:val="24"/>
              </w:rPr>
            </w:pPr>
          </w:p>
          <w:p w14:paraId="13E5DA84" w14:textId="77777777" w:rsidR="002E5662" w:rsidRPr="006033FD" w:rsidRDefault="002E5662" w:rsidP="00B506BC">
            <w:pPr>
              <w:spacing w:before="240" w:after="240" w:line="480" w:lineRule="auto"/>
              <w:jc w:val="center"/>
              <w:rPr>
                <w:rFonts w:eastAsia="Calibri"/>
                <w:b/>
                <w:bCs/>
                <w:color w:val="000000"/>
                <w:sz w:val="24"/>
                <w:szCs w:val="24"/>
              </w:rPr>
            </w:pPr>
            <w:r w:rsidRPr="006033FD">
              <w:rPr>
                <w:rFonts w:eastAsia="Calibri"/>
                <w:b/>
                <w:bCs/>
                <w:color w:val="000000"/>
                <w:sz w:val="24"/>
                <w:szCs w:val="24"/>
              </w:rPr>
              <w:t>Factors</w:t>
            </w:r>
          </w:p>
        </w:tc>
        <w:tc>
          <w:tcPr>
            <w:tcW w:w="770" w:type="dxa"/>
            <w:shd w:val="clear" w:color="auto" w:fill="auto"/>
            <w:textDirection w:val="btLr"/>
          </w:tcPr>
          <w:p w14:paraId="73FCB43F" w14:textId="77777777" w:rsidR="002E5662" w:rsidRPr="006033FD" w:rsidRDefault="002E5662" w:rsidP="00B506BC">
            <w:pPr>
              <w:spacing w:before="240" w:after="240" w:line="480" w:lineRule="auto"/>
              <w:ind w:left="113" w:right="113"/>
              <w:rPr>
                <w:rFonts w:eastAsia="Calibri"/>
                <w:b/>
                <w:bCs/>
                <w:color w:val="000000"/>
                <w:sz w:val="24"/>
                <w:szCs w:val="24"/>
              </w:rPr>
            </w:pPr>
            <w:r w:rsidRPr="006033FD">
              <w:rPr>
                <w:rFonts w:eastAsia="Calibri"/>
                <w:b/>
                <w:bCs/>
                <w:color w:val="000000"/>
                <w:sz w:val="24"/>
                <w:szCs w:val="24"/>
              </w:rPr>
              <w:t>Strongly Disagree</w:t>
            </w:r>
          </w:p>
        </w:tc>
        <w:tc>
          <w:tcPr>
            <w:tcW w:w="0" w:type="auto"/>
            <w:shd w:val="clear" w:color="auto" w:fill="auto"/>
            <w:textDirection w:val="btLr"/>
          </w:tcPr>
          <w:p w14:paraId="409BBADD" w14:textId="77777777" w:rsidR="002E5662" w:rsidRPr="006033FD" w:rsidRDefault="002E5662" w:rsidP="00B506BC">
            <w:pPr>
              <w:spacing w:before="240" w:after="240" w:line="480" w:lineRule="auto"/>
              <w:ind w:left="113" w:right="113"/>
              <w:rPr>
                <w:rFonts w:eastAsia="Calibri"/>
                <w:b/>
                <w:bCs/>
                <w:color w:val="000000"/>
                <w:sz w:val="24"/>
                <w:szCs w:val="24"/>
              </w:rPr>
            </w:pPr>
            <w:r w:rsidRPr="006033FD">
              <w:rPr>
                <w:rFonts w:eastAsia="Calibri"/>
                <w:b/>
                <w:bCs/>
                <w:color w:val="000000"/>
                <w:sz w:val="24"/>
                <w:szCs w:val="24"/>
              </w:rPr>
              <w:t>Disagree</w:t>
            </w:r>
          </w:p>
        </w:tc>
        <w:tc>
          <w:tcPr>
            <w:tcW w:w="506" w:type="dxa"/>
            <w:shd w:val="clear" w:color="auto" w:fill="auto"/>
            <w:textDirection w:val="btLr"/>
          </w:tcPr>
          <w:p w14:paraId="315C925E" w14:textId="77777777" w:rsidR="002E5662" w:rsidRPr="006033FD" w:rsidRDefault="002E5662" w:rsidP="00B506BC">
            <w:pPr>
              <w:spacing w:before="240" w:after="240" w:line="480" w:lineRule="auto"/>
              <w:ind w:left="113" w:right="113"/>
              <w:rPr>
                <w:rFonts w:eastAsia="Calibri"/>
                <w:b/>
                <w:bCs/>
                <w:color w:val="000000"/>
                <w:sz w:val="24"/>
                <w:szCs w:val="24"/>
              </w:rPr>
            </w:pPr>
            <w:r w:rsidRPr="006033FD">
              <w:rPr>
                <w:rFonts w:eastAsia="Calibri"/>
                <w:b/>
                <w:bCs/>
                <w:color w:val="000000"/>
                <w:sz w:val="24"/>
                <w:szCs w:val="24"/>
              </w:rPr>
              <w:t>Neutral</w:t>
            </w:r>
          </w:p>
        </w:tc>
        <w:tc>
          <w:tcPr>
            <w:tcW w:w="554" w:type="dxa"/>
            <w:shd w:val="clear" w:color="auto" w:fill="auto"/>
            <w:textDirection w:val="btLr"/>
          </w:tcPr>
          <w:p w14:paraId="4767F112" w14:textId="77777777" w:rsidR="002E5662" w:rsidRPr="006033FD" w:rsidRDefault="002E5662" w:rsidP="00B506BC">
            <w:pPr>
              <w:spacing w:before="240" w:after="240" w:line="480" w:lineRule="auto"/>
              <w:ind w:left="113" w:right="113"/>
              <w:rPr>
                <w:rFonts w:eastAsia="Calibri"/>
                <w:b/>
                <w:bCs/>
                <w:color w:val="000000"/>
                <w:sz w:val="24"/>
                <w:szCs w:val="24"/>
              </w:rPr>
            </w:pPr>
            <w:r w:rsidRPr="006033FD">
              <w:rPr>
                <w:rFonts w:eastAsia="Calibri"/>
                <w:b/>
                <w:bCs/>
                <w:color w:val="000000"/>
                <w:sz w:val="24"/>
                <w:szCs w:val="24"/>
              </w:rPr>
              <w:t>Agree</w:t>
            </w:r>
          </w:p>
        </w:tc>
        <w:tc>
          <w:tcPr>
            <w:tcW w:w="688" w:type="dxa"/>
            <w:shd w:val="clear" w:color="auto" w:fill="auto"/>
            <w:textDirection w:val="btLr"/>
          </w:tcPr>
          <w:p w14:paraId="79981FF8" w14:textId="77777777" w:rsidR="002E5662" w:rsidRPr="006033FD" w:rsidRDefault="002E5662" w:rsidP="00B506BC">
            <w:pPr>
              <w:spacing w:before="240" w:after="240" w:line="480" w:lineRule="auto"/>
              <w:ind w:left="113" w:right="113"/>
              <w:rPr>
                <w:rFonts w:eastAsia="Calibri"/>
                <w:b/>
                <w:bCs/>
                <w:color w:val="000000"/>
                <w:sz w:val="24"/>
                <w:szCs w:val="24"/>
              </w:rPr>
            </w:pPr>
            <w:r w:rsidRPr="006033FD">
              <w:rPr>
                <w:rFonts w:eastAsia="Calibri"/>
                <w:b/>
                <w:bCs/>
                <w:color w:val="000000"/>
                <w:sz w:val="24"/>
                <w:szCs w:val="24"/>
              </w:rPr>
              <w:t>Strongly Agree</w:t>
            </w:r>
          </w:p>
        </w:tc>
      </w:tr>
      <w:tr w:rsidR="002E5662" w:rsidRPr="006033FD" w14:paraId="6D563E7B" w14:textId="77777777" w:rsidTr="002E5662">
        <w:trPr>
          <w:trHeight w:val="444"/>
        </w:trPr>
        <w:tc>
          <w:tcPr>
            <w:tcW w:w="0" w:type="auto"/>
          </w:tcPr>
          <w:p w14:paraId="55907D90" w14:textId="77777777" w:rsidR="002E5662" w:rsidRPr="006033FD" w:rsidRDefault="002E5662" w:rsidP="00B506BC">
            <w:pPr>
              <w:spacing w:before="240" w:after="240" w:line="480" w:lineRule="auto"/>
              <w:rPr>
                <w:rFonts w:eastAsia="Calibri"/>
                <w:color w:val="000000"/>
                <w:sz w:val="24"/>
                <w:szCs w:val="24"/>
              </w:rPr>
            </w:pPr>
            <w:r w:rsidRPr="006033FD">
              <w:rPr>
                <w:rFonts w:eastAsia="Calibri"/>
                <w:color w:val="000000"/>
                <w:sz w:val="24"/>
                <w:szCs w:val="24"/>
              </w:rPr>
              <w:t>1</w:t>
            </w:r>
          </w:p>
        </w:tc>
        <w:tc>
          <w:tcPr>
            <w:tcW w:w="4942" w:type="dxa"/>
          </w:tcPr>
          <w:p w14:paraId="232DD415" w14:textId="32268732" w:rsidR="002E5662" w:rsidRPr="006033FD" w:rsidRDefault="0086221E" w:rsidP="00B506BC">
            <w:pPr>
              <w:spacing w:before="240" w:after="240" w:line="480" w:lineRule="auto"/>
              <w:jc w:val="both"/>
              <w:rPr>
                <w:rFonts w:eastAsia="Calibri"/>
                <w:color w:val="000000"/>
                <w:sz w:val="24"/>
                <w:szCs w:val="24"/>
              </w:rPr>
            </w:pPr>
            <w:r w:rsidRPr="006033FD">
              <w:rPr>
                <w:rFonts w:eastAsia="Calibri"/>
                <w:color w:val="000000"/>
                <w:sz w:val="24"/>
                <w:szCs w:val="24"/>
              </w:rPr>
              <w:t xml:space="preserve">The leadership of the organization </w:t>
            </w:r>
            <w:r w:rsidR="00761CCB" w:rsidRPr="006033FD">
              <w:rPr>
                <w:rFonts w:eastAsia="Calibri"/>
                <w:color w:val="000000"/>
                <w:sz w:val="24"/>
                <w:szCs w:val="24"/>
              </w:rPr>
              <w:t xml:space="preserve">is focused on the </w:t>
            </w:r>
            <w:r w:rsidR="00044A22" w:rsidRPr="006033FD">
              <w:rPr>
                <w:rFonts w:eastAsia="Calibri"/>
                <w:color w:val="000000"/>
                <w:sz w:val="24"/>
                <w:szCs w:val="24"/>
              </w:rPr>
              <w:lastRenderedPageBreak/>
              <w:t>Organizational Performance</w:t>
            </w:r>
          </w:p>
        </w:tc>
        <w:tc>
          <w:tcPr>
            <w:tcW w:w="770" w:type="dxa"/>
          </w:tcPr>
          <w:p w14:paraId="302DEA25" w14:textId="77777777" w:rsidR="002E5662" w:rsidRPr="006033FD" w:rsidRDefault="002E5662" w:rsidP="00B506BC">
            <w:pPr>
              <w:spacing w:before="240" w:after="240" w:line="480" w:lineRule="auto"/>
              <w:rPr>
                <w:rFonts w:eastAsia="Calibri"/>
                <w:color w:val="000000"/>
                <w:sz w:val="24"/>
                <w:szCs w:val="24"/>
              </w:rPr>
            </w:pPr>
          </w:p>
        </w:tc>
        <w:tc>
          <w:tcPr>
            <w:tcW w:w="0" w:type="auto"/>
          </w:tcPr>
          <w:p w14:paraId="6C7C4FFA" w14:textId="77777777" w:rsidR="002E5662" w:rsidRPr="006033FD" w:rsidRDefault="002E5662" w:rsidP="00B506BC">
            <w:pPr>
              <w:spacing w:before="240" w:after="240" w:line="480" w:lineRule="auto"/>
              <w:rPr>
                <w:rFonts w:eastAsia="Calibri"/>
                <w:color w:val="000000"/>
                <w:sz w:val="24"/>
                <w:szCs w:val="24"/>
              </w:rPr>
            </w:pPr>
          </w:p>
        </w:tc>
        <w:tc>
          <w:tcPr>
            <w:tcW w:w="506" w:type="dxa"/>
          </w:tcPr>
          <w:p w14:paraId="78150F0C" w14:textId="77777777" w:rsidR="002E5662" w:rsidRPr="006033FD" w:rsidRDefault="002E5662" w:rsidP="00B506BC">
            <w:pPr>
              <w:spacing w:before="240" w:after="240" w:line="480" w:lineRule="auto"/>
              <w:rPr>
                <w:rFonts w:eastAsia="Calibri"/>
                <w:color w:val="000000"/>
                <w:sz w:val="24"/>
                <w:szCs w:val="24"/>
              </w:rPr>
            </w:pPr>
          </w:p>
        </w:tc>
        <w:tc>
          <w:tcPr>
            <w:tcW w:w="554" w:type="dxa"/>
          </w:tcPr>
          <w:p w14:paraId="5AEF287C" w14:textId="77777777" w:rsidR="002E5662" w:rsidRPr="006033FD" w:rsidRDefault="002E5662" w:rsidP="00B506BC">
            <w:pPr>
              <w:spacing w:before="240" w:after="240" w:line="480" w:lineRule="auto"/>
              <w:rPr>
                <w:rFonts w:eastAsia="Calibri"/>
                <w:color w:val="000000"/>
                <w:sz w:val="24"/>
                <w:szCs w:val="24"/>
              </w:rPr>
            </w:pPr>
          </w:p>
        </w:tc>
        <w:tc>
          <w:tcPr>
            <w:tcW w:w="688" w:type="dxa"/>
          </w:tcPr>
          <w:p w14:paraId="23F0F0E5" w14:textId="77777777" w:rsidR="002E5662" w:rsidRPr="006033FD" w:rsidRDefault="002E5662" w:rsidP="00B506BC">
            <w:pPr>
              <w:spacing w:before="240" w:after="240" w:line="480" w:lineRule="auto"/>
              <w:rPr>
                <w:rFonts w:eastAsia="Calibri"/>
                <w:color w:val="000000"/>
                <w:sz w:val="24"/>
                <w:szCs w:val="24"/>
              </w:rPr>
            </w:pPr>
          </w:p>
        </w:tc>
      </w:tr>
      <w:tr w:rsidR="002E5662" w:rsidRPr="006033FD" w14:paraId="680FD3D7" w14:textId="77777777" w:rsidTr="002E5662">
        <w:trPr>
          <w:trHeight w:val="534"/>
        </w:trPr>
        <w:tc>
          <w:tcPr>
            <w:tcW w:w="0" w:type="auto"/>
          </w:tcPr>
          <w:p w14:paraId="20A7E4DA" w14:textId="77777777" w:rsidR="002E5662" w:rsidRPr="006033FD" w:rsidRDefault="002E5662" w:rsidP="00B506BC">
            <w:pPr>
              <w:spacing w:before="240" w:after="240" w:line="480" w:lineRule="auto"/>
              <w:rPr>
                <w:rFonts w:eastAsia="Calibri"/>
                <w:color w:val="000000"/>
                <w:sz w:val="24"/>
                <w:szCs w:val="24"/>
              </w:rPr>
            </w:pPr>
            <w:r w:rsidRPr="006033FD">
              <w:rPr>
                <w:rFonts w:eastAsia="Calibri"/>
                <w:color w:val="000000"/>
                <w:sz w:val="24"/>
                <w:szCs w:val="24"/>
              </w:rPr>
              <w:lastRenderedPageBreak/>
              <w:t>2</w:t>
            </w:r>
          </w:p>
        </w:tc>
        <w:tc>
          <w:tcPr>
            <w:tcW w:w="4942" w:type="dxa"/>
          </w:tcPr>
          <w:p w14:paraId="640355E3" w14:textId="77777777" w:rsidR="002E5662" w:rsidRPr="006033FD" w:rsidRDefault="00761CCB" w:rsidP="00B506BC">
            <w:pPr>
              <w:spacing w:before="240" w:after="240" w:line="480" w:lineRule="auto"/>
              <w:jc w:val="both"/>
              <w:rPr>
                <w:rFonts w:eastAsia="Calibri"/>
                <w:color w:val="000000"/>
                <w:sz w:val="24"/>
                <w:szCs w:val="24"/>
              </w:rPr>
            </w:pPr>
            <w:r w:rsidRPr="006033FD">
              <w:rPr>
                <w:rFonts w:eastAsia="Calibri"/>
                <w:color w:val="000000"/>
                <w:sz w:val="24"/>
                <w:szCs w:val="24"/>
              </w:rPr>
              <w:t>T</w:t>
            </w:r>
            <w:r w:rsidR="0086221E" w:rsidRPr="006033FD">
              <w:rPr>
                <w:rFonts w:eastAsia="Calibri"/>
                <w:color w:val="000000"/>
                <w:sz w:val="24"/>
                <w:szCs w:val="24"/>
              </w:rPr>
              <w:t xml:space="preserve">he organization culture support the competitive advantage </w:t>
            </w:r>
          </w:p>
        </w:tc>
        <w:tc>
          <w:tcPr>
            <w:tcW w:w="770" w:type="dxa"/>
          </w:tcPr>
          <w:p w14:paraId="6F02C55F" w14:textId="77777777" w:rsidR="002E5662" w:rsidRPr="006033FD" w:rsidRDefault="002E5662" w:rsidP="00B506BC">
            <w:pPr>
              <w:spacing w:before="240" w:after="240" w:line="480" w:lineRule="auto"/>
              <w:rPr>
                <w:rFonts w:eastAsia="Calibri"/>
                <w:color w:val="000000"/>
                <w:sz w:val="24"/>
                <w:szCs w:val="24"/>
              </w:rPr>
            </w:pPr>
          </w:p>
        </w:tc>
        <w:tc>
          <w:tcPr>
            <w:tcW w:w="0" w:type="auto"/>
          </w:tcPr>
          <w:p w14:paraId="585ABA88" w14:textId="77777777" w:rsidR="002E5662" w:rsidRPr="006033FD" w:rsidRDefault="002E5662" w:rsidP="00B506BC">
            <w:pPr>
              <w:spacing w:before="240" w:after="240" w:line="480" w:lineRule="auto"/>
              <w:rPr>
                <w:rFonts w:eastAsia="Calibri"/>
                <w:color w:val="000000"/>
                <w:sz w:val="24"/>
                <w:szCs w:val="24"/>
              </w:rPr>
            </w:pPr>
          </w:p>
        </w:tc>
        <w:tc>
          <w:tcPr>
            <w:tcW w:w="506" w:type="dxa"/>
          </w:tcPr>
          <w:p w14:paraId="2BB2D856" w14:textId="77777777" w:rsidR="002E5662" w:rsidRPr="006033FD" w:rsidRDefault="002E5662" w:rsidP="00B506BC">
            <w:pPr>
              <w:spacing w:before="240" w:after="240" w:line="480" w:lineRule="auto"/>
              <w:rPr>
                <w:rFonts w:eastAsia="Calibri"/>
                <w:color w:val="000000"/>
                <w:sz w:val="24"/>
                <w:szCs w:val="24"/>
              </w:rPr>
            </w:pPr>
          </w:p>
        </w:tc>
        <w:tc>
          <w:tcPr>
            <w:tcW w:w="554" w:type="dxa"/>
          </w:tcPr>
          <w:p w14:paraId="0722286C" w14:textId="77777777" w:rsidR="002E5662" w:rsidRPr="006033FD" w:rsidRDefault="002E5662" w:rsidP="00B506BC">
            <w:pPr>
              <w:spacing w:before="240" w:after="240" w:line="480" w:lineRule="auto"/>
              <w:rPr>
                <w:rFonts w:eastAsia="Calibri"/>
                <w:color w:val="000000"/>
                <w:sz w:val="24"/>
                <w:szCs w:val="24"/>
              </w:rPr>
            </w:pPr>
          </w:p>
        </w:tc>
        <w:tc>
          <w:tcPr>
            <w:tcW w:w="688" w:type="dxa"/>
          </w:tcPr>
          <w:p w14:paraId="44756E28" w14:textId="77777777" w:rsidR="002E5662" w:rsidRPr="006033FD" w:rsidRDefault="002E5662" w:rsidP="00B506BC">
            <w:pPr>
              <w:spacing w:before="240" w:after="240" w:line="480" w:lineRule="auto"/>
              <w:rPr>
                <w:rFonts w:eastAsia="Calibri"/>
                <w:color w:val="000000"/>
                <w:sz w:val="24"/>
                <w:szCs w:val="24"/>
              </w:rPr>
            </w:pPr>
          </w:p>
        </w:tc>
      </w:tr>
      <w:tr w:rsidR="002E5662" w:rsidRPr="006033FD" w14:paraId="6F4114C7" w14:textId="77777777" w:rsidTr="002E5662">
        <w:trPr>
          <w:trHeight w:val="534"/>
        </w:trPr>
        <w:tc>
          <w:tcPr>
            <w:tcW w:w="0" w:type="auto"/>
          </w:tcPr>
          <w:p w14:paraId="423EBABE" w14:textId="77777777" w:rsidR="002E5662" w:rsidRPr="006033FD" w:rsidRDefault="002E5662" w:rsidP="00B506BC">
            <w:pPr>
              <w:spacing w:before="240" w:after="240" w:line="480" w:lineRule="auto"/>
              <w:rPr>
                <w:rFonts w:eastAsia="Calibri"/>
                <w:color w:val="000000"/>
                <w:sz w:val="24"/>
                <w:szCs w:val="24"/>
              </w:rPr>
            </w:pPr>
            <w:r w:rsidRPr="006033FD">
              <w:rPr>
                <w:rFonts w:eastAsia="Calibri"/>
                <w:color w:val="000000"/>
                <w:sz w:val="24"/>
                <w:szCs w:val="24"/>
              </w:rPr>
              <w:t>3</w:t>
            </w:r>
          </w:p>
        </w:tc>
        <w:tc>
          <w:tcPr>
            <w:tcW w:w="4942" w:type="dxa"/>
          </w:tcPr>
          <w:p w14:paraId="7B8EEA7B" w14:textId="77777777" w:rsidR="002E5662" w:rsidRPr="006033FD" w:rsidRDefault="00761CCB" w:rsidP="00B506BC">
            <w:pPr>
              <w:spacing w:before="240" w:after="240" w:line="480" w:lineRule="auto"/>
              <w:jc w:val="both"/>
              <w:rPr>
                <w:rFonts w:eastAsia="Calibri"/>
                <w:color w:val="000000"/>
                <w:sz w:val="24"/>
                <w:szCs w:val="24"/>
              </w:rPr>
            </w:pPr>
            <w:r w:rsidRPr="006033FD">
              <w:rPr>
                <w:rFonts w:eastAsia="Calibri"/>
                <w:color w:val="000000"/>
                <w:sz w:val="24"/>
                <w:szCs w:val="24"/>
              </w:rPr>
              <w:t>T</w:t>
            </w:r>
            <w:r w:rsidR="0086221E" w:rsidRPr="006033FD">
              <w:rPr>
                <w:rFonts w:eastAsia="Calibri"/>
                <w:color w:val="000000"/>
                <w:sz w:val="24"/>
                <w:szCs w:val="24"/>
              </w:rPr>
              <w:t>he organization design</w:t>
            </w:r>
            <w:r w:rsidRPr="006033FD">
              <w:rPr>
                <w:rFonts w:eastAsia="Calibri"/>
                <w:color w:val="000000"/>
                <w:sz w:val="24"/>
                <w:szCs w:val="24"/>
              </w:rPr>
              <w:t xml:space="preserve"> is</w:t>
            </w:r>
            <w:r w:rsidR="0086221E" w:rsidRPr="006033FD">
              <w:rPr>
                <w:rFonts w:eastAsia="Calibri"/>
                <w:color w:val="000000"/>
                <w:sz w:val="24"/>
                <w:szCs w:val="24"/>
              </w:rPr>
              <w:t xml:space="preserve"> flexible enough to support structu</w:t>
            </w:r>
            <w:r w:rsidRPr="006033FD">
              <w:rPr>
                <w:rFonts w:eastAsia="Calibri"/>
                <w:color w:val="000000"/>
                <w:sz w:val="24"/>
                <w:szCs w:val="24"/>
              </w:rPr>
              <w:t xml:space="preserve">re for the competitive advantage </w:t>
            </w:r>
          </w:p>
        </w:tc>
        <w:tc>
          <w:tcPr>
            <w:tcW w:w="770" w:type="dxa"/>
          </w:tcPr>
          <w:p w14:paraId="34C65A42" w14:textId="77777777" w:rsidR="002E5662" w:rsidRPr="006033FD" w:rsidRDefault="002E5662" w:rsidP="00B506BC">
            <w:pPr>
              <w:spacing w:before="240" w:after="240" w:line="480" w:lineRule="auto"/>
              <w:rPr>
                <w:rFonts w:eastAsia="Calibri"/>
                <w:color w:val="000000"/>
                <w:sz w:val="24"/>
                <w:szCs w:val="24"/>
              </w:rPr>
            </w:pPr>
          </w:p>
        </w:tc>
        <w:tc>
          <w:tcPr>
            <w:tcW w:w="0" w:type="auto"/>
          </w:tcPr>
          <w:p w14:paraId="38816D45" w14:textId="77777777" w:rsidR="002E5662" w:rsidRPr="006033FD" w:rsidRDefault="002E5662" w:rsidP="00B506BC">
            <w:pPr>
              <w:spacing w:before="240" w:after="240" w:line="480" w:lineRule="auto"/>
              <w:rPr>
                <w:rFonts w:eastAsia="Calibri"/>
                <w:color w:val="000000"/>
                <w:sz w:val="24"/>
                <w:szCs w:val="24"/>
              </w:rPr>
            </w:pPr>
          </w:p>
        </w:tc>
        <w:tc>
          <w:tcPr>
            <w:tcW w:w="506" w:type="dxa"/>
          </w:tcPr>
          <w:p w14:paraId="5849BAFE" w14:textId="77777777" w:rsidR="002E5662" w:rsidRPr="006033FD" w:rsidRDefault="002E5662" w:rsidP="00B506BC">
            <w:pPr>
              <w:spacing w:before="240" w:after="240" w:line="480" w:lineRule="auto"/>
              <w:rPr>
                <w:rFonts w:eastAsia="Calibri"/>
                <w:color w:val="000000"/>
                <w:sz w:val="24"/>
                <w:szCs w:val="24"/>
              </w:rPr>
            </w:pPr>
          </w:p>
        </w:tc>
        <w:tc>
          <w:tcPr>
            <w:tcW w:w="554" w:type="dxa"/>
          </w:tcPr>
          <w:p w14:paraId="1F9794B1" w14:textId="77777777" w:rsidR="002E5662" w:rsidRPr="006033FD" w:rsidRDefault="002E5662" w:rsidP="00B506BC">
            <w:pPr>
              <w:spacing w:before="240" w:after="240" w:line="480" w:lineRule="auto"/>
              <w:rPr>
                <w:rFonts w:eastAsia="Calibri"/>
                <w:color w:val="000000"/>
                <w:sz w:val="24"/>
                <w:szCs w:val="24"/>
              </w:rPr>
            </w:pPr>
          </w:p>
        </w:tc>
        <w:tc>
          <w:tcPr>
            <w:tcW w:w="688" w:type="dxa"/>
          </w:tcPr>
          <w:p w14:paraId="15300BCB" w14:textId="77777777" w:rsidR="002E5662" w:rsidRPr="006033FD" w:rsidRDefault="002E5662" w:rsidP="00B506BC">
            <w:pPr>
              <w:spacing w:before="240" w:after="240" w:line="480" w:lineRule="auto"/>
              <w:rPr>
                <w:rFonts w:eastAsia="Calibri"/>
                <w:color w:val="000000"/>
                <w:sz w:val="24"/>
                <w:szCs w:val="24"/>
              </w:rPr>
            </w:pPr>
          </w:p>
        </w:tc>
      </w:tr>
      <w:tr w:rsidR="002E5662" w:rsidRPr="006033FD" w14:paraId="4296C3E5" w14:textId="77777777" w:rsidTr="002E5662">
        <w:trPr>
          <w:trHeight w:val="534"/>
        </w:trPr>
        <w:tc>
          <w:tcPr>
            <w:tcW w:w="0" w:type="auto"/>
          </w:tcPr>
          <w:p w14:paraId="2EC712AD" w14:textId="77777777" w:rsidR="002E5662" w:rsidRPr="006033FD" w:rsidRDefault="002E5662" w:rsidP="00B506BC">
            <w:pPr>
              <w:spacing w:before="240" w:after="240" w:line="480" w:lineRule="auto"/>
              <w:rPr>
                <w:rFonts w:eastAsia="Calibri"/>
                <w:color w:val="000000"/>
                <w:sz w:val="24"/>
                <w:szCs w:val="24"/>
              </w:rPr>
            </w:pPr>
            <w:r w:rsidRPr="006033FD">
              <w:rPr>
                <w:rFonts w:eastAsia="Calibri"/>
                <w:color w:val="000000"/>
                <w:sz w:val="24"/>
                <w:szCs w:val="24"/>
              </w:rPr>
              <w:t>4</w:t>
            </w:r>
          </w:p>
        </w:tc>
        <w:tc>
          <w:tcPr>
            <w:tcW w:w="4942" w:type="dxa"/>
          </w:tcPr>
          <w:p w14:paraId="26243E68" w14:textId="0012FE8F" w:rsidR="002E5662" w:rsidRPr="006033FD" w:rsidRDefault="00761CCB" w:rsidP="00B506BC">
            <w:pPr>
              <w:spacing w:before="240" w:after="240" w:line="480" w:lineRule="auto"/>
              <w:jc w:val="both"/>
              <w:rPr>
                <w:rFonts w:eastAsia="Calibri"/>
                <w:color w:val="000000"/>
                <w:sz w:val="24"/>
                <w:szCs w:val="24"/>
              </w:rPr>
            </w:pPr>
            <w:r w:rsidRPr="006033FD">
              <w:rPr>
                <w:rFonts w:eastAsia="Calibri"/>
                <w:color w:val="000000"/>
                <w:sz w:val="24"/>
                <w:szCs w:val="24"/>
              </w:rPr>
              <w:t xml:space="preserve">Are there incentives </w:t>
            </w:r>
            <w:r w:rsidR="0086221E" w:rsidRPr="006033FD">
              <w:rPr>
                <w:rFonts w:eastAsia="Calibri"/>
                <w:color w:val="000000"/>
                <w:sz w:val="24"/>
                <w:szCs w:val="24"/>
              </w:rPr>
              <w:t xml:space="preserve">to encourage the </w:t>
            </w:r>
            <w:r w:rsidR="00044A22" w:rsidRPr="006033FD">
              <w:rPr>
                <w:rFonts w:eastAsia="Calibri"/>
                <w:color w:val="000000"/>
                <w:sz w:val="24"/>
                <w:szCs w:val="24"/>
              </w:rPr>
              <w:t xml:space="preserve">Organizational </w:t>
            </w:r>
            <w:r w:rsidR="00044A22" w:rsidRPr="006033FD">
              <w:rPr>
                <w:rFonts w:eastAsia="Calibri"/>
                <w:color w:val="000000"/>
                <w:sz w:val="24"/>
                <w:szCs w:val="24"/>
              </w:rPr>
              <w:lastRenderedPageBreak/>
              <w:t>Performance</w:t>
            </w:r>
            <w:r w:rsidR="0086221E" w:rsidRPr="006033FD">
              <w:rPr>
                <w:rFonts w:eastAsia="Calibri"/>
                <w:color w:val="000000"/>
                <w:sz w:val="24"/>
                <w:szCs w:val="24"/>
              </w:rPr>
              <w:t xml:space="preserve"> of the business</w:t>
            </w:r>
          </w:p>
        </w:tc>
        <w:tc>
          <w:tcPr>
            <w:tcW w:w="770" w:type="dxa"/>
          </w:tcPr>
          <w:p w14:paraId="577AE12A" w14:textId="77777777" w:rsidR="002E5662" w:rsidRPr="006033FD" w:rsidRDefault="002E5662" w:rsidP="00B506BC">
            <w:pPr>
              <w:spacing w:before="240" w:after="240" w:line="480" w:lineRule="auto"/>
              <w:rPr>
                <w:rFonts w:eastAsia="Calibri"/>
                <w:color w:val="000000"/>
                <w:sz w:val="24"/>
                <w:szCs w:val="24"/>
              </w:rPr>
            </w:pPr>
          </w:p>
        </w:tc>
        <w:tc>
          <w:tcPr>
            <w:tcW w:w="0" w:type="auto"/>
          </w:tcPr>
          <w:p w14:paraId="201CE9BE" w14:textId="77777777" w:rsidR="002E5662" w:rsidRPr="006033FD" w:rsidRDefault="002E5662" w:rsidP="00B506BC">
            <w:pPr>
              <w:spacing w:before="240" w:after="240" w:line="480" w:lineRule="auto"/>
              <w:rPr>
                <w:rFonts w:eastAsia="Calibri"/>
                <w:color w:val="000000"/>
                <w:sz w:val="24"/>
                <w:szCs w:val="24"/>
              </w:rPr>
            </w:pPr>
          </w:p>
        </w:tc>
        <w:tc>
          <w:tcPr>
            <w:tcW w:w="506" w:type="dxa"/>
          </w:tcPr>
          <w:p w14:paraId="103FDD91" w14:textId="77777777" w:rsidR="002E5662" w:rsidRPr="006033FD" w:rsidRDefault="002E5662" w:rsidP="00B506BC">
            <w:pPr>
              <w:spacing w:before="240" w:after="240" w:line="480" w:lineRule="auto"/>
              <w:rPr>
                <w:rFonts w:eastAsia="Calibri"/>
                <w:color w:val="000000"/>
                <w:sz w:val="24"/>
                <w:szCs w:val="24"/>
              </w:rPr>
            </w:pPr>
          </w:p>
        </w:tc>
        <w:tc>
          <w:tcPr>
            <w:tcW w:w="554" w:type="dxa"/>
          </w:tcPr>
          <w:p w14:paraId="7D23B859" w14:textId="77777777" w:rsidR="002E5662" w:rsidRPr="006033FD" w:rsidRDefault="002E5662" w:rsidP="00B506BC">
            <w:pPr>
              <w:spacing w:before="240" w:after="240" w:line="480" w:lineRule="auto"/>
              <w:rPr>
                <w:rFonts w:eastAsia="Calibri"/>
                <w:color w:val="000000"/>
                <w:sz w:val="24"/>
                <w:szCs w:val="24"/>
              </w:rPr>
            </w:pPr>
          </w:p>
        </w:tc>
        <w:tc>
          <w:tcPr>
            <w:tcW w:w="688" w:type="dxa"/>
          </w:tcPr>
          <w:p w14:paraId="5E6422C5" w14:textId="77777777" w:rsidR="002E5662" w:rsidRPr="006033FD" w:rsidRDefault="002E5662" w:rsidP="00B506BC">
            <w:pPr>
              <w:spacing w:before="240" w:after="240" w:line="480" w:lineRule="auto"/>
              <w:rPr>
                <w:rFonts w:eastAsia="Calibri"/>
                <w:color w:val="000000"/>
                <w:sz w:val="24"/>
                <w:szCs w:val="24"/>
              </w:rPr>
            </w:pPr>
          </w:p>
        </w:tc>
      </w:tr>
      <w:tr w:rsidR="002E5662" w:rsidRPr="006033FD" w14:paraId="5B3ACA86" w14:textId="77777777" w:rsidTr="002E5662">
        <w:trPr>
          <w:trHeight w:val="550"/>
        </w:trPr>
        <w:tc>
          <w:tcPr>
            <w:tcW w:w="0" w:type="auto"/>
          </w:tcPr>
          <w:p w14:paraId="2CE60A59" w14:textId="77777777" w:rsidR="002E5662" w:rsidRPr="006033FD" w:rsidRDefault="002E5662" w:rsidP="00B506BC">
            <w:pPr>
              <w:spacing w:before="240" w:after="240" w:line="480" w:lineRule="auto"/>
              <w:rPr>
                <w:rFonts w:eastAsia="Calibri"/>
                <w:color w:val="000000"/>
                <w:sz w:val="24"/>
                <w:szCs w:val="24"/>
              </w:rPr>
            </w:pPr>
            <w:r w:rsidRPr="006033FD">
              <w:rPr>
                <w:rFonts w:eastAsia="Calibri"/>
                <w:color w:val="000000"/>
                <w:sz w:val="24"/>
                <w:szCs w:val="24"/>
              </w:rPr>
              <w:lastRenderedPageBreak/>
              <w:t>5</w:t>
            </w:r>
          </w:p>
        </w:tc>
        <w:tc>
          <w:tcPr>
            <w:tcW w:w="4942" w:type="dxa"/>
          </w:tcPr>
          <w:p w14:paraId="1027D03A" w14:textId="1D265A4B" w:rsidR="002E5662" w:rsidRPr="006033FD" w:rsidRDefault="00761CCB" w:rsidP="00B506BC">
            <w:pPr>
              <w:spacing w:before="240" w:after="240" w:line="480" w:lineRule="auto"/>
              <w:jc w:val="both"/>
              <w:rPr>
                <w:rFonts w:eastAsia="Calibri"/>
                <w:color w:val="000000"/>
                <w:sz w:val="24"/>
                <w:szCs w:val="24"/>
              </w:rPr>
            </w:pPr>
            <w:r w:rsidRPr="006033FD">
              <w:rPr>
                <w:rFonts w:eastAsia="Calibri"/>
                <w:color w:val="000000"/>
                <w:sz w:val="24"/>
                <w:szCs w:val="24"/>
              </w:rPr>
              <w:t>T</w:t>
            </w:r>
            <w:r w:rsidR="0086221E" w:rsidRPr="006033FD">
              <w:rPr>
                <w:rFonts w:eastAsia="Calibri"/>
                <w:color w:val="000000"/>
                <w:sz w:val="24"/>
                <w:szCs w:val="24"/>
              </w:rPr>
              <w:t>he organizational system</w:t>
            </w:r>
            <w:r w:rsidRPr="006033FD">
              <w:rPr>
                <w:rFonts w:eastAsia="Calibri"/>
                <w:color w:val="000000"/>
                <w:sz w:val="24"/>
                <w:szCs w:val="24"/>
              </w:rPr>
              <w:t xml:space="preserve"> support business model </w:t>
            </w:r>
            <w:r w:rsidR="0086221E" w:rsidRPr="006033FD">
              <w:rPr>
                <w:rFonts w:eastAsia="Calibri"/>
                <w:color w:val="000000"/>
                <w:sz w:val="24"/>
                <w:szCs w:val="24"/>
              </w:rPr>
              <w:t xml:space="preserve">for </w:t>
            </w:r>
            <w:r w:rsidR="00044A22" w:rsidRPr="006033FD">
              <w:rPr>
                <w:rFonts w:eastAsia="Calibri"/>
                <w:color w:val="000000"/>
                <w:sz w:val="24"/>
                <w:szCs w:val="24"/>
              </w:rPr>
              <w:t>Organizational Performance</w:t>
            </w:r>
          </w:p>
        </w:tc>
        <w:tc>
          <w:tcPr>
            <w:tcW w:w="770" w:type="dxa"/>
          </w:tcPr>
          <w:p w14:paraId="626BF704" w14:textId="77777777" w:rsidR="002E5662" w:rsidRPr="006033FD" w:rsidRDefault="002E5662" w:rsidP="00B506BC">
            <w:pPr>
              <w:spacing w:before="240" w:after="240" w:line="480" w:lineRule="auto"/>
              <w:rPr>
                <w:rFonts w:eastAsia="Calibri"/>
                <w:color w:val="000000"/>
                <w:sz w:val="24"/>
                <w:szCs w:val="24"/>
              </w:rPr>
            </w:pPr>
          </w:p>
        </w:tc>
        <w:tc>
          <w:tcPr>
            <w:tcW w:w="0" w:type="auto"/>
          </w:tcPr>
          <w:p w14:paraId="62F04C43" w14:textId="77777777" w:rsidR="002E5662" w:rsidRPr="006033FD" w:rsidRDefault="002E5662" w:rsidP="00B506BC">
            <w:pPr>
              <w:spacing w:before="240" w:after="240" w:line="480" w:lineRule="auto"/>
              <w:rPr>
                <w:rFonts w:eastAsia="Calibri"/>
                <w:color w:val="000000"/>
                <w:sz w:val="24"/>
                <w:szCs w:val="24"/>
              </w:rPr>
            </w:pPr>
          </w:p>
        </w:tc>
        <w:tc>
          <w:tcPr>
            <w:tcW w:w="506" w:type="dxa"/>
          </w:tcPr>
          <w:p w14:paraId="37AA9130" w14:textId="77777777" w:rsidR="002E5662" w:rsidRPr="006033FD" w:rsidRDefault="002E5662" w:rsidP="00B506BC">
            <w:pPr>
              <w:spacing w:before="240" w:after="240" w:line="480" w:lineRule="auto"/>
              <w:rPr>
                <w:rFonts w:eastAsia="Calibri"/>
                <w:color w:val="000000"/>
                <w:sz w:val="24"/>
                <w:szCs w:val="24"/>
              </w:rPr>
            </w:pPr>
          </w:p>
        </w:tc>
        <w:tc>
          <w:tcPr>
            <w:tcW w:w="554" w:type="dxa"/>
          </w:tcPr>
          <w:p w14:paraId="2590B907" w14:textId="77777777" w:rsidR="002E5662" w:rsidRPr="006033FD" w:rsidRDefault="002E5662" w:rsidP="00B506BC">
            <w:pPr>
              <w:spacing w:before="240" w:after="240" w:line="480" w:lineRule="auto"/>
              <w:rPr>
                <w:rFonts w:eastAsia="Calibri"/>
                <w:color w:val="000000"/>
                <w:sz w:val="24"/>
                <w:szCs w:val="24"/>
              </w:rPr>
            </w:pPr>
          </w:p>
        </w:tc>
        <w:tc>
          <w:tcPr>
            <w:tcW w:w="688" w:type="dxa"/>
          </w:tcPr>
          <w:p w14:paraId="3C170C2C" w14:textId="77777777" w:rsidR="002E5662" w:rsidRPr="006033FD" w:rsidRDefault="002E5662" w:rsidP="00B506BC">
            <w:pPr>
              <w:spacing w:before="240" w:after="240" w:line="480" w:lineRule="auto"/>
              <w:rPr>
                <w:rFonts w:eastAsia="Calibri"/>
                <w:color w:val="000000"/>
                <w:sz w:val="24"/>
                <w:szCs w:val="24"/>
              </w:rPr>
            </w:pPr>
          </w:p>
        </w:tc>
      </w:tr>
    </w:tbl>
    <w:p w14:paraId="757275FC" w14:textId="77777777" w:rsidR="000B4035" w:rsidRPr="006033FD" w:rsidRDefault="000B4035" w:rsidP="00B506BC">
      <w:pPr>
        <w:spacing w:before="240" w:after="240" w:line="480" w:lineRule="auto"/>
        <w:jc w:val="both"/>
        <w:rPr>
          <w:rFonts w:eastAsia="Calibri" w:cs="Times New Roman"/>
          <w:color w:val="000000"/>
          <w:szCs w:val="24"/>
        </w:rPr>
      </w:pPr>
    </w:p>
    <w:p w14:paraId="432537F0" w14:textId="77777777" w:rsidR="000B4035" w:rsidRPr="006033FD" w:rsidRDefault="000B4035" w:rsidP="00B506BC">
      <w:pPr>
        <w:spacing w:before="240" w:after="240" w:line="480" w:lineRule="auto"/>
        <w:jc w:val="both"/>
        <w:rPr>
          <w:rFonts w:eastAsia="Calibri" w:cs="Times New Roman"/>
          <w:color w:val="000000"/>
          <w:szCs w:val="24"/>
        </w:rPr>
      </w:pPr>
    </w:p>
    <w:p w14:paraId="05DFC18A" w14:textId="77777777" w:rsidR="000B4035" w:rsidRPr="006033FD" w:rsidRDefault="000B4035" w:rsidP="00B506BC">
      <w:pPr>
        <w:spacing w:before="240" w:after="240" w:line="480" w:lineRule="auto"/>
        <w:jc w:val="both"/>
        <w:rPr>
          <w:rFonts w:eastAsia="Calibri" w:cs="Times New Roman"/>
          <w:color w:val="000000"/>
          <w:szCs w:val="24"/>
        </w:rPr>
      </w:pPr>
    </w:p>
    <w:p w14:paraId="74108C51" w14:textId="77777777" w:rsidR="000B4035" w:rsidRPr="006033FD" w:rsidRDefault="000B4035" w:rsidP="00B506BC">
      <w:pPr>
        <w:spacing w:before="240" w:after="240" w:line="480" w:lineRule="auto"/>
        <w:jc w:val="both"/>
        <w:rPr>
          <w:rFonts w:eastAsia="Calibri" w:cs="Times New Roman"/>
          <w:color w:val="000000"/>
          <w:szCs w:val="24"/>
        </w:rPr>
      </w:pPr>
    </w:p>
    <w:p w14:paraId="39E400AE" w14:textId="77777777" w:rsidR="000B4035" w:rsidRPr="006033FD" w:rsidRDefault="000B4035" w:rsidP="00B506BC">
      <w:pPr>
        <w:spacing w:before="240" w:after="240" w:line="480" w:lineRule="auto"/>
        <w:jc w:val="both"/>
        <w:rPr>
          <w:rFonts w:eastAsia="Calibri" w:cs="Times New Roman"/>
          <w:color w:val="000000"/>
          <w:szCs w:val="24"/>
        </w:rPr>
      </w:pPr>
    </w:p>
    <w:p w14:paraId="7AFAD36C" w14:textId="77777777" w:rsidR="000B4035" w:rsidRPr="006033FD" w:rsidRDefault="000B4035" w:rsidP="00B506BC">
      <w:pPr>
        <w:spacing w:before="240" w:after="240" w:line="480" w:lineRule="auto"/>
        <w:jc w:val="both"/>
        <w:rPr>
          <w:rFonts w:eastAsia="Calibri" w:cs="Times New Roman"/>
          <w:color w:val="000000"/>
          <w:szCs w:val="24"/>
        </w:rPr>
      </w:pPr>
    </w:p>
    <w:p w14:paraId="038DC9A1" w14:textId="77777777" w:rsidR="000B4035" w:rsidRPr="006033FD" w:rsidRDefault="000B4035" w:rsidP="00B506BC">
      <w:pPr>
        <w:spacing w:before="240" w:after="240" w:line="480" w:lineRule="auto"/>
        <w:jc w:val="both"/>
        <w:rPr>
          <w:rFonts w:eastAsia="Calibri" w:cs="Times New Roman"/>
          <w:color w:val="000000"/>
          <w:szCs w:val="24"/>
        </w:rPr>
      </w:pPr>
    </w:p>
    <w:p w14:paraId="717CCE79" w14:textId="77777777" w:rsidR="000B4035" w:rsidRPr="006033FD" w:rsidRDefault="000B4035" w:rsidP="00B506BC">
      <w:pPr>
        <w:spacing w:before="240" w:after="240" w:line="480" w:lineRule="auto"/>
        <w:jc w:val="both"/>
        <w:rPr>
          <w:rFonts w:eastAsia="Calibri" w:cs="Times New Roman"/>
          <w:color w:val="000000"/>
          <w:szCs w:val="24"/>
        </w:rPr>
      </w:pPr>
    </w:p>
    <w:p w14:paraId="5C09DF82" w14:textId="77777777" w:rsidR="000B4035" w:rsidRPr="006033FD" w:rsidRDefault="000B4035" w:rsidP="00B506BC">
      <w:pPr>
        <w:spacing w:before="240" w:after="240" w:line="480" w:lineRule="auto"/>
        <w:jc w:val="both"/>
        <w:rPr>
          <w:rFonts w:eastAsia="Calibri" w:cs="Times New Roman"/>
          <w:color w:val="000000"/>
          <w:szCs w:val="24"/>
        </w:rPr>
      </w:pPr>
    </w:p>
    <w:p w14:paraId="3AD4562E" w14:textId="77777777" w:rsidR="000B4035" w:rsidRPr="006033FD" w:rsidRDefault="000B4035" w:rsidP="00B506BC">
      <w:pPr>
        <w:spacing w:before="240" w:after="240" w:line="480" w:lineRule="auto"/>
        <w:jc w:val="both"/>
        <w:rPr>
          <w:rFonts w:eastAsia="Calibri" w:cs="Times New Roman"/>
          <w:color w:val="000000"/>
          <w:szCs w:val="24"/>
          <w:lang w:val="en-MY"/>
        </w:rPr>
      </w:pPr>
    </w:p>
    <w:p w14:paraId="7EFAF9C6" w14:textId="77777777" w:rsidR="000B4035" w:rsidRPr="006033FD" w:rsidRDefault="000B4035" w:rsidP="00B506BC">
      <w:pPr>
        <w:spacing w:before="240" w:after="240" w:line="480" w:lineRule="auto"/>
        <w:jc w:val="both"/>
        <w:rPr>
          <w:rFonts w:eastAsia="Calibri" w:cs="Times New Roman"/>
          <w:color w:val="000000"/>
          <w:szCs w:val="24"/>
          <w:lang w:val="en-MY"/>
        </w:rPr>
      </w:pPr>
    </w:p>
    <w:p w14:paraId="77105F59" w14:textId="77777777" w:rsidR="002E5662" w:rsidRPr="006033FD" w:rsidRDefault="002E5662" w:rsidP="00B506BC">
      <w:pPr>
        <w:spacing w:before="240" w:after="240" w:line="480" w:lineRule="auto"/>
        <w:jc w:val="center"/>
        <w:rPr>
          <w:rFonts w:eastAsia="Calibri" w:cs="Times New Roman"/>
          <w:b/>
          <w:color w:val="000000"/>
          <w:szCs w:val="24"/>
          <w:lang w:val="en-MY" w:bidi="ar-AE"/>
        </w:rPr>
      </w:pPr>
      <w:r w:rsidRPr="006033FD">
        <w:rPr>
          <w:rFonts w:eastAsia="Calibri" w:cs="Times New Roman"/>
          <w:b/>
          <w:color w:val="000000"/>
          <w:szCs w:val="24"/>
          <w:lang w:val="en-MY" w:bidi="ar-AE"/>
        </w:rPr>
        <w:t>THANK YOU FOR TAKING THE TIME TO COMPLETE THIS SURVEY</w:t>
      </w:r>
    </w:p>
    <w:bookmarkEnd w:id="45"/>
    <w:p w14:paraId="59C5CE7B" w14:textId="77777777" w:rsidR="003C27F4" w:rsidRPr="006033FD" w:rsidRDefault="003C27F4" w:rsidP="00B506BC">
      <w:pPr>
        <w:spacing w:before="240" w:after="240" w:line="480" w:lineRule="auto"/>
        <w:jc w:val="center"/>
        <w:rPr>
          <w:rFonts w:cs="Times New Roman"/>
          <w:szCs w:val="24"/>
        </w:rPr>
      </w:pPr>
    </w:p>
    <w:sectPr w:rsidR="003C27F4" w:rsidRPr="006033FD" w:rsidSect="0043426A">
      <w:type w:val="continuous"/>
      <w:pgSz w:w="11906" w:h="16838"/>
      <w:pgMar w:top="1440" w:right="1440" w:bottom="1440" w:left="1440"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B0F99F0" w16cid:durableId="231FA1F7"/>
  <w16cid:commentId w16cid:paraId="758EDDDA" w16cid:durableId="231FA225"/>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9C76A1" w14:textId="77777777" w:rsidR="00C74093" w:rsidRDefault="00C74093" w:rsidP="000F0438">
      <w:pPr>
        <w:spacing w:after="0" w:line="240" w:lineRule="auto"/>
      </w:pPr>
      <w:r>
        <w:separator/>
      </w:r>
    </w:p>
  </w:endnote>
  <w:endnote w:type="continuationSeparator" w:id="0">
    <w:p w14:paraId="03C01300" w14:textId="77777777" w:rsidR="00C74093" w:rsidRDefault="00C74093" w:rsidP="000F04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sig w:usb0="00000003" w:usb1="00000000" w:usb2="00000000" w:usb3="00000000" w:csb0="00000001" w:csb1="00000000"/>
  </w:font>
  <w:font w:name="Calibri">
    <w:altName w:val="Calibri"/>
    <w:panose1 w:val="020F0502020204030204"/>
    <w:charset w:val="00"/>
    <w:family w:val="swiss"/>
    <w:pitch w:val="variable"/>
    <w:sig w:usb0="E0002AFF" w:usb1="C000247B" w:usb2="00000009" w:usb3="00000000" w:csb0="000001FF" w:csb1="00000000"/>
  </w:font>
  <w:font w:name="Simplified Arabic">
    <w:altName w:val="Times New Roman"/>
    <w:charset w:val="00"/>
    <w:family w:val="roman"/>
    <w:pitch w:val="variable"/>
    <w:sig w:usb0="00000000" w:usb1="80000000" w:usb2="00000008" w:usb3="00000000" w:csb0="00000041" w:csb1="00000000"/>
  </w:font>
  <w:font w:name="Miriam Fixed">
    <w:charset w:val="B1"/>
    <w:family w:val="modern"/>
    <w:pitch w:val="fixed"/>
    <w:sig w:usb0="00000803" w:usb1="00000000" w:usb2="00000000" w:usb3="00000000" w:csb0="00000021" w:csb1="00000000"/>
  </w:font>
  <w:font w:name="Helvetica">
    <w:panose1 w:val="020B0604020202020204"/>
    <w:charset w:val="00"/>
    <w:family w:val="swiss"/>
    <w:notTrueType/>
    <w:pitch w:val="variable"/>
    <w:sig w:usb0="00000003" w:usb1="00000000" w:usb2="00000000" w:usb3="00000000" w:csb0="00000001" w:csb1="00000000"/>
  </w:font>
  <w:font w:name="Traditional Arabic">
    <w:altName w:val="Times New Roman"/>
    <w:charset w:val="00"/>
    <w:family w:val="roman"/>
    <w:pitch w:val="variable"/>
    <w:sig w:usb0="00000000"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Arabic Transparent">
    <w:panose1 w:val="020B0604020202020204"/>
    <w:charset w:val="00"/>
    <w:family w:val="swiss"/>
    <w:pitch w:val="variable"/>
    <w:sig w:usb0="E0002EFF" w:usb1="C000785B" w:usb2="00000009" w:usb3="00000000" w:csb0="000001FF" w:csb1="00000000"/>
  </w:font>
  <w:font w:name="MS Sans Serif">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MCS SILVER">
    <w:altName w:val="Times New Roman"/>
    <w:charset w:val="B2"/>
    <w:family w:val="auto"/>
    <w:pitch w:val="variable"/>
    <w:sig w:usb0="00002001" w:usb1="00000000" w:usb2="00000000" w:usb3="00000000" w:csb0="00000040" w:csb1="00000000"/>
  </w:font>
  <w:font w:name="AF_Jeddah">
    <w:altName w:val="Times New Roman"/>
    <w:charset w:val="B2"/>
    <w:family w:val="auto"/>
    <w:pitch w:val="variable"/>
    <w:sig w:usb0="00002001" w:usb1="00000000" w:usb2="00000000" w:usb3="00000000" w:csb0="00000040" w:csb1="00000000"/>
  </w:font>
  <w:font w:name="Bookman Old Style">
    <w:panose1 w:val="02050604050505020204"/>
    <w:charset w:val="00"/>
    <w:family w:val="roman"/>
    <w:pitch w:val="variable"/>
    <w:sig w:usb0="00000287" w:usb1="00000000" w:usb2="00000000" w:usb3="00000000" w:csb0="0000009F" w:csb1="00000000"/>
  </w:font>
  <w:font w:name="WinSoftPro-Medium">
    <w:altName w:val="Times New Roman"/>
    <w:panose1 w:val="00000000000000000000"/>
    <w:charset w:val="4D"/>
    <w:family w:val="auto"/>
    <w:notTrueType/>
    <w:pitch w:val="default"/>
    <w:sig w:usb0="00000003" w:usb1="00000000" w:usb2="00000000" w:usb3="00000000" w:csb0="00000001" w:csb1="00000000"/>
  </w:font>
  <w:font w:name="AXtManal">
    <w:altName w:val="Symbol"/>
    <w:charset w:val="02"/>
    <w:family w:val="auto"/>
    <w:pitch w:val="variable"/>
    <w:sig w:usb0="00000000" w:usb1="10000000" w:usb2="00000000" w:usb3="00000000" w:csb0="80000000" w:csb1="00000000"/>
  </w:font>
  <w:font w:name="Kofi">
    <w:altName w:val="Tahoma"/>
    <w:charset w:val="B0"/>
    <w:family w:val="auto"/>
    <w:pitch w:val="variable"/>
    <w:sig w:usb0="00002001" w:usb1="00000000" w:usb2="00000000" w:usb3="00000000" w:csb0="00000040" w:csb1="00000000"/>
  </w:font>
  <w:font w:name="CFGBKI+Arial">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XtShareQ">
    <w:altName w:val="Symbol"/>
    <w:charset w:val="02"/>
    <w:family w:val="auto"/>
    <w:pitch w:val="variable"/>
    <w:sig w:usb0="00000000" w:usb1="10000000" w:usb2="00000000" w:usb3="00000000" w:csb0="80000000" w:csb1="00000000"/>
  </w:font>
  <w:font w:name="KTWRNW+Helvetica-Condensed-Blac">
    <w:altName w:val="Arial"/>
    <w:panose1 w:val="00000000000000000000"/>
    <w:charset w:val="00"/>
    <w:family w:val="swiss"/>
    <w:notTrueType/>
    <w:pitch w:val="default"/>
    <w:sig w:usb0="00000003" w:usb1="00000000" w:usb2="00000000" w:usb3="00000000" w:csb0="00000001" w:csb1="00000000"/>
  </w:font>
  <w:font w:name="TDITJE+Helvetica-Condensed">
    <w:altName w:val="Arial"/>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 w:name="TimesNewRoman">
    <w:altName w:val="MS Mincho"/>
    <w:panose1 w:val="00000000000000000000"/>
    <w:charset w:val="80"/>
    <w:family w:val="auto"/>
    <w:notTrueType/>
    <w:pitch w:val="default"/>
    <w:sig w:usb0="00000083" w:usb1="08070000" w:usb2="00000010" w:usb3="00000000" w:csb0="00020009" w:csb1="00000000"/>
  </w:font>
  <w:font w:name="AdvOT7fb33346.I+22">
    <w:altName w:val="MS Gothic"/>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0075097"/>
      <w:docPartObj>
        <w:docPartGallery w:val="Page Numbers (Bottom of Page)"/>
        <w:docPartUnique/>
      </w:docPartObj>
    </w:sdtPr>
    <w:sdtEndPr>
      <w:rPr>
        <w:noProof/>
      </w:rPr>
    </w:sdtEndPr>
    <w:sdtContent>
      <w:p w14:paraId="235EF1CA" w14:textId="43D51BBC" w:rsidR="00E40CA5" w:rsidRDefault="00E40CA5">
        <w:pPr>
          <w:pStyle w:val="Footer"/>
          <w:jc w:val="center"/>
        </w:pPr>
        <w:r>
          <w:fldChar w:fldCharType="begin"/>
        </w:r>
        <w:r>
          <w:instrText xml:space="preserve"> PAGE   \* MERGEFORMAT </w:instrText>
        </w:r>
        <w:r>
          <w:fldChar w:fldCharType="separate"/>
        </w:r>
        <w:r w:rsidR="008E772D">
          <w:rPr>
            <w:noProof/>
          </w:rPr>
          <w:t>21</w:t>
        </w:r>
        <w:r>
          <w:rPr>
            <w:noProof/>
          </w:rPr>
          <w:fldChar w:fldCharType="end"/>
        </w:r>
      </w:p>
    </w:sdtContent>
  </w:sdt>
  <w:p w14:paraId="0C6EA3FC" w14:textId="77777777" w:rsidR="00E40CA5" w:rsidRDefault="00E40CA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024D9C" w14:textId="16C5F1FF" w:rsidR="00E40CA5" w:rsidRDefault="00E40CA5">
    <w:pPr>
      <w:pStyle w:val="Footer"/>
      <w:jc w:val="center"/>
    </w:pPr>
    <w:r>
      <w:fldChar w:fldCharType="begin"/>
    </w:r>
    <w:r>
      <w:instrText xml:space="preserve"> PAGE   \* MERGEFORMAT </w:instrText>
    </w:r>
    <w:r>
      <w:fldChar w:fldCharType="separate"/>
    </w:r>
    <w:r w:rsidR="00D14223">
      <w:rPr>
        <w:noProof/>
      </w:rPr>
      <w:t>121</w:t>
    </w:r>
    <w:r>
      <w:rPr>
        <w:noProof/>
      </w:rPr>
      <w:fldChar w:fldCharType="end"/>
    </w:r>
  </w:p>
  <w:p w14:paraId="3A68524F" w14:textId="77777777" w:rsidR="00E40CA5" w:rsidRDefault="00E40CA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9950190"/>
      <w:docPartObj>
        <w:docPartGallery w:val="Page Numbers (Bottom of Page)"/>
        <w:docPartUnique/>
      </w:docPartObj>
    </w:sdtPr>
    <w:sdtEndPr>
      <w:rPr>
        <w:noProof/>
      </w:rPr>
    </w:sdtEndPr>
    <w:sdtContent>
      <w:p w14:paraId="0520F292" w14:textId="786FD58F" w:rsidR="00E40CA5" w:rsidRDefault="00E40CA5">
        <w:pPr>
          <w:pStyle w:val="Footer"/>
          <w:jc w:val="center"/>
        </w:pPr>
        <w:r>
          <w:fldChar w:fldCharType="begin"/>
        </w:r>
        <w:r>
          <w:instrText xml:space="preserve"> PAGE   \* MERGEFORMAT </w:instrText>
        </w:r>
        <w:r>
          <w:fldChar w:fldCharType="separate"/>
        </w:r>
        <w:r w:rsidR="00D14223">
          <w:rPr>
            <w:noProof/>
          </w:rPr>
          <w:t>161</w:t>
        </w:r>
        <w:r>
          <w:rPr>
            <w:noProof/>
          </w:rPr>
          <w:fldChar w:fldCharType="end"/>
        </w:r>
      </w:p>
    </w:sdtContent>
  </w:sdt>
  <w:p w14:paraId="5C068555" w14:textId="77777777" w:rsidR="00E40CA5" w:rsidRDefault="00E40CA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EAA9C7" w14:textId="77777777" w:rsidR="00C74093" w:rsidRDefault="00C74093" w:rsidP="000F0438">
      <w:pPr>
        <w:spacing w:after="0" w:line="240" w:lineRule="auto"/>
      </w:pPr>
      <w:r>
        <w:separator/>
      </w:r>
    </w:p>
  </w:footnote>
  <w:footnote w:type="continuationSeparator" w:id="0">
    <w:p w14:paraId="6A866BEB" w14:textId="77777777" w:rsidR="00C74093" w:rsidRDefault="00C74093" w:rsidP="000F04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B54863" w14:textId="77777777" w:rsidR="00E40CA5" w:rsidRDefault="00E40CA5" w:rsidP="00747764">
    <w:pPr>
      <w:pStyle w:val="Heade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7B7689" w14:textId="77777777" w:rsidR="00E40CA5" w:rsidRDefault="00E40CA5">
    <w:pPr>
      <w:pStyle w:val="Header"/>
    </w:pPr>
  </w:p>
  <w:p w14:paraId="237F2C47" w14:textId="5C448CEE" w:rsidR="00E40CA5" w:rsidRDefault="00E40CA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380EDE88"/>
    <w:lvl w:ilvl="0">
      <w:start w:val="1"/>
      <w:numFmt w:val="chosung"/>
      <w:pStyle w:val="JazzyHeading10"/>
      <w:lvlText w:val=""/>
      <w:lvlJc w:val="center"/>
      <w:pPr>
        <w:tabs>
          <w:tab w:val="num" w:pos="360"/>
        </w:tabs>
        <w:ind w:left="360" w:right="360" w:hanging="360"/>
      </w:pPr>
      <w:rPr>
        <w:rFonts w:ascii="Symbol" w:hAnsi="Symbol" w:hint="default"/>
      </w:rPr>
    </w:lvl>
  </w:abstractNum>
  <w:abstractNum w:abstractNumId="1">
    <w:nsid w:val="10361261"/>
    <w:multiLevelType w:val="hybridMultilevel"/>
    <w:tmpl w:val="86BECD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6F72F3B"/>
    <w:multiLevelType w:val="hybridMultilevel"/>
    <w:tmpl w:val="4A6ED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AE16579"/>
    <w:multiLevelType w:val="hybridMultilevel"/>
    <w:tmpl w:val="5A862BE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1FE0186B"/>
    <w:multiLevelType w:val="hybridMultilevel"/>
    <w:tmpl w:val="F5EAD7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14927AE"/>
    <w:multiLevelType w:val="hybridMultilevel"/>
    <w:tmpl w:val="7364428A"/>
    <w:lvl w:ilvl="0" w:tplc="4CFA98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3633B40"/>
    <w:multiLevelType w:val="hybridMultilevel"/>
    <w:tmpl w:val="694C23B2"/>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nsid w:val="23FD5615"/>
    <w:multiLevelType w:val="multilevel"/>
    <w:tmpl w:val="4C4C53D8"/>
    <w:lvl w:ilvl="0">
      <w:start w:val="1"/>
      <w:numFmt w:val="decimal"/>
      <w:lvlText w:val="%1."/>
      <w:lvlJc w:val="left"/>
      <w:pPr>
        <w:tabs>
          <w:tab w:val="num" w:pos="360"/>
        </w:tabs>
        <w:ind w:left="360" w:hanging="360"/>
      </w:pPr>
    </w:lvl>
    <w:lvl w:ilvl="1">
      <w:start w:val="1"/>
      <w:numFmt w:val="decimal"/>
      <w:lvlText w:val="%1.%2"/>
      <w:lvlJc w:val="left"/>
      <w:pPr>
        <w:tabs>
          <w:tab w:val="num" w:pos="936"/>
        </w:tabs>
        <w:ind w:left="936" w:hanging="576"/>
      </w:pPr>
      <w:rPr>
        <w:rFonts w:ascii="Arial" w:hAnsi="Arial" w:cs="Arial" w:hint="default"/>
        <w:b/>
        <w:bCs/>
        <w:i w:val="0"/>
        <w:iCs w:val="0"/>
        <w:caps w:val="0"/>
        <w:smallCaps w:val="0"/>
        <w:strike w:val="0"/>
        <w:dstrike w:val="0"/>
        <w:color w:val="auto"/>
        <w:spacing w:val="0"/>
        <w:w w:val="100"/>
        <w:kern w:val="0"/>
        <w:position w:val="0"/>
        <w:sz w:val="24"/>
        <w:szCs w:val="24"/>
        <w:u w:val="none"/>
        <w:effect w:val="none"/>
        <w:em w:val="none"/>
      </w:rPr>
    </w:lvl>
    <w:lvl w:ilvl="2">
      <w:start w:val="2"/>
      <w:numFmt w:val="decimal"/>
      <w:pStyle w:val="2"/>
      <w:lvlText w:val="%3.%2"/>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upperLetter"/>
      <w:lvlText w:val="Appendix %9:"/>
      <w:lvlJc w:val="left"/>
      <w:pPr>
        <w:tabs>
          <w:tab w:val="num" w:pos="1800"/>
        </w:tabs>
        <w:ind w:left="1584" w:hanging="1584"/>
      </w:pPr>
      <w:rPr>
        <w:rFonts w:ascii="Arial Bold" w:hAnsi="Arial Bold" w:hint="default"/>
        <w:b/>
        <w:i w:val="0"/>
        <w:sz w:val="28"/>
      </w:rPr>
    </w:lvl>
  </w:abstractNum>
  <w:abstractNum w:abstractNumId="8">
    <w:nsid w:val="2A6D481B"/>
    <w:multiLevelType w:val="hybridMultilevel"/>
    <w:tmpl w:val="ED00D08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DE90944"/>
    <w:multiLevelType w:val="multilevel"/>
    <w:tmpl w:val="5C0CBD0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2E51235C"/>
    <w:multiLevelType w:val="hybridMultilevel"/>
    <w:tmpl w:val="B858C066"/>
    <w:lvl w:ilvl="0" w:tplc="9AA08D4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0D76CFF"/>
    <w:multiLevelType w:val="hybridMultilevel"/>
    <w:tmpl w:val="A1CE0CC6"/>
    <w:lvl w:ilvl="0" w:tplc="581C82EE">
      <w:start w:val="1"/>
      <w:numFmt w:val="decimal"/>
      <w:lvlText w:val="%1."/>
      <w:lvlJc w:val="left"/>
      <w:pPr>
        <w:ind w:left="360" w:hanging="360"/>
      </w:pPr>
      <w:rPr>
        <w:rFonts w:hint="default"/>
        <w:b/>
        <w:bCs/>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322A277B"/>
    <w:multiLevelType w:val="multilevel"/>
    <w:tmpl w:val="AA48094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3537461B"/>
    <w:multiLevelType w:val="multilevel"/>
    <w:tmpl w:val="9B162A4C"/>
    <w:lvl w:ilvl="0">
      <w:start w:val="1"/>
      <w:numFmt w:val="decimal"/>
      <w:lvlText w:val="%1."/>
      <w:lvlJc w:val="left"/>
      <w:pPr>
        <w:ind w:left="1080" w:hanging="360"/>
      </w:pPr>
    </w:lvl>
    <w:lvl w:ilvl="1">
      <w:start w:val="17"/>
      <w:numFmt w:val="decimal"/>
      <w:isLgl/>
      <w:lvlText w:val="%1.%2"/>
      <w:lvlJc w:val="left"/>
      <w:pPr>
        <w:ind w:left="1320" w:hanging="600"/>
      </w:pPr>
      <w:rPr>
        <w:rFonts w:hint="default"/>
      </w:rPr>
    </w:lvl>
    <w:lvl w:ilvl="2">
      <w:start w:val="1"/>
      <w:numFmt w:val="decimal"/>
      <w:isLgl/>
      <w:lvlText w:val="%1.%2.%3"/>
      <w:lvlJc w:val="left"/>
      <w:pPr>
        <w:ind w:left="810" w:hanging="720"/>
      </w:pPr>
      <w:rPr>
        <w:rFonts w:hint="default"/>
        <w:b/>
        <w:bCs/>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4">
    <w:nsid w:val="35D7299F"/>
    <w:multiLevelType w:val="hybridMultilevel"/>
    <w:tmpl w:val="BDB208DA"/>
    <w:lvl w:ilvl="0" w:tplc="0409000F">
      <w:start w:val="7"/>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5">
    <w:nsid w:val="36E70223"/>
    <w:multiLevelType w:val="hybridMultilevel"/>
    <w:tmpl w:val="65B682B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37AF6D7F"/>
    <w:multiLevelType w:val="hybridMultilevel"/>
    <w:tmpl w:val="136EA75C"/>
    <w:lvl w:ilvl="0" w:tplc="28F4710E">
      <w:start w:val="1"/>
      <w:numFmt w:val="decimal"/>
      <w:lvlText w:val="%1."/>
      <w:lvlJc w:val="left"/>
      <w:pPr>
        <w:ind w:left="360" w:hanging="360"/>
      </w:pPr>
      <w:rPr>
        <w:rFonts w:ascii="Times New Roman" w:eastAsia="Calibri" w:hAnsi="Times New Roman" w:cs="Times New Roman"/>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38F72162"/>
    <w:multiLevelType w:val="hybridMultilevel"/>
    <w:tmpl w:val="E9109844"/>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8">
    <w:nsid w:val="3CDA2919"/>
    <w:multiLevelType w:val="hybridMultilevel"/>
    <w:tmpl w:val="DDBC0CA4"/>
    <w:lvl w:ilvl="0" w:tplc="04090017">
      <w:start w:val="1"/>
      <w:numFmt w:val="lowerLetter"/>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9">
    <w:nsid w:val="3F864B3A"/>
    <w:multiLevelType w:val="hybridMultilevel"/>
    <w:tmpl w:val="72B4F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C1A3746"/>
    <w:multiLevelType w:val="hybridMultilevel"/>
    <w:tmpl w:val="5EAE8EE0"/>
    <w:lvl w:ilvl="0" w:tplc="5E00B7F4">
      <w:start w:val="1"/>
      <w:numFmt w:val="bullet"/>
      <w:lvlText w:val="-"/>
      <w:lvlJc w:val="left"/>
      <w:pPr>
        <w:ind w:left="360" w:hanging="360"/>
      </w:pPr>
      <w:rPr>
        <w:rFonts w:ascii="Simplified Arabic" w:eastAsia="Miriam Fixed" w:hAnsi="Simplified Arabic"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557C4902"/>
    <w:multiLevelType w:val="hybridMultilevel"/>
    <w:tmpl w:val="2B4A2D7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56D44091"/>
    <w:multiLevelType w:val="hybridMultilevel"/>
    <w:tmpl w:val="7820CB64"/>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3">
    <w:nsid w:val="57757DB7"/>
    <w:multiLevelType w:val="hybridMultilevel"/>
    <w:tmpl w:val="38EC305A"/>
    <w:lvl w:ilvl="0" w:tplc="0409000F">
      <w:start w:val="1"/>
      <w:numFmt w:val="decimal"/>
      <w:lvlText w:val="%1."/>
      <w:lvlJc w:val="left"/>
      <w:pPr>
        <w:ind w:left="1710" w:hanging="360"/>
      </w:p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4">
    <w:nsid w:val="57DC5DDC"/>
    <w:multiLevelType w:val="multilevel"/>
    <w:tmpl w:val="881E62D6"/>
    <w:lvl w:ilvl="0">
      <w:start w:val="1"/>
      <w:numFmt w:val="decimal"/>
      <w:lvlText w:val="%1."/>
      <w:lvlJc w:val="left"/>
      <w:pPr>
        <w:tabs>
          <w:tab w:val="num" w:pos="386"/>
        </w:tabs>
        <w:ind w:left="386" w:hanging="360"/>
      </w:pPr>
    </w:lvl>
    <w:lvl w:ilvl="1">
      <w:start w:val="2"/>
      <w:numFmt w:val="decimal"/>
      <w:lvlText w:val="%1.%2."/>
      <w:lvlJc w:val="left"/>
      <w:pPr>
        <w:tabs>
          <w:tab w:val="num" w:pos="818"/>
        </w:tabs>
        <w:ind w:left="818" w:hanging="432"/>
      </w:pPr>
    </w:lvl>
    <w:lvl w:ilvl="2">
      <w:start w:val="1"/>
      <w:numFmt w:val="decimal"/>
      <w:pStyle w:val="TOC9"/>
      <w:lvlText w:val="%1.%2.%3."/>
      <w:lvlJc w:val="left"/>
      <w:pPr>
        <w:tabs>
          <w:tab w:val="num" w:pos="1466"/>
        </w:tabs>
        <w:ind w:left="1250" w:hanging="504"/>
      </w:pPr>
    </w:lvl>
    <w:lvl w:ilvl="3">
      <w:start w:val="1"/>
      <w:numFmt w:val="decimal"/>
      <w:lvlText w:val="%1.%2.%3.%4."/>
      <w:lvlJc w:val="left"/>
      <w:pPr>
        <w:tabs>
          <w:tab w:val="num" w:pos="1826"/>
        </w:tabs>
        <w:ind w:left="1754" w:hanging="648"/>
      </w:pPr>
    </w:lvl>
    <w:lvl w:ilvl="4">
      <w:start w:val="1"/>
      <w:numFmt w:val="decimal"/>
      <w:lvlText w:val="%1.%2.%3.%4.%5."/>
      <w:lvlJc w:val="left"/>
      <w:pPr>
        <w:tabs>
          <w:tab w:val="num" w:pos="2546"/>
        </w:tabs>
        <w:ind w:left="2258" w:hanging="792"/>
      </w:pPr>
    </w:lvl>
    <w:lvl w:ilvl="5">
      <w:start w:val="1"/>
      <w:numFmt w:val="decimal"/>
      <w:lvlText w:val="%1.%2.%3.%4.%5.%6."/>
      <w:lvlJc w:val="left"/>
      <w:pPr>
        <w:tabs>
          <w:tab w:val="num" w:pos="2906"/>
        </w:tabs>
        <w:ind w:left="2762" w:hanging="936"/>
      </w:pPr>
    </w:lvl>
    <w:lvl w:ilvl="6">
      <w:start w:val="1"/>
      <w:numFmt w:val="decimal"/>
      <w:lvlText w:val="%1.%2.%3.%4.%5.%6.%7."/>
      <w:lvlJc w:val="left"/>
      <w:pPr>
        <w:tabs>
          <w:tab w:val="num" w:pos="3626"/>
        </w:tabs>
        <w:ind w:left="3266" w:hanging="1080"/>
      </w:pPr>
    </w:lvl>
    <w:lvl w:ilvl="7">
      <w:start w:val="1"/>
      <w:numFmt w:val="decimal"/>
      <w:lvlText w:val="%1.%2.%3.%4.%5.%6.%7.%8."/>
      <w:lvlJc w:val="left"/>
      <w:pPr>
        <w:tabs>
          <w:tab w:val="num" w:pos="3986"/>
        </w:tabs>
        <w:ind w:left="3770" w:hanging="1224"/>
      </w:pPr>
    </w:lvl>
    <w:lvl w:ilvl="8">
      <w:start w:val="1"/>
      <w:numFmt w:val="decimal"/>
      <w:lvlText w:val="%1.%2.%3.%4.%5.%6.%7.%8.%9."/>
      <w:lvlJc w:val="left"/>
      <w:pPr>
        <w:tabs>
          <w:tab w:val="num" w:pos="4706"/>
        </w:tabs>
        <w:ind w:left="4346" w:hanging="1440"/>
      </w:pPr>
    </w:lvl>
  </w:abstractNum>
  <w:abstractNum w:abstractNumId="25">
    <w:nsid w:val="58F44933"/>
    <w:multiLevelType w:val="hybridMultilevel"/>
    <w:tmpl w:val="063A2E4E"/>
    <w:lvl w:ilvl="0" w:tplc="676C3C0A">
      <w:start w:val="1"/>
      <w:numFmt w:val="bullet"/>
      <w:pStyle w:val="a"/>
      <w:lvlText w:val=""/>
      <w:lvlJc w:val="left"/>
      <w:pPr>
        <w:tabs>
          <w:tab w:val="num" w:pos="720"/>
        </w:tabs>
        <w:ind w:left="720" w:hanging="360"/>
      </w:pPr>
      <w:rPr>
        <w:rFonts w:ascii="Symbol" w:hAnsi="Symbol" w:hint="default"/>
      </w:rPr>
    </w:lvl>
    <w:lvl w:ilvl="1" w:tplc="3F5068BE">
      <w:start w:val="1"/>
      <w:numFmt w:val="lowerLetter"/>
      <w:lvlText w:val="(%2)"/>
      <w:lvlJc w:val="left"/>
      <w:pPr>
        <w:tabs>
          <w:tab w:val="num" w:pos="1440"/>
        </w:tabs>
        <w:ind w:left="1440" w:hanging="360"/>
      </w:pPr>
      <w:rPr>
        <w:rFonts w:ascii="Times New Roman" w:hAnsi="Times New Roman" w:cs="Times New Roman"/>
      </w:rPr>
    </w:lvl>
    <w:lvl w:ilvl="2" w:tplc="0409001B">
      <w:start w:val="1"/>
      <w:numFmt w:val="decimal"/>
      <w:lvlText w:val="%3."/>
      <w:lvlJc w:val="left"/>
      <w:pPr>
        <w:tabs>
          <w:tab w:val="num" w:pos="2160"/>
        </w:tabs>
        <w:ind w:left="2160" w:hanging="36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decimal"/>
      <w:lvlText w:val="%5."/>
      <w:lvlJc w:val="left"/>
      <w:pPr>
        <w:tabs>
          <w:tab w:val="num" w:pos="3600"/>
        </w:tabs>
        <w:ind w:left="3600" w:hanging="360"/>
      </w:pPr>
      <w:rPr>
        <w:rFonts w:ascii="Times New Roman" w:hAnsi="Times New Roman" w:cs="Times New Roman"/>
      </w:rPr>
    </w:lvl>
    <w:lvl w:ilvl="5" w:tplc="0409001B">
      <w:start w:val="1"/>
      <w:numFmt w:val="decimal"/>
      <w:lvlText w:val="%6."/>
      <w:lvlJc w:val="left"/>
      <w:pPr>
        <w:tabs>
          <w:tab w:val="num" w:pos="4320"/>
        </w:tabs>
        <w:ind w:left="4320" w:hanging="36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decimal"/>
      <w:lvlText w:val="%8."/>
      <w:lvlJc w:val="left"/>
      <w:pPr>
        <w:tabs>
          <w:tab w:val="num" w:pos="5760"/>
        </w:tabs>
        <w:ind w:left="5760" w:hanging="360"/>
      </w:pPr>
      <w:rPr>
        <w:rFonts w:ascii="Times New Roman" w:hAnsi="Times New Roman" w:cs="Times New Roman"/>
      </w:rPr>
    </w:lvl>
    <w:lvl w:ilvl="8" w:tplc="0409001B">
      <w:start w:val="1"/>
      <w:numFmt w:val="decimal"/>
      <w:lvlText w:val="%9."/>
      <w:lvlJc w:val="left"/>
      <w:pPr>
        <w:tabs>
          <w:tab w:val="num" w:pos="6480"/>
        </w:tabs>
        <w:ind w:left="6480" w:hanging="360"/>
      </w:pPr>
      <w:rPr>
        <w:rFonts w:ascii="Times New Roman" w:hAnsi="Times New Roman" w:cs="Times New Roman"/>
      </w:rPr>
    </w:lvl>
  </w:abstractNum>
  <w:abstractNum w:abstractNumId="26">
    <w:nsid w:val="5F2433E2"/>
    <w:multiLevelType w:val="hybridMultilevel"/>
    <w:tmpl w:val="F42CEF66"/>
    <w:lvl w:ilvl="0" w:tplc="0409000F">
      <w:start w:val="1"/>
      <w:numFmt w:val="decimal"/>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7">
    <w:nsid w:val="60305024"/>
    <w:multiLevelType w:val="hybridMultilevel"/>
    <w:tmpl w:val="9006C784"/>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8">
    <w:nsid w:val="615B2E24"/>
    <w:multiLevelType w:val="hybridMultilevel"/>
    <w:tmpl w:val="AA8AF778"/>
    <w:lvl w:ilvl="0" w:tplc="04090019">
      <w:start w:val="1"/>
      <w:numFmt w:val="low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9">
    <w:nsid w:val="655D693B"/>
    <w:multiLevelType w:val="multilevel"/>
    <w:tmpl w:val="AC0CCBC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662E3F1D"/>
    <w:multiLevelType w:val="multilevel"/>
    <w:tmpl w:val="E76EF422"/>
    <w:lvl w:ilvl="0">
      <w:start w:val="1"/>
      <w:numFmt w:val="decimal"/>
      <w:pStyle w:val="1"/>
      <w:lvlText w:val="%1."/>
      <w:lvlJc w:val="left"/>
      <w:pPr>
        <w:tabs>
          <w:tab w:val="num" w:pos="360"/>
        </w:tabs>
        <w:ind w:left="360" w:hanging="360"/>
      </w:pPr>
    </w:lvl>
    <w:lvl w:ilvl="1">
      <w:start w:val="3"/>
      <w:numFmt w:val="decimal"/>
      <w:lvlText w:val="%1.%2"/>
      <w:lvlJc w:val="left"/>
      <w:pPr>
        <w:tabs>
          <w:tab w:val="num" w:pos="936"/>
        </w:tabs>
        <w:ind w:left="936" w:hanging="576"/>
      </w:pPr>
      <w:rPr>
        <w:rFonts w:ascii="Arial" w:hAnsi="Arial" w:cs="Arial" w:hint="default"/>
        <w:b/>
        <w:bCs/>
        <w:i w:val="0"/>
        <w:iCs w:val="0"/>
        <w:caps w:val="0"/>
        <w:smallCaps w:val="0"/>
        <w:strike w:val="0"/>
        <w:dstrike w:val="0"/>
        <w:color w:val="auto"/>
        <w:spacing w:val="0"/>
        <w:w w:val="100"/>
        <w:kern w:val="0"/>
        <w:position w:val="0"/>
        <w:sz w:val="24"/>
        <w:szCs w:val="24"/>
        <w:u w:val="none"/>
        <w:effect w:val="none"/>
        <w:em w:val="none"/>
      </w:rPr>
    </w:lvl>
    <w:lvl w:ilvl="2">
      <w:start w:val="1"/>
      <w:numFmt w:val="decimal"/>
      <w:lvlText w:val="%3.%2"/>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upperLetter"/>
      <w:lvlText w:val="Appendix %9:"/>
      <w:lvlJc w:val="left"/>
      <w:pPr>
        <w:tabs>
          <w:tab w:val="num" w:pos="1800"/>
        </w:tabs>
        <w:ind w:left="1584" w:hanging="1584"/>
      </w:pPr>
      <w:rPr>
        <w:rFonts w:ascii="Arial Bold" w:hAnsi="Arial Bold" w:hint="default"/>
        <w:b/>
        <w:i w:val="0"/>
        <w:sz w:val="28"/>
      </w:rPr>
    </w:lvl>
  </w:abstractNum>
  <w:abstractNum w:abstractNumId="31">
    <w:nsid w:val="6832093A"/>
    <w:multiLevelType w:val="multilevel"/>
    <w:tmpl w:val="CBA40B60"/>
    <w:lvl w:ilvl="0">
      <w:start w:val="2"/>
      <w:numFmt w:val="decimal"/>
      <w:lvlText w:val="%1."/>
      <w:lvlJc w:val="left"/>
      <w:pPr>
        <w:tabs>
          <w:tab w:val="num" w:pos="-406"/>
        </w:tabs>
        <w:ind w:left="-766" w:hanging="360"/>
      </w:pPr>
    </w:lvl>
    <w:lvl w:ilvl="1">
      <w:start w:val="4"/>
      <w:numFmt w:val="decimal"/>
      <w:lvlText w:val="%1.%2."/>
      <w:lvlJc w:val="left"/>
      <w:pPr>
        <w:tabs>
          <w:tab w:val="num" w:pos="314"/>
        </w:tabs>
        <w:ind w:left="-334" w:hanging="432"/>
      </w:pPr>
    </w:lvl>
    <w:lvl w:ilvl="2">
      <w:start w:val="1"/>
      <w:numFmt w:val="decimal"/>
      <w:pStyle w:val="bullet"/>
      <w:lvlText w:val="%1.%2.%3."/>
      <w:lvlJc w:val="left"/>
      <w:pPr>
        <w:tabs>
          <w:tab w:val="num" w:pos="1034"/>
        </w:tabs>
        <w:ind w:left="98" w:hanging="504"/>
      </w:pPr>
    </w:lvl>
    <w:lvl w:ilvl="3">
      <w:start w:val="1"/>
      <w:numFmt w:val="decimal"/>
      <w:lvlText w:val="%1.%2.%3.%4."/>
      <w:lvlJc w:val="left"/>
      <w:pPr>
        <w:tabs>
          <w:tab w:val="num" w:pos="1754"/>
        </w:tabs>
        <w:ind w:left="602" w:hanging="648"/>
      </w:pPr>
    </w:lvl>
    <w:lvl w:ilvl="4">
      <w:start w:val="1"/>
      <w:numFmt w:val="decimal"/>
      <w:lvlText w:val="%1.%2.%3.%4.%5."/>
      <w:lvlJc w:val="left"/>
      <w:pPr>
        <w:tabs>
          <w:tab w:val="num" w:pos="2474"/>
        </w:tabs>
        <w:ind w:left="1106" w:hanging="792"/>
      </w:pPr>
    </w:lvl>
    <w:lvl w:ilvl="5">
      <w:start w:val="1"/>
      <w:numFmt w:val="decimal"/>
      <w:lvlText w:val="%1.%2.%3.%4.%5.%6."/>
      <w:lvlJc w:val="left"/>
      <w:pPr>
        <w:tabs>
          <w:tab w:val="num" w:pos="3194"/>
        </w:tabs>
        <w:ind w:left="1610" w:hanging="936"/>
      </w:pPr>
    </w:lvl>
    <w:lvl w:ilvl="6">
      <w:start w:val="1"/>
      <w:numFmt w:val="decimal"/>
      <w:lvlText w:val="%1.%2.%3.%4.%5.%6.%7."/>
      <w:lvlJc w:val="left"/>
      <w:pPr>
        <w:tabs>
          <w:tab w:val="num" w:pos="4274"/>
        </w:tabs>
        <w:ind w:left="2114" w:hanging="1080"/>
      </w:pPr>
    </w:lvl>
    <w:lvl w:ilvl="7">
      <w:start w:val="1"/>
      <w:numFmt w:val="decimal"/>
      <w:lvlText w:val="%1.%2.%3.%4.%5.%6.%7.%8."/>
      <w:lvlJc w:val="left"/>
      <w:pPr>
        <w:tabs>
          <w:tab w:val="num" w:pos="4994"/>
        </w:tabs>
        <w:ind w:left="2618" w:hanging="1224"/>
      </w:pPr>
    </w:lvl>
    <w:lvl w:ilvl="8">
      <w:start w:val="1"/>
      <w:numFmt w:val="decimal"/>
      <w:lvlText w:val="%1.%2.%3.%4.%5.%6.%7.%8.%9."/>
      <w:lvlJc w:val="left"/>
      <w:pPr>
        <w:tabs>
          <w:tab w:val="num" w:pos="5714"/>
        </w:tabs>
        <w:ind w:left="3194" w:hanging="1440"/>
      </w:pPr>
    </w:lvl>
  </w:abstractNum>
  <w:abstractNum w:abstractNumId="32">
    <w:nsid w:val="69C45DC1"/>
    <w:multiLevelType w:val="multilevel"/>
    <w:tmpl w:val="ADF0640E"/>
    <w:lvl w:ilvl="0">
      <w:start w:val="1"/>
      <w:numFmt w:val="decimal"/>
      <w:lvlText w:val="%1."/>
      <w:lvlJc w:val="left"/>
      <w:pPr>
        <w:tabs>
          <w:tab w:val="num" w:pos="360"/>
        </w:tabs>
        <w:ind w:left="360" w:hanging="360"/>
      </w:pPr>
    </w:lvl>
    <w:lvl w:ilvl="1">
      <w:start w:val="3"/>
      <w:numFmt w:val="decimal"/>
      <w:lvlText w:val="%1.%2."/>
      <w:lvlJc w:val="left"/>
      <w:pPr>
        <w:tabs>
          <w:tab w:val="num" w:pos="792"/>
        </w:tabs>
        <w:ind w:left="792" w:hanging="432"/>
      </w:pPr>
    </w:lvl>
    <w:lvl w:ilvl="2">
      <w:start w:val="1"/>
      <w:numFmt w:val="decimal"/>
      <w:pStyle w:val="body"/>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3">
    <w:nsid w:val="708B55B4"/>
    <w:multiLevelType w:val="hybridMultilevel"/>
    <w:tmpl w:val="4FDAE25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72D93183"/>
    <w:multiLevelType w:val="hybridMultilevel"/>
    <w:tmpl w:val="71541512"/>
    <w:lvl w:ilvl="0" w:tplc="0409001B">
      <w:start w:val="1"/>
      <w:numFmt w:val="lowerRoman"/>
      <w:lvlText w:val="%1."/>
      <w:lvlJc w:val="righ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5">
    <w:nsid w:val="76E578B2"/>
    <w:multiLevelType w:val="hybridMultilevel"/>
    <w:tmpl w:val="7430B04A"/>
    <w:lvl w:ilvl="0" w:tplc="76701570">
      <w:start w:val="1"/>
      <w:numFmt w:val="lowerRoman"/>
      <w:lvlText w:val="%1."/>
      <w:lvlJc w:val="right"/>
      <w:pPr>
        <w:ind w:left="720" w:hanging="360"/>
      </w:pPr>
      <w:rPr>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AB37B35"/>
    <w:multiLevelType w:val="hybridMultilevel"/>
    <w:tmpl w:val="DDB4E41C"/>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6"/>
  </w:num>
  <w:num w:numId="2">
    <w:abstractNumId w:val="21"/>
  </w:num>
  <w:num w:numId="3">
    <w:abstractNumId w:val="2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num>
  <w:num w:numId="5">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1"/>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2"/>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num>
  <w:num w:numId="11">
    <w:abstractNumId w:val="28"/>
  </w:num>
  <w:num w:numId="12">
    <w:abstractNumId w:val="36"/>
  </w:num>
  <w:num w:numId="13">
    <w:abstractNumId w:val="20"/>
  </w:num>
  <w:num w:numId="14">
    <w:abstractNumId w:val="4"/>
  </w:num>
  <w:num w:numId="15">
    <w:abstractNumId w:val="27"/>
  </w:num>
  <w:num w:numId="16">
    <w:abstractNumId w:val="23"/>
  </w:num>
  <w:num w:numId="17">
    <w:abstractNumId w:val="3"/>
  </w:num>
  <w:num w:numId="18">
    <w:abstractNumId w:val="26"/>
  </w:num>
  <w:num w:numId="19">
    <w:abstractNumId w:val="17"/>
  </w:num>
  <w:num w:numId="20">
    <w:abstractNumId w:val="15"/>
  </w:num>
  <w:num w:numId="21">
    <w:abstractNumId w:val="13"/>
  </w:num>
  <w:num w:numId="22">
    <w:abstractNumId w:val="8"/>
  </w:num>
  <w:num w:numId="23">
    <w:abstractNumId w:val="33"/>
  </w:num>
  <w:num w:numId="24">
    <w:abstractNumId w:val="22"/>
  </w:num>
  <w:num w:numId="25">
    <w:abstractNumId w:val="19"/>
  </w:num>
  <w:num w:numId="26">
    <w:abstractNumId w:val="2"/>
  </w:num>
  <w:num w:numId="27">
    <w:abstractNumId w:val="5"/>
  </w:num>
  <w:num w:numId="28">
    <w:abstractNumId w:val="11"/>
  </w:num>
  <w:num w:numId="29">
    <w:abstractNumId w:val="10"/>
  </w:num>
  <w:num w:numId="30">
    <w:abstractNumId w:val="14"/>
  </w:num>
  <w:num w:numId="31">
    <w:abstractNumId w:val="34"/>
  </w:num>
  <w:num w:numId="32">
    <w:abstractNumId w:val="35"/>
  </w:num>
  <w:num w:numId="33">
    <w:abstractNumId w:val="1"/>
  </w:num>
  <w:num w:numId="34">
    <w:abstractNumId w:val="18"/>
  </w:num>
  <w:num w:numId="35">
    <w:abstractNumId w:val="12"/>
  </w:num>
  <w:num w:numId="36">
    <w:abstractNumId w:val="9"/>
  </w:num>
  <w:num w:numId="37">
    <w:abstractNumId w:val="29"/>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7F4"/>
    <w:rsid w:val="0000733F"/>
    <w:rsid w:val="0002638F"/>
    <w:rsid w:val="00040616"/>
    <w:rsid w:val="00044A22"/>
    <w:rsid w:val="00052327"/>
    <w:rsid w:val="000524FF"/>
    <w:rsid w:val="000A26C0"/>
    <w:rsid w:val="000A5D4B"/>
    <w:rsid w:val="000A7A7C"/>
    <w:rsid w:val="000B003D"/>
    <w:rsid w:val="000B12A7"/>
    <w:rsid w:val="000B1BAD"/>
    <w:rsid w:val="000B4035"/>
    <w:rsid w:val="000B4324"/>
    <w:rsid w:val="000C2DA3"/>
    <w:rsid w:val="000C7E61"/>
    <w:rsid w:val="000D3452"/>
    <w:rsid w:val="000E4D22"/>
    <w:rsid w:val="000F0438"/>
    <w:rsid w:val="000F1976"/>
    <w:rsid w:val="0012096F"/>
    <w:rsid w:val="00122420"/>
    <w:rsid w:val="00124F66"/>
    <w:rsid w:val="001306C5"/>
    <w:rsid w:val="00140BE5"/>
    <w:rsid w:val="00166AB0"/>
    <w:rsid w:val="00192972"/>
    <w:rsid w:val="00197C35"/>
    <w:rsid w:val="001B4417"/>
    <w:rsid w:val="001C0556"/>
    <w:rsid w:val="001C5C2A"/>
    <w:rsid w:val="001D6A9E"/>
    <w:rsid w:val="00260BFB"/>
    <w:rsid w:val="00275464"/>
    <w:rsid w:val="00293C41"/>
    <w:rsid w:val="002A2F2C"/>
    <w:rsid w:val="002C00AC"/>
    <w:rsid w:val="002E507B"/>
    <w:rsid w:val="002E5662"/>
    <w:rsid w:val="002F2195"/>
    <w:rsid w:val="002F2ACE"/>
    <w:rsid w:val="002F40E8"/>
    <w:rsid w:val="00326F48"/>
    <w:rsid w:val="003358E8"/>
    <w:rsid w:val="00354072"/>
    <w:rsid w:val="00356E68"/>
    <w:rsid w:val="00362ADC"/>
    <w:rsid w:val="00364BA9"/>
    <w:rsid w:val="00375765"/>
    <w:rsid w:val="0038449F"/>
    <w:rsid w:val="00384D63"/>
    <w:rsid w:val="00396C9D"/>
    <w:rsid w:val="003A0F5B"/>
    <w:rsid w:val="003B5178"/>
    <w:rsid w:val="003C27F4"/>
    <w:rsid w:val="003C3921"/>
    <w:rsid w:val="003D1C75"/>
    <w:rsid w:val="003D3D54"/>
    <w:rsid w:val="003E65C5"/>
    <w:rsid w:val="003F3F69"/>
    <w:rsid w:val="00410BA9"/>
    <w:rsid w:val="00422F55"/>
    <w:rsid w:val="0043285D"/>
    <w:rsid w:val="00433A55"/>
    <w:rsid w:val="0043426A"/>
    <w:rsid w:val="00477C6E"/>
    <w:rsid w:val="00491BEC"/>
    <w:rsid w:val="00494576"/>
    <w:rsid w:val="004A458B"/>
    <w:rsid w:val="004B0FDE"/>
    <w:rsid w:val="004E62D6"/>
    <w:rsid w:val="00521314"/>
    <w:rsid w:val="00530516"/>
    <w:rsid w:val="00532320"/>
    <w:rsid w:val="00562F61"/>
    <w:rsid w:val="00574B5C"/>
    <w:rsid w:val="005842EA"/>
    <w:rsid w:val="005F2D83"/>
    <w:rsid w:val="006033FD"/>
    <w:rsid w:val="00604171"/>
    <w:rsid w:val="0061105C"/>
    <w:rsid w:val="00613C84"/>
    <w:rsid w:val="00623EAB"/>
    <w:rsid w:val="0064545C"/>
    <w:rsid w:val="00647007"/>
    <w:rsid w:val="00647519"/>
    <w:rsid w:val="00666D05"/>
    <w:rsid w:val="00670AD1"/>
    <w:rsid w:val="0067364C"/>
    <w:rsid w:val="00690991"/>
    <w:rsid w:val="006A2FB9"/>
    <w:rsid w:val="006C2576"/>
    <w:rsid w:val="006D30DF"/>
    <w:rsid w:val="00703866"/>
    <w:rsid w:val="00747764"/>
    <w:rsid w:val="00761CCB"/>
    <w:rsid w:val="00784A51"/>
    <w:rsid w:val="007973E3"/>
    <w:rsid w:val="007D16CD"/>
    <w:rsid w:val="007D1AC6"/>
    <w:rsid w:val="007D6520"/>
    <w:rsid w:val="007E5D43"/>
    <w:rsid w:val="007F19D3"/>
    <w:rsid w:val="007F578A"/>
    <w:rsid w:val="007F6DA5"/>
    <w:rsid w:val="008055FC"/>
    <w:rsid w:val="008239F8"/>
    <w:rsid w:val="00827402"/>
    <w:rsid w:val="00832427"/>
    <w:rsid w:val="008404F1"/>
    <w:rsid w:val="00854717"/>
    <w:rsid w:val="008617CD"/>
    <w:rsid w:val="0086221E"/>
    <w:rsid w:val="00866F26"/>
    <w:rsid w:val="0087197D"/>
    <w:rsid w:val="00873D84"/>
    <w:rsid w:val="00882ABC"/>
    <w:rsid w:val="00896894"/>
    <w:rsid w:val="008A4C43"/>
    <w:rsid w:val="008B182C"/>
    <w:rsid w:val="008B2445"/>
    <w:rsid w:val="008B29D2"/>
    <w:rsid w:val="008B3662"/>
    <w:rsid w:val="008C0140"/>
    <w:rsid w:val="008C0C58"/>
    <w:rsid w:val="008D3D3D"/>
    <w:rsid w:val="008E6969"/>
    <w:rsid w:val="008E772D"/>
    <w:rsid w:val="008F21A0"/>
    <w:rsid w:val="008F5FF9"/>
    <w:rsid w:val="0090121E"/>
    <w:rsid w:val="0090525F"/>
    <w:rsid w:val="009247A4"/>
    <w:rsid w:val="00974195"/>
    <w:rsid w:val="009A63D6"/>
    <w:rsid w:val="009B05D9"/>
    <w:rsid w:val="009B79F0"/>
    <w:rsid w:val="009C3732"/>
    <w:rsid w:val="009D37E9"/>
    <w:rsid w:val="009D52E4"/>
    <w:rsid w:val="009E3DB9"/>
    <w:rsid w:val="009E4D20"/>
    <w:rsid w:val="009F744C"/>
    <w:rsid w:val="00A2250D"/>
    <w:rsid w:val="00A516A3"/>
    <w:rsid w:val="00A51CDA"/>
    <w:rsid w:val="00A52853"/>
    <w:rsid w:val="00A62F08"/>
    <w:rsid w:val="00A766BC"/>
    <w:rsid w:val="00A85E8E"/>
    <w:rsid w:val="00A90F0F"/>
    <w:rsid w:val="00A918C1"/>
    <w:rsid w:val="00AA3F23"/>
    <w:rsid w:val="00AC50C3"/>
    <w:rsid w:val="00AD1455"/>
    <w:rsid w:val="00AD2FA8"/>
    <w:rsid w:val="00AD5BFA"/>
    <w:rsid w:val="00B15FF1"/>
    <w:rsid w:val="00B168CD"/>
    <w:rsid w:val="00B17927"/>
    <w:rsid w:val="00B20A8B"/>
    <w:rsid w:val="00B255DF"/>
    <w:rsid w:val="00B33CC2"/>
    <w:rsid w:val="00B34F0B"/>
    <w:rsid w:val="00B506BC"/>
    <w:rsid w:val="00B6677B"/>
    <w:rsid w:val="00B85979"/>
    <w:rsid w:val="00B908CE"/>
    <w:rsid w:val="00BA2598"/>
    <w:rsid w:val="00BB772A"/>
    <w:rsid w:val="00BC4806"/>
    <w:rsid w:val="00BD6020"/>
    <w:rsid w:val="00C46A66"/>
    <w:rsid w:val="00C6404A"/>
    <w:rsid w:val="00C71323"/>
    <w:rsid w:val="00C74093"/>
    <w:rsid w:val="00C85860"/>
    <w:rsid w:val="00CB718E"/>
    <w:rsid w:val="00CC3774"/>
    <w:rsid w:val="00CC6BE1"/>
    <w:rsid w:val="00CD36C0"/>
    <w:rsid w:val="00D01CFE"/>
    <w:rsid w:val="00D140E5"/>
    <w:rsid w:val="00D14223"/>
    <w:rsid w:val="00D600EC"/>
    <w:rsid w:val="00D828B6"/>
    <w:rsid w:val="00D840AB"/>
    <w:rsid w:val="00D91905"/>
    <w:rsid w:val="00DD1EB0"/>
    <w:rsid w:val="00DE21A2"/>
    <w:rsid w:val="00E01AC6"/>
    <w:rsid w:val="00E050D7"/>
    <w:rsid w:val="00E064B2"/>
    <w:rsid w:val="00E14504"/>
    <w:rsid w:val="00E4010A"/>
    <w:rsid w:val="00E40CA5"/>
    <w:rsid w:val="00E478CC"/>
    <w:rsid w:val="00E52167"/>
    <w:rsid w:val="00E62067"/>
    <w:rsid w:val="00E62BAC"/>
    <w:rsid w:val="00E66803"/>
    <w:rsid w:val="00E82C6C"/>
    <w:rsid w:val="00E974B1"/>
    <w:rsid w:val="00EA0FE2"/>
    <w:rsid w:val="00EA31FF"/>
    <w:rsid w:val="00EB55FC"/>
    <w:rsid w:val="00ED1982"/>
    <w:rsid w:val="00ED7B8D"/>
    <w:rsid w:val="00EE60DC"/>
    <w:rsid w:val="00EF7CD7"/>
    <w:rsid w:val="00F014F8"/>
    <w:rsid w:val="00F035B0"/>
    <w:rsid w:val="00F125A9"/>
    <w:rsid w:val="00F230C4"/>
    <w:rsid w:val="00F25E93"/>
    <w:rsid w:val="00F368A9"/>
    <w:rsid w:val="00F458F8"/>
    <w:rsid w:val="00F61BFD"/>
    <w:rsid w:val="00F968F5"/>
    <w:rsid w:val="00FB062C"/>
    <w:rsid w:val="00FB60FF"/>
    <w:rsid w:val="00FC4ACE"/>
    <w:rsid w:val="00FC7155"/>
    <w:rsid w:val="00FD559E"/>
    <w:rsid w:val="00FF780F"/>
    <w:rsid w:val="00FF7DC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F00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Helvetica"/>
        <w:color w:val="202124"/>
        <w:sz w:val="24"/>
        <w:szCs w:val="33"/>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35" w:qFormat="1"/>
    <w:lsdException w:name="table of figures" w:uiPriority="0"/>
    <w:lsdException w:name="footnote reference" w:uiPriority="0"/>
    <w:lsdException w:name="page number" w:uiPriority="0"/>
    <w:lsdException w:name="endnote reference" w:uiPriority="0"/>
    <w:lsdException w:name="List Bulle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HTML Cite"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477C6E"/>
    <w:pPr>
      <w:spacing w:before="100" w:beforeAutospacing="1" w:after="100" w:afterAutospacing="1" w:line="240" w:lineRule="auto"/>
      <w:outlineLvl w:val="0"/>
    </w:pPr>
    <w:rPr>
      <w:rFonts w:eastAsia="Times New Roman" w:cs="Times New Roman"/>
      <w:b/>
      <w:bCs/>
      <w:color w:val="auto"/>
      <w:kern w:val="36"/>
      <w:sz w:val="48"/>
      <w:szCs w:val="48"/>
      <w:lang w:eastAsia="en-GB"/>
    </w:rPr>
  </w:style>
  <w:style w:type="paragraph" w:styleId="Heading2">
    <w:name w:val="heading 2"/>
    <w:basedOn w:val="Normal"/>
    <w:link w:val="Heading2Char"/>
    <w:uiPriority w:val="9"/>
    <w:qFormat/>
    <w:rsid w:val="00477C6E"/>
    <w:pPr>
      <w:spacing w:before="100" w:beforeAutospacing="1" w:after="100" w:afterAutospacing="1" w:line="240" w:lineRule="auto"/>
      <w:outlineLvl w:val="1"/>
    </w:pPr>
    <w:rPr>
      <w:rFonts w:eastAsia="Times New Roman" w:cs="Times New Roman"/>
      <w:b/>
      <w:bCs/>
      <w:color w:val="auto"/>
      <w:sz w:val="36"/>
      <w:szCs w:val="36"/>
      <w:lang w:val="en-US"/>
    </w:rPr>
  </w:style>
  <w:style w:type="paragraph" w:styleId="Heading3">
    <w:name w:val="heading 3"/>
    <w:basedOn w:val="Normal"/>
    <w:next w:val="Normal"/>
    <w:link w:val="Heading3Char"/>
    <w:uiPriority w:val="9"/>
    <w:qFormat/>
    <w:rsid w:val="00477C6E"/>
    <w:pPr>
      <w:keepNext/>
      <w:bidi/>
      <w:spacing w:before="240" w:after="60" w:line="240" w:lineRule="auto"/>
      <w:outlineLvl w:val="2"/>
    </w:pPr>
    <w:rPr>
      <w:rFonts w:ascii="Arial" w:eastAsia="Times New Roman" w:hAnsi="Arial" w:cs="Arial"/>
      <w:b/>
      <w:bCs/>
      <w:color w:val="auto"/>
      <w:sz w:val="26"/>
      <w:szCs w:val="26"/>
      <w:lang w:val="en-US"/>
    </w:rPr>
  </w:style>
  <w:style w:type="paragraph" w:styleId="Heading4">
    <w:name w:val="heading 4"/>
    <w:basedOn w:val="Normal"/>
    <w:next w:val="Normal"/>
    <w:link w:val="Heading4Char"/>
    <w:uiPriority w:val="9"/>
    <w:qFormat/>
    <w:rsid w:val="00477C6E"/>
    <w:pPr>
      <w:keepNext/>
      <w:bidi/>
      <w:spacing w:after="0" w:line="240" w:lineRule="auto"/>
      <w:jc w:val="lowKashida"/>
      <w:outlineLvl w:val="3"/>
    </w:pPr>
    <w:rPr>
      <w:rFonts w:eastAsia="Times New Roman" w:cs="Traditional Arabic"/>
      <w:b/>
      <w:bCs/>
      <w:color w:val="auto"/>
      <w:sz w:val="36"/>
      <w:szCs w:val="36"/>
      <w:lang w:val="en-US" w:eastAsia="ar-SA"/>
    </w:rPr>
  </w:style>
  <w:style w:type="paragraph" w:styleId="Heading5">
    <w:name w:val="heading 5"/>
    <w:basedOn w:val="Normal"/>
    <w:next w:val="Normal"/>
    <w:link w:val="Heading5Char"/>
    <w:uiPriority w:val="9"/>
    <w:qFormat/>
    <w:rsid w:val="00477C6E"/>
    <w:pPr>
      <w:bidi/>
      <w:spacing w:before="240" w:after="60" w:line="240" w:lineRule="auto"/>
      <w:outlineLvl w:val="4"/>
    </w:pPr>
    <w:rPr>
      <w:rFonts w:eastAsia="Times New Roman" w:cs="Times New Roman"/>
      <w:b/>
      <w:bCs/>
      <w:i/>
      <w:iCs/>
      <w:color w:val="auto"/>
      <w:sz w:val="26"/>
      <w:szCs w:val="26"/>
      <w:lang w:val="en-US"/>
    </w:rPr>
  </w:style>
  <w:style w:type="paragraph" w:styleId="Heading6">
    <w:name w:val="heading 6"/>
    <w:basedOn w:val="Normal"/>
    <w:next w:val="Normal"/>
    <w:link w:val="Heading6Char"/>
    <w:uiPriority w:val="9"/>
    <w:qFormat/>
    <w:rsid w:val="00477C6E"/>
    <w:pPr>
      <w:bidi/>
      <w:spacing w:before="240" w:after="60" w:line="240" w:lineRule="auto"/>
      <w:outlineLvl w:val="5"/>
    </w:pPr>
    <w:rPr>
      <w:rFonts w:eastAsia="Times New Roman" w:cs="Times New Roman"/>
      <w:b/>
      <w:bCs/>
      <w:color w:val="auto"/>
      <w:sz w:val="22"/>
      <w:szCs w:val="22"/>
      <w:lang w:val="en-US"/>
    </w:rPr>
  </w:style>
  <w:style w:type="paragraph" w:styleId="Heading7">
    <w:name w:val="heading 7"/>
    <w:basedOn w:val="Normal"/>
    <w:next w:val="Normal"/>
    <w:link w:val="Heading7Char"/>
    <w:uiPriority w:val="9"/>
    <w:qFormat/>
    <w:rsid w:val="00477C6E"/>
    <w:pPr>
      <w:bidi/>
      <w:spacing w:before="240" w:after="60" w:line="240" w:lineRule="auto"/>
      <w:outlineLvl w:val="6"/>
    </w:pPr>
    <w:rPr>
      <w:rFonts w:eastAsia="Times New Roman" w:cs="Times New Roman"/>
      <w:color w:val="auto"/>
      <w:szCs w:val="24"/>
      <w:lang w:val="en-US"/>
    </w:rPr>
  </w:style>
  <w:style w:type="paragraph" w:styleId="Heading8">
    <w:name w:val="heading 8"/>
    <w:basedOn w:val="Normal"/>
    <w:next w:val="Normal"/>
    <w:link w:val="Heading8Char"/>
    <w:uiPriority w:val="9"/>
    <w:qFormat/>
    <w:rsid w:val="00477C6E"/>
    <w:pPr>
      <w:bidi/>
      <w:spacing w:before="240" w:after="60" w:line="240" w:lineRule="auto"/>
      <w:outlineLvl w:val="7"/>
    </w:pPr>
    <w:rPr>
      <w:rFonts w:eastAsia="Times New Roman" w:cs="Times New Roman"/>
      <w:i/>
      <w:iCs/>
      <w:color w:val="auto"/>
      <w:szCs w:val="24"/>
      <w:lang w:val="en-US"/>
    </w:rPr>
  </w:style>
  <w:style w:type="paragraph" w:styleId="Heading9">
    <w:name w:val="heading 9"/>
    <w:basedOn w:val="Normal"/>
    <w:next w:val="Normal"/>
    <w:link w:val="Heading9Char"/>
    <w:uiPriority w:val="9"/>
    <w:qFormat/>
    <w:rsid w:val="00477C6E"/>
    <w:pPr>
      <w:bidi/>
      <w:spacing w:before="240" w:after="60" w:line="240" w:lineRule="auto"/>
      <w:outlineLvl w:val="8"/>
    </w:pPr>
    <w:rPr>
      <w:rFonts w:ascii="Arial" w:eastAsia="Times New Roman" w:hAnsi="Arial" w:cs="Arial"/>
      <w:color w:val="auto"/>
      <w:sz w:val="22"/>
      <w:szCs w:val="22"/>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3C27F4"/>
    <w:pPr>
      <w:spacing w:line="240" w:lineRule="auto"/>
    </w:pPr>
    <w:rPr>
      <w:sz w:val="20"/>
      <w:szCs w:val="20"/>
    </w:rPr>
  </w:style>
  <w:style w:type="character" w:customStyle="1" w:styleId="CommentTextChar">
    <w:name w:val="Comment Text Char"/>
    <w:basedOn w:val="DefaultParagraphFont"/>
    <w:link w:val="CommentText"/>
    <w:uiPriority w:val="99"/>
    <w:semiHidden/>
    <w:rsid w:val="003C27F4"/>
    <w:rPr>
      <w:sz w:val="20"/>
      <w:szCs w:val="20"/>
    </w:rPr>
  </w:style>
  <w:style w:type="character" w:styleId="CommentReference">
    <w:name w:val="annotation reference"/>
    <w:uiPriority w:val="99"/>
    <w:semiHidden/>
    <w:rsid w:val="003C27F4"/>
    <w:rPr>
      <w:rFonts w:ascii="Times New Roman" w:hAnsi="Times New Roman" w:cs="Times New Roman" w:hint="default"/>
      <w:sz w:val="20"/>
      <w:szCs w:val="20"/>
    </w:rPr>
  </w:style>
  <w:style w:type="paragraph" w:styleId="BalloonText">
    <w:name w:val="Balloon Text"/>
    <w:basedOn w:val="Normal"/>
    <w:link w:val="BalloonTextChar"/>
    <w:uiPriority w:val="99"/>
    <w:semiHidden/>
    <w:unhideWhenUsed/>
    <w:rsid w:val="003C27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27F4"/>
    <w:rPr>
      <w:rFonts w:ascii="Tahoma" w:hAnsi="Tahoma" w:cs="Tahoma"/>
      <w:sz w:val="16"/>
      <w:szCs w:val="16"/>
    </w:rPr>
  </w:style>
  <w:style w:type="paragraph" w:styleId="Header">
    <w:name w:val="header"/>
    <w:basedOn w:val="Normal"/>
    <w:link w:val="HeaderChar"/>
    <w:uiPriority w:val="99"/>
    <w:unhideWhenUsed/>
    <w:rsid w:val="000F04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0438"/>
  </w:style>
  <w:style w:type="paragraph" w:styleId="Footer">
    <w:name w:val="footer"/>
    <w:aliases w:val="تذييل صفحة Char Char Char Char,تذييل صفحة Char Char Char C"/>
    <w:basedOn w:val="Normal"/>
    <w:link w:val="FooterChar"/>
    <w:uiPriority w:val="99"/>
    <w:unhideWhenUsed/>
    <w:rsid w:val="000F0438"/>
    <w:pPr>
      <w:tabs>
        <w:tab w:val="center" w:pos="4513"/>
        <w:tab w:val="right" w:pos="9026"/>
      </w:tabs>
      <w:spacing w:after="0" w:line="240" w:lineRule="auto"/>
    </w:pPr>
  </w:style>
  <w:style w:type="character" w:customStyle="1" w:styleId="FooterChar">
    <w:name w:val="Footer Char"/>
    <w:aliases w:val="تذييل صفحة Char Char Char Char Char,تذييل صفحة Char Char Char C Char"/>
    <w:basedOn w:val="DefaultParagraphFont"/>
    <w:link w:val="Footer"/>
    <w:uiPriority w:val="99"/>
    <w:rsid w:val="000F0438"/>
  </w:style>
  <w:style w:type="character" w:customStyle="1" w:styleId="Heading1Char">
    <w:name w:val="Heading 1 Char"/>
    <w:basedOn w:val="DefaultParagraphFont"/>
    <w:link w:val="Heading1"/>
    <w:uiPriority w:val="9"/>
    <w:rsid w:val="00477C6E"/>
    <w:rPr>
      <w:rFonts w:eastAsia="Times New Roman" w:cs="Times New Roman"/>
      <w:b/>
      <w:bCs/>
      <w:color w:val="auto"/>
      <w:kern w:val="36"/>
      <w:sz w:val="48"/>
      <w:szCs w:val="48"/>
      <w:lang w:eastAsia="en-GB"/>
    </w:rPr>
  </w:style>
  <w:style w:type="character" w:customStyle="1" w:styleId="Heading2Char">
    <w:name w:val="Heading 2 Char"/>
    <w:basedOn w:val="DefaultParagraphFont"/>
    <w:link w:val="Heading2"/>
    <w:uiPriority w:val="9"/>
    <w:rsid w:val="00477C6E"/>
    <w:rPr>
      <w:rFonts w:eastAsia="Times New Roman" w:cs="Times New Roman"/>
      <w:b/>
      <w:bCs/>
      <w:color w:val="auto"/>
      <w:sz w:val="36"/>
      <w:szCs w:val="36"/>
      <w:lang w:val="en-US"/>
    </w:rPr>
  </w:style>
  <w:style w:type="character" w:customStyle="1" w:styleId="Heading3Char">
    <w:name w:val="Heading 3 Char"/>
    <w:basedOn w:val="DefaultParagraphFont"/>
    <w:link w:val="Heading3"/>
    <w:rsid w:val="00477C6E"/>
    <w:rPr>
      <w:rFonts w:ascii="Arial" w:eastAsia="Times New Roman" w:hAnsi="Arial" w:cs="Arial"/>
      <w:b/>
      <w:bCs/>
      <w:color w:val="auto"/>
      <w:sz w:val="26"/>
      <w:szCs w:val="26"/>
      <w:lang w:val="en-US"/>
    </w:rPr>
  </w:style>
  <w:style w:type="character" w:customStyle="1" w:styleId="Heading4Char">
    <w:name w:val="Heading 4 Char"/>
    <w:basedOn w:val="DefaultParagraphFont"/>
    <w:link w:val="Heading4"/>
    <w:uiPriority w:val="9"/>
    <w:rsid w:val="00477C6E"/>
    <w:rPr>
      <w:rFonts w:eastAsia="Times New Roman" w:cs="Traditional Arabic"/>
      <w:b/>
      <w:bCs/>
      <w:color w:val="auto"/>
      <w:sz w:val="36"/>
      <w:szCs w:val="36"/>
      <w:lang w:val="en-US" w:eastAsia="ar-SA"/>
    </w:rPr>
  </w:style>
  <w:style w:type="character" w:customStyle="1" w:styleId="Heading5Char">
    <w:name w:val="Heading 5 Char"/>
    <w:basedOn w:val="DefaultParagraphFont"/>
    <w:link w:val="Heading5"/>
    <w:rsid w:val="00477C6E"/>
    <w:rPr>
      <w:rFonts w:eastAsia="Times New Roman" w:cs="Times New Roman"/>
      <w:b/>
      <w:bCs/>
      <w:i/>
      <w:iCs/>
      <w:color w:val="auto"/>
      <w:sz w:val="26"/>
      <w:szCs w:val="26"/>
      <w:lang w:val="en-US"/>
    </w:rPr>
  </w:style>
  <w:style w:type="character" w:customStyle="1" w:styleId="Heading6Char">
    <w:name w:val="Heading 6 Char"/>
    <w:basedOn w:val="DefaultParagraphFont"/>
    <w:link w:val="Heading6"/>
    <w:uiPriority w:val="9"/>
    <w:rsid w:val="00477C6E"/>
    <w:rPr>
      <w:rFonts w:eastAsia="Times New Roman" w:cs="Times New Roman"/>
      <w:b/>
      <w:bCs/>
      <w:color w:val="auto"/>
      <w:sz w:val="22"/>
      <w:szCs w:val="22"/>
      <w:lang w:val="en-US"/>
    </w:rPr>
  </w:style>
  <w:style w:type="character" w:customStyle="1" w:styleId="Heading7Char">
    <w:name w:val="Heading 7 Char"/>
    <w:basedOn w:val="DefaultParagraphFont"/>
    <w:link w:val="Heading7"/>
    <w:rsid w:val="00477C6E"/>
    <w:rPr>
      <w:rFonts w:eastAsia="Times New Roman" w:cs="Times New Roman"/>
      <w:color w:val="auto"/>
      <w:szCs w:val="24"/>
      <w:lang w:val="en-US"/>
    </w:rPr>
  </w:style>
  <w:style w:type="character" w:customStyle="1" w:styleId="Heading8Char">
    <w:name w:val="Heading 8 Char"/>
    <w:basedOn w:val="DefaultParagraphFont"/>
    <w:link w:val="Heading8"/>
    <w:rsid w:val="00477C6E"/>
    <w:rPr>
      <w:rFonts w:eastAsia="Times New Roman" w:cs="Times New Roman"/>
      <w:i/>
      <w:iCs/>
      <w:color w:val="auto"/>
      <w:szCs w:val="24"/>
      <w:lang w:val="en-US"/>
    </w:rPr>
  </w:style>
  <w:style w:type="character" w:customStyle="1" w:styleId="Heading9Char">
    <w:name w:val="Heading 9 Char"/>
    <w:basedOn w:val="DefaultParagraphFont"/>
    <w:link w:val="Heading9"/>
    <w:uiPriority w:val="9"/>
    <w:rsid w:val="00477C6E"/>
    <w:rPr>
      <w:rFonts w:ascii="Arial" w:eastAsia="Times New Roman" w:hAnsi="Arial" w:cs="Arial"/>
      <w:color w:val="auto"/>
      <w:sz w:val="22"/>
      <w:szCs w:val="22"/>
      <w:lang w:val="en-US"/>
    </w:rPr>
  </w:style>
  <w:style w:type="numbering" w:customStyle="1" w:styleId="NoList1">
    <w:name w:val="No List1"/>
    <w:next w:val="NoList"/>
    <w:uiPriority w:val="99"/>
    <w:semiHidden/>
    <w:unhideWhenUsed/>
    <w:rsid w:val="00477C6E"/>
  </w:style>
  <w:style w:type="paragraph" w:styleId="ListParagraph">
    <w:name w:val="List Paragraph"/>
    <w:basedOn w:val="Normal"/>
    <w:uiPriority w:val="34"/>
    <w:qFormat/>
    <w:rsid w:val="00477C6E"/>
    <w:pPr>
      <w:ind w:left="720"/>
      <w:contextualSpacing/>
    </w:pPr>
    <w:rPr>
      <w:rFonts w:ascii="Calibri" w:eastAsia="Calibri" w:hAnsi="Calibri" w:cs="Arial"/>
      <w:color w:val="auto"/>
      <w:sz w:val="22"/>
      <w:szCs w:val="22"/>
      <w:lang w:val="en-MY"/>
    </w:rPr>
  </w:style>
  <w:style w:type="character" w:styleId="Hyperlink">
    <w:name w:val="Hyperlink"/>
    <w:uiPriority w:val="99"/>
    <w:unhideWhenUsed/>
    <w:rsid w:val="00477C6E"/>
    <w:rPr>
      <w:color w:val="0563C1"/>
      <w:u w:val="single"/>
    </w:rPr>
  </w:style>
  <w:style w:type="character" w:styleId="FollowedHyperlink">
    <w:name w:val="FollowedHyperlink"/>
    <w:unhideWhenUsed/>
    <w:rsid w:val="00477C6E"/>
    <w:rPr>
      <w:color w:val="954F72"/>
      <w:u w:val="single"/>
    </w:rPr>
  </w:style>
  <w:style w:type="paragraph" w:styleId="FootnoteText">
    <w:name w:val="footnote text"/>
    <w:aliases w:val="Char Char,Char Char Char Char Char,Char Char Char Char,Char Char Char Char Char Char Char Char Char,Char Char Char Char Char Char Char Char Char Char Char Char Char Char Char Char Char Char Char Char Char Char,single space,footnote text"/>
    <w:basedOn w:val="Normal"/>
    <w:link w:val="FootnoteTextChar"/>
    <w:rsid w:val="00477C6E"/>
    <w:pPr>
      <w:spacing w:after="0" w:line="240" w:lineRule="auto"/>
    </w:pPr>
    <w:rPr>
      <w:rFonts w:eastAsia="Times New Roman" w:cs="Times New Roman"/>
      <w:color w:val="auto"/>
      <w:sz w:val="20"/>
      <w:szCs w:val="20"/>
      <w:lang w:val="en-US"/>
    </w:rPr>
  </w:style>
  <w:style w:type="character" w:customStyle="1" w:styleId="FootnoteTextChar">
    <w:name w:val="Footnote Text Char"/>
    <w:aliases w:val="Char Char Char,Char Char Char Char Char Char,Char Char Char Char Char1,Char Char Char Char Char Char Char Char Char Char,single space Char,footnote text Char"/>
    <w:basedOn w:val="DefaultParagraphFont"/>
    <w:link w:val="FootnoteText"/>
    <w:uiPriority w:val="99"/>
    <w:rsid w:val="00477C6E"/>
    <w:rPr>
      <w:rFonts w:eastAsia="Times New Roman" w:cs="Times New Roman"/>
      <w:color w:val="auto"/>
      <w:sz w:val="20"/>
      <w:szCs w:val="20"/>
      <w:lang w:val="en-US"/>
    </w:rPr>
  </w:style>
  <w:style w:type="character" w:styleId="FootnoteReference">
    <w:name w:val="footnote reference"/>
    <w:semiHidden/>
    <w:rsid w:val="00477C6E"/>
    <w:rPr>
      <w:vertAlign w:val="superscript"/>
    </w:rPr>
  </w:style>
  <w:style w:type="paragraph" w:styleId="Title">
    <w:name w:val="Title"/>
    <w:basedOn w:val="Normal"/>
    <w:link w:val="TitleChar"/>
    <w:qFormat/>
    <w:rsid w:val="00477C6E"/>
    <w:pPr>
      <w:bidi/>
      <w:spacing w:after="0" w:line="240" w:lineRule="auto"/>
      <w:jc w:val="center"/>
    </w:pPr>
    <w:rPr>
      <w:rFonts w:eastAsia="Times New Roman" w:cs="Simplified Arabic"/>
      <w:b/>
      <w:bCs/>
      <w:color w:val="auto"/>
      <w:sz w:val="28"/>
      <w:szCs w:val="32"/>
      <w:lang w:val="en-US" w:eastAsia="ar-SA"/>
    </w:rPr>
  </w:style>
  <w:style w:type="character" w:customStyle="1" w:styleId="TitleChar">
    <w:name w:val="Title Char"/>
    <w:basedOn w:val="DefaultParagraphFont"/>
    <w:link w:val="Title"/>
    <w:rsid w:val="00477C6E"/>
    <w:rPr>
      <w:rFonts w:eastAsia="Times New Roman" w:cs="Simplified Arabic"/>
      <w:b/>
      <w:bCs/>
      <w:color w:val="auto"/>
      <w:sz w:val="28"/>
      <w:szCs w:val="32"/>
      <w:lang w:val="en-US" w:eastAsia="ar-SA"/>
    </w:rPr>
  </w:style>
  <w:style w:type="character" w:customStyle="1" w:styleId="longtext">
    <w:name w:val="long_text"/>
    <w:basedOn w:val="DefaultParagraphFont"/>
    <w:rsid w:val="00477C6E"/>
  </w:style>
  <w:style w:type="character" w:customStyle="1" w:styleId="hps">
    <w:name w:val="hps"/>
    <w:basedOn w:val="DefaultParagraphFont"/>
    <w:rsid w:val="00477C6E"/>
  </w:style>
  <w:style w:type="character" w:customStyle="1" w:styleId="hpsatn">
    <w:name w:val="hps atn"/>
    <w:basedOn w:val="DefaultParagraphFont"/>
    <w:rsid w:val="00477C6E"/>
  </w:style>
  <w:style w:type="character" w:customStyle="1" w:styleId="longtextshorttext">
    <w:name w:val="long_text short_text"/>
    <w:basedOn w:val="DefaultParagraphFont"/>
    <w:rsid w:val="00477C6E"/>
  </w:style>
  <w:style w:type="character" w:customStyle="1" w:styleId="shorttext">
    <w:name w:val="short_text"/>
    <w:basedOn w:val="DefaultParagraphFont"/>
    <w:rsid w:val="00477C6E"/>
  </w:style>
  <w:style w:type="character" w:customStyle="1" w:styleId="atn">
    <w:name w:val="atn"/>
    <w:basedOn w:val="DefaultParagraphFont"/>
    <w:rsid w:val="00477C6E"/>
  </w:style>
  <w:style w:type="character" w:styleId="PageNumber">
    <w:name w:val="page number"/>
    <w:basedOn w:val="DefaultParagraphFont"/>
    <w:rsid w:val="00477C6E"/>
  </w:style>
  <w:style w:type="table" w:styleId="TableGrid">
    <w:name w:val="Table Grid"/>
    <w:basedOn w:val="TableNormal"/>
    <w:uiPriority w:val="59"/>
    <w:rsid w:val="00477C6E"/>
    <w:pPr>
      <w:spacing w:after="0" w:line="240" w:lineRule="auto"/>
    </w:pPr>
    <w:rPr>
      <w:rFonts w:eastAsia="Times New Roman" w:cs="Times New Roman"/>
      <w:color w:val="auto"/>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tentcontainer1">
    <w:name w:val="contentcontainer1"/>
    <w:basedOn w:val="Normal"/>
    <w:rsid w:val="00477C6E"/>
    <w:pPr>
      <w:spacing w:before="215" w:after="215" w:line="240" w:lineRule="auto"/>
      <w:ind w:left="4299" w:right="4299"/>
    </w:pPr>
    <w:rPr>
      <w:rFonts w:eastAsia="SimSun" w:cs="Times New Roman"/>
      <w:color w:val="auto"/>
      <w:szCs w:val="24"/>
      <w:lang w:val="en-US"/>
    </w:rPr>
  </w:style>
  <w:style w:type="paragraph" w:customStyle="1" w:styleId="Normal1">
    <w:name w:val="Normal1"/>
    <w:basedOn w:val="Normal"/>
    <w:rsid w:val="00477C6E"/>
    <w:pPr>
      <w:spacing w:before="215" w:after="215" w:line="240" w:lineRule="auto"/>
      <w:ind w:left="4299" w:right="4299"/>
    </w:pPr>
    <w:rPr>
      <w:rFonts w:eastAsia="SimSun" w:cs="Times New Roman"/>
      <w:color w:val="auto"/>
      <w:szCs w:val="24"/>
      <w:lang w:val="en-US"/>
    </w:rPr>
  </w:style>
  <w:style w:type="character" w:styleId="Emphasis">
    <w:name w:val="Emphasis"/>
    <w:qFormat/>
    <w:rsid w:val="00477C6E"/>
    <w:rPr>
      <w:rFonts w:ascii="Times New Roman" w:hAnsi="Times New Roman" w:cs="Times New Roman" w:hint="default"/>
      <w:i/>
      <w:iCs/>
    </w:rPr>
  </w:style>
  <w:style w:type="paragraph" w:styleId="NormalWeb">
    <w:name w:val="Normal (Web)"/>
    <w:basedOn w:val="Normal"/>
    <w:uiPriority w:val="99"/>
    <w:rsid w:val="00477C6E"/>
    <w:pPr>
      <w:spacing w:before="100" w:beforeAutospacing="1" w:after="100" w:afterAutospacing="1" w:line="240" w:lineRule="auto"/>
    </w:pPr>
    <w:rPr>
      <w:rFonts w:ascii="Arial Unicode MS" w:eastAsia="Arial Unicode MS" w:hAnsi="Arial Unicode MS" w:cs="Arial Unicode MS"/>
      <w:color w:val="auto"/>
      <w:szCs w:val="24"/>
      <w:lang w:val="en-US" w:eastAsia="ar-SA"/>
    </w:rPr>
  </w:style>
  <w:style w:type="paragraph" w:styleId="TOC1">
    <w:name w:val="toc 1"/>
    <w:basedOn w:val="Normal"/>
    <w:next w:val="Normal"/>
    <w:autoRedefine/>
    <w:uiPriority w:val="39"/>
    <w:rsid w:val="00477C6E"/>
    <w:pPr>
      <w:tabs>
        <w:tab w:val="right" w:pos="8675"/>
        <w:tab w:val="right" w:pos="8855"/>
      </w:tabs>
      <w:bidi/>
      <w:spacing w:before="120" w:after="0" w:line="240" w:lineRule="auto"/>
      <w:ind w:left="385" w:hanging="360"/>
    </w:pPr>
    <w:rPr>
      <w:rFonts w:eastAsia="Times New Roman" w:cs="Times New Roman"/>
      <w:b/>
      <w:bCs/>
      <w:i/>
      <w:iCs/>
      <w:color w:val="auto"/>
      <w:szCs w:val="28"/>
      <w:lang w:val="en-US"/>
    </w:rPr>
  </w:style>
  <w:style w:type="paragraph" w:styleId="TOC2">
    <w:name w:val="toc 2"/>
    <w:basedOn w:val="Normal"/>
    <w:next w:val="Normal"/>
    <w:autoRedefine/>
    <w:uiPriority w:val="39"/>
    <w:rsid w:val="00477C6E"/>
    <w:pPr>
      <w:bidi/>
      <w:spacing w:before="120" w:after="0" w:line="240" w:lineRule="auto"/>
      <w:ind w:left="745" w:hanging="360"/>
    </w:pPr>
    <w:rPr>
      <w:rFonts w:eastAsia="Times New Roman" w:cs="Times New Roman"/>
      <w:b/>
      <w:bCs/>
      <w:color w:val="auto"/>
      <w:sz w:val="22"/>
      <w:szCs w:val="26"/>
      <w:lang w:val="en-US"/>
    </w:rPr>
  </w:style>
  <w:style w:type="paragraph" w:styleId="TOC3">
    <w:name w:val="toc 3"/>
    <w:basedOn w:val="Normal"/>
    <w:next w:val="Normal"/>
    <w:autoRedefine/>
    <w:semiHidden/>
    <w:rsid w:val="00477C6E"/>
    <w:pPr>
      <w:tabs>
        <w:tab w:val="left" w:pos="8845"/>
      </w:tabs>
      <w:bidi/>
      <w:spacing w:after="0" w:line="240" w:lineRule="auto"/>
      <w:ind w:left="925" w:hanging="540"/>
      <w:jc w:val="lowKashida"/>
    </w:pPr>
    <w:rPr>
      <w:rFonts w:eastAsia="Times New Roman" w:cs="Times New Roman"/>
      <w:color w:val="auto"/>
      <w:sz w:val="20"/>
      <w:szCs w:val="24"/>
      <w:lang w:val="en-US"/>
    </w:rPr>
  </w:style>
  <w:style w:type="paragraph" w:styleId="TOC4">
    <w:name w:val="toc 4"/>
    <w:basedOn w:val="Normal"/>
    <w:next w:val="Normal"/>
    <w:autoRedefine/>
    <w:semiHidden/>
    <w:rsid w:val="00477C6E"/>
    <w:pPr>
      <w:spacing w:after="0" w:line="240" w:lineRule="auto"/>
      <w:ind w:left="840"/>
    </w:pPr>
    <w:rPr>
      <w:rFonts w:eastAsia="Times New Roman" w:cs="Times New Roman"/>
      <w:color w:val="auto"/>
      <w:sz w:val="20"/>
      <w:szCs w:val="24"/>
      <w:lang w:val="en-US"/>
    </w:rPr>
  </w:style>
  <w:style w:type="paragraph" w:styleId="TOC5">
    <w:name w:val="toc 5"/>
    <w:basedOn w:val="Normal"/>
    <w:next w:val="Normal"/>
    <w:autoRedefine/>
    <w:semiHidden/>
    <w:rsid w:val="00477C6E"/>
    <w:pPr>
      <w:spacing w:after="0" w:line="240" w:lineRule="auto"/>
      <w:ind w:left="1120"/>
    </w:pPr>
    <w:rPr>
      <w:rFonts w:eastAsia="Times New Roman" w:cs="Times New Roman"/>
      <w:color w:val="auto"/>
      <w:sz w:val="20"/>
      <w:szCs w:val="24"/>
      <w:lang w:val="en-US"/>
    </w:rPr>
  </w:style>
  <w:style w:type="paragraph" w:styleId="TOC6">
    <w:name w:val="toc 6"/>
    <w:basedOn w:val="Normal"/>
    <w:next w:val="Normal"/>
    <w:autoRedefine/>
    <w:semiHidden/>
    <w:rsid w:val="00477C6E"/>
    <w:pPr>
      <w:spacing w:after="0" w:line="240" w:lineRule="auto"/>
      <w:ind w:left="1400"/>
    </w:pPr>
    <w:rPr>
      <w:rFonts w:eastAsia="Times New Roman" w:cs="Times New Roman"/>
      <w:color w:val="auto"/>
      <w:sz w:val="20"/>
      <w:szCs w:val="24"/>
      <w:lang w:val="en-US"/>
    </w:rPr>
  </w:style>
  <w:style w:type="paragraph" w:styleId="TOC7">
    <w:name w:val="toc 7"/>
    <w:basedOn w:val="Normal"/>
    <w:next w:val="Normal"/>
    <w:autoRedefine/>
    <w:semiHidden/>
    <w:rsid w:val="00477C6E"/>
    <w:pPr>
      <w:spacing w:after="0" w:line="240" w:lineRule="auto"/>
      <w:ind w:left="1680"/>
    </w:pPr>
    <w:rPr>
      <w:rFonts w:eastAsia="Times New Roman" w:cs="Times New Roman"/>
      <w:color w:val="auto"/>
      <w:sz w:val="20"/>
      <w:szCs w:val="24"/>
      <w:lang w:val="en-US"/>
    </w:rPr>
  </w:style>
  <w:style w:type="paragraph" w:styleId="TOC8">
    <w:name w:val="toc 8"/>
    <w:basedOn w:val="Normal"/>
    <w:next w:val="Normal"/>
    <w:autoRedefine/>
    <w:semiHidden/>
    <w:rsid w:val="00477C6E"/>
    <w:pPr>
      <w:spacing w:after="0" w:line="240" w:lineRule="auto"/>
      <w:ind w:left="1960"/>
    </w:pPr>
    <w:rPr>
      <w:rFonts w:eastAsia="Times New Roman" w:cs="Times New Roman"/>
      <w:color w:val="auto"/>
      <w:sz w:val="20"/>
      <w:szCs w:val="24"/>
      <w:lang w:val="en-US"/>
    </w:rPr>
  </w:style>
  <w:style w:type="paragraph" w:styleId="TOC9">
    <w:name w:val="toc 9"/>
    <w:basedOn w:val="Normal"/>
    <w:next w:val="Normal"/>
    <w:autoRedefine/>
    <w:semiHidden/>
    <w:rsid w:val="00477C6E"/>
    <w:pPr>
      <w:numPr>
        <w:ilvl w:val="2"/>
        <w:numId w:val="3"/>
      </w:numPr>
      <w:tabs>
        <w:tab w:val="clear" w:pos="1466"/>
      </w:tabs>
      <w:spacing w:after="0" w:line="240" w:lineRule="auto"/>
      <w:ind w:left="2240" w:firstLine="0"/>
    </w:pPr>
    <w:rPr>
      <w:rFonts w:eastAsia="Times New Roman" w:cs="Times New Roman"/>
      <w:color w:val="auto"/>
      <w:sz w:val="20"/>
      <w:szCs w:val="24"/>
      <w:lang w:val="en-US"/>
    </w:rPr>
  </w:style>
  <w:style w:type="character" w:customStyle="1" w:styleId="CommentTextChar1">
    <w:name w:val="Comment Text Char1"/>
    <w:uiPriority w:val="99"/>
    <w:semiHidden/>
    <w:rsid w:val="00477C6E"/>
    <w:rPr>
      <w:rFonts w:ascii="Calibri" w:eastAsia="Calibri" w:hAnsi="Calibri" w:cs="Arial"/>
      <w:sz w:val="20"/>
      <w:szCs w:val="20"/>
      <w:lang w:val="en-MY" w:eastAsia="en-US"/>
    </w:rPr>
  </w:style>
  <w:style w:type="paragraph" w:styleId="Caption">
    <w:name w:val="caption"/>
    <w:basedOn w:val="Normal"/>
    <w:uiPriority w:val="35"/>
    <w:qFormat/>
    <w:rsid w:val="00477C6E"/>
    <w:pPr>
      <w:spacing w:before="100" w:beforeAutospacing="1" w:after="100" w:afterAutospacing="1" w:line="240" w:lineRule="auto"/>
    </w:pPr>
    <w:rPr>
      <w:rFonts w:eastAsia="Times New Roman" w:cs="Times New Roman"/>
      <w:color w:val="auto"/>
      <w:szCs w:val="24"/>
      <w:lang w:val="en-US"/>
    </w:rPr>
  </w:style>
  <w:style w:type="paragraph" w:styleId="TableofFigures">
    <w:name w:val="table of figures"/>
    <w:basedOn w:val="Normal"/>
    <w:next w:val="Normal"/>
    <w:semiHidden/>
    <w:rsid w:val="00477C6E"/>
    <w:pPr>
      <w:widowControl w:val="0"/>
      <w:bidi/>
      <w:spacing w:after="0" w:line="240" w:lineRule="auto"/>
      <w:ind w:left="56"/>
      <w:jc w:val="center"/>
    </w:pPr>
    <w:rPr>
      <w:rFonts w:eastAsia="Times New Roman" w:cs="Arabic Transparent"/>
      <w:b/>
      <w:bCs/>
      <w:smallCaps/>
      <w:color w:val="auto"/>
      <w:sz w:val="28"/>
      <w:szCs w:val="20"/>
      <w:u w:val="double"/>
      <w:lang w:eastAsia="en-GB"/>
    </w:rPr>
  </w:style>
  <w:style w:type="character" w:customStyle="1" w:styleId="EndnoteTextChar">
    <w:name w:val="Endnote Text Char"/>
    <w:link w:val="EndnoteText"/>
    <w:uiPriority w:val="99"/>
    <w:locked/>
    <w:rsid w:val="00477C6E"/>
    <w:rPr>
      <w:lang w:eastAsia="ar-SA"/>
    </w:rPr>
  </w:style>
  <w:style w:type="paragraph" w:styleId="EndnoteText">
    <w:name w:val="endnote text"/>
    <w:basedOn w:val="Normal"/>
    <w:link w:val="EndnoteTextChar"/>
    <w:uiPriority w:val="99"/>
    <w:rsid w:val="00477C6E"/>
    <w:pPr>
      <w:bidi/>
      <w:spacing w:after="0" w:line="240" w:lineRule="auto"/>
    </w:pPr>
    <w:rPr>
      <w:lang w:eastAsia="ar-SA"/>
    </w:rPr>
  </w:style>
  <w:style w:type="character" w:customStyle="1" w:styleId="EndnoteTextChar1">
    <w:name w:val="Endnote Text Char1"/>
    <w:basedOn w:val="DefaultParagraphFont"/>
    <w:uiPriority w:val="99"/>
    <w:semiHidden/>
    <w:rsid w:val="00477C6E"/>
    <w:rPr>
      <w:sz w:val="20"/>
      <w:szCs w:val="20"/>
    </w:rPr>
  </w:style>
  <w:style w:type="paragraph" w:styleId="ListBullet">
    <w:name w:val="List Bullet"/>
    <w:basedOn w:val="Normal"/>
    <w:autoRedefine/>
    <w:rsid w:val="00477C6E"/>
    <w:pPr>
      <w:bidi/>
      <w:spacing w:after="0" w:line="240" w:lineRule="auto"/>
      <w:ind w:left="1080" w:hanging="360"/>
    </w:pPr>
    <w:rPr>
      <w:rFonts w:eastAsia="Times New Roman" w:cs="Traditional Arabic"/>
      <w:noProof/>
      <w:color w:val="auto"/>
      <w:sz w:val="20"/>
      <w:szCs w:val="20"/>
      <w:lang w:val="en-US" w:eastAsia="ar-SA"/>
    </w:rPr>
  </w:style>
  <w:style w:type="paragraph" w:styleId="BodyText">
    <w:name w:val="Body Text"/>
    <w:basedOn w:val="Normal"/>
    <w:link w:val="BodyTextChar"/>
    <w:uiPriority w:val="99"/>
    <w:rsid w:val="00477C6E"/>
    <w:pPr>
      <w:widowControl w:val="0"/>
      <w:bidi/>
      <w:spacing w:after="0" w:line="360" w:lineRule="auto"/>
      <w:jc w:val="lowKashida"/>
    </w:pPr>
    <w:rPr>
      <w:rFonts w:eastAsia="Times New Roman" w:cs="Arabic Transparent"/>
      <w:color w:val="auto"/>
      <w:szCs w:val="28"/>
      <w:lang w:eastAsia="en-GB"/>
    </w:rPr>
  </w:style>
  <w:style w:type="character" w:customStyle="1" w:styleId="BodyTextChar">
    <w:name w:val="Body Text Char"/>
    <w:basedOn w:val="DefaultParagraphFont"/>
    <w:link w:val="BodyText"/>
    <w:uiPriority w:val="99"/>
    <w:rsid w:val="00477C6E"/>
    <w:rPr>
      <w:rFonts w:eastAsia="Times New Roman" w:cs="Arabic Transparent"/>
      <w:color w:val="auto"/>
      <w:szCs w:val="28"/>
      <w:lang w:eastAsia="en-GB"/>
    </w:rPr>
  </w:style>
  <w:style w:type="character" w:customStyle="1" w:styleId="BodyTextIndentChar">
    <w:name w:val="Body Text Indent Char"/>
    <w:link w:val="BodyTextIndent"/>
    <w:locked/>
    <w:rsid w:val="00477C6E"/>
    <w:rPr>
      <w:rFonts w:ascii="MS Sans Serif" w:hAnsi="MS Sans Serif" w:cs="MS Sans Serif"/>
      <w:color w:val="000080"/>
    </w:rPr>
  </w:style>
  <w:style w:type="paragraph" w:styleId="BodyTextIndent">
    <w:name w:val="Body Text Indent"/>
    <w:basedOn w:val="Normal"/>
    <w:link w:val="BodyTextIndentChar"/>
    <w:rsid w:val="00477C6E"/>
    <w:pPr>
      <w:bidi/>
      <w:spacing w:after="0" w:line="240" w:lineRule="auto"/>
      <w:ind w:firstLine="284"/>
      <w:jc w:val="lowKashida"/>
    </w:pPr>
    <w:rPr>
      <w:rFonts w:ascii="MS Sans Serif" w:hAnsi="MS Sans Serif" w:cs="MS Sans Serif"/>
      <w:color w:val="000080"/>
    </w:rPr>
  </w:style>
  <w:style w:type="character" w:customStyle="1" w:styleId="BodyTextIndentChar1">
    <w:name w:val="Body Text Indent Char1"/>
    <w:basedOn w:val="DefaultParagraphFont"/>
    <w:uiPriority w:val="99"/>
    <w:semiHidden/>
    <w:rsid w:val="00477C6E"/>
  </w:style>
  <w:style w:type="paragraph" w:styleId="Subtitle">
    <w:name w:val="Subtitle"/>
    <w:basedOn w:val="Normal"/>
    <w:link w:val="SubtitleChar"/>
    <w:qFormat/>
    <w:rsid w:val="00477C6E"/>
    <w:pPr>
      <w:bidi/>
      <w:spacing w:after="0" w:line="240" w:lineRule="auto"/>
      <w:jc w:val="center"/>
    </w:pPr>
    <w:rPr>
      <w:rFonts w:ascii="Arial" w:eastAsia="Times New Roman" w:hAnsi="Arial" w:cs="Arial"/>
      <w:b/>
      <w:bCs/>
      <w:color w:val="auto"/>
      <w:szCs w:val="28"/>
      <w:lang w:val="en-US" w:bidi="ar-EG"/>
    </w:rPr>
  </w:style>
  <w:style w:type="character" w:customStyle="1" w:styleId="SubtitleChar">
    <w:name w:val="Subtitle Char"/>
    <w:basedOn w:val="DefaultParagraphFont"/>
    <w:link w:val="Subtitle"/>
    <w:rsid w:val="00477C6E"/>
    <w:rPr>
      <w:rFonts w:ascii="Arial" w:eastAsia="Times New Roman" w:hAnsi="Arial" w:cs="Arial"/>
      <w:b/>
      <w:bCs/>
      <w:color w:val="auto"/>
      <w:szCs w:val="28"/>
      <w:lang w:val="en-US" w:bidi="ar-EG"/>
    </w:rPr>
  </w:style>
  <w:style w:type="paragraph" w:styleId="BodyText2">
    <w:name w:val="Body Text 2"/>
    <w:basedOn w:val="Normal"/>
    <w:link w:val="BodyText2Char"/>
    <w:rsid w:val="00477C6E"/>
    <w:pPr>
      <w:bidi/>
      <w:spacing w:after="120" w:line="480" w:lineRule="auto"/>
    </w:pPr>
    <w:rPr>
      <w:rFonts w:eastAsia="Times New Roman" w:cs="Times New Roman"/>
      <w:color w:val="auto"/>
      <w:szCs w:val="24"/>
      <w:lang w:val="en-US"/>
    </w:rPr>
  </w:style>
  <w:style w:type="character" w:customStyle="1" w:styleId="BodyText2Char">
    <w:name w:val="Body Text 2 Char"/>
    <w:basedOn w:val="DefaultParagraphFont"/>
    <w:link w:val="BodyText2"/>
    <w:rsid w:val="00477C6E"/>
    <w:rPr>
      <w:rFonts w:eastAsia="Times New Roman" w:cs="Times New Roman"/>
      <w:color w:val="auto"/>
      <w:szCs w:val="24"/>
      <w:lang w:val="en-US"/>
    </w:rPr>
  </w:style>
  <w:style w:type="paragraph" w:styleId="BodyText3">
    <w:name w:val="Body Text 3"/>
    <w:basedOn w:val="Normal"/>
    <w:link w:val="BodyText3Char"/>
    <w:rsid w:val="00477C6E"/>
    <w:pPr>
      <w:tabs>
        <w:tab w:val="left" w:pos="283"/>
      </w:tabs>
      <w:spacing w:after="0" w:line="240" w:lineRule="auto"/>
      <w:jc w:val="lowKashida"/>
    </w:pPr>
    <w:rPr>
      <w:rFonts w:ascii="MS Sans Serif" w:eastAsia="Times New Roman" w:hAnsi="MS Sans Serif" w:cs="Traditional Arabic"/>
      <w:color w:val="auto"/>
      <w:sz w:val="20"/>
      <w:szCs w:val="20"/>
      <w:lang w:eastAsia="en-GB"/>
    </w:rPr>
  </w:style>
  <w:style w:type="character" w:customStyle="1" w:styleId="BodyText3Char">
    <w:name w:val="Body Text 3 Char"/>
    <w:basedOn w:val="DefaultParagraphFont"/>
    <w:link w:val="BodyText3"/>
    <w:rsid w:val="00477C6E"/>
    <w:rPr>
      <w:rFonts w:ascii="MS Sans Serif" w:eastAsia="Times New Roman" w:hAnsi="MS Sans Serif" w:cs="Traditional Arabic"/>
      <w:color w:val="auto"/>
      <w:sz w:val="20"/>
      <w:szCs w:val="20"/>
      <w:lang w:eastAsia="en-GB"/>
    </w:rPr>
  </w:style>
  <w:style w:type="character" w:customStyle="1" w:styleId="BodyTextIndent2Char">
    <w:name w:val="Body Text Indent 2 Char"/>
    <w:link w:val="BodyTextIndent2"/>
    <w:rsid w:val="00477C6E"/>
    <w:rPr>
      <w:rFonts w:cs="Arabic Transparent"/>
      <w:b/>
      <w:bCs/>
      <w:sz w:val="32"/>
      <w:szCs w:val="32"/>
    </w:rPr>
  </w:style>
  <w:style w:type="paragraph" w:styleId="BodyTextIndent2">
    <w:name w:val="Body Text Indent 2"/>
    <w:basedOn w:val="Normal"/>
    <w:link w:val="BodyTextIndent2Char"/>
    <w:rsid w:val="00477C6E"/>
    <w:pPr>
      <w:tabs>
        <w:tab w:val="left" w:pos="283"/>
      </w:tabs>
      <w:bidi/>
      <w:spacing w:after="0" w:line="240" w:lineRule="auto"/>
      <w:ind w:firstLine="284"/>
      <w:jc w:val="lowKashida"/>
    </w:pPr>
    <w:rPr>
      <w:rFonts w:cs="Arabic Transparent"/>
      <w:b/>
      <w:bCs/>
      <w:sz w:val="32"/>
      <w:szCs w:val="32"/>
    </w:rPr>
  </w:style>
  <w:style w:type="character" w:customStyle="1" w:styleId="BodyTextIndent2Char1">
    <w:name w:val="Body Text Indent 2 Char1"/>
    <w:basedOn w:val="DefaultParagraphFont"/>
    <w:uiPriority w:val="99"/>
    <w:semiHidden/>
    <w:rsid w:val="00477C6E"/>
  </w:style>
  <w:style w:type="paragraph" w:styleId="BodyTextIndent3">
    <w:name w:val="Body Text Indent 3"/>
    <w:basedOn w:val="Normal"/>
    <w:link w:val="BodyTextIndent3Char"/>
    <w:rsid w:val="00477C6E"/>
    <w:pPr>
      <w:tabs>
        <w:tab w:val="left" w:pos="283"/>
      </w:tabs>
      <w:bidi/>
      <w:spacing w:after="0" w:line="240" w:lineRule="auto"/>
      <w:ind w:firstLine="284"/>
      <w:jc w:val="lowKashida"/>
    </w:pPr>
    <w:rPr>
      <w:rFonts w:ascii="MS Sans Serif" w:eastAsia="Times New Roman" w:hAnsi="MS Sans Serif" w:cs="Arabic Transparent"/>
      <w:color w:val="auto"/>
      <w:sz w:val="20"/>
      <w:szCs w:val="20"/>
      <w:lang w:eastAsia="en-GB"/>
    </w:rPr>
  </w:style>
  <w:style w:type="character" w:customStyle="1" w:styleId="BodyTextIndent3Char">
    <w:name w:val="Body Text Indent 3 Char"/>
    <w:basedOn w:val="DefaultParagraphFont"/>
    <w:link w:val="BodyTextIndent3"/>
    <w:rsid w:val="00477C6E"/>
    <w:rPr>
      <w:rFonts w:ascii="MS Sans Serif" w:eastAsia="Times New Roman" w:hAnsi="MS Sans Serif" w:cs="Arabic Transparent"/>
      <w:color w:val="auto"/>
      <w:sz w:val="20"/>
      <w:szCs w:val="20"/>
      <w:lang w:eastAsia="en-GB"/>
    </w:rPr>
  </w:style>
  <w:style w:type="paragraph" w:styleId="BlockText">
    <w:name w:val="Block Text"/>
    <w:basedOn w:val="Normal"/>
    <w:rsid w:val="00477C6E"/>
    <w:pPr>
      <w:bidi/>
      <w:spacing w:after="0" w:line="240" w:lineRule="auto"/>
      <w:ind w:left="-198" w:right="-425"/>
      <w:jc w:val="lowKashida"/>
    </w:pPr>
    <w:rPr>
      <w:rFonts w:eastAsia="Times New Roman" w:cs="Simplified Arabic"/>
      <w:color w:val="auto"/>
      <w:sz w:val="20"/>
      <w:szCs w:val="28"/>
      <w:lang w:val="en-US" w:eastAsia="ar-SA"/>
    </w:rPr>
  </w:style>
  <w:style w:type="character" w:customStyle="1" w:styleId="DocumentMapChar">
    <w:name w:val="Document Map Char"/>
    <w:link w:val="DocumentMap"/>
    <w:rsid w:val="00477C6E"/>
    <w:rPr>
      <w:rFonts w:cs="Arabic Transparent"/>
      <w:b/>
      <w:bCs/>
      <w:sz w:val="28"/>
      <w:szCs w:val="28"/>
      <w:shd w:val="clear" w:color="auto" w:fill="000080"/>
    </w:rPr>
  </w:style>
  <w:style w:type="paragraph" w:styleId="DocumentMap">
    <w:name w:val="Document Map"/>
    <w:basedOn w:val="Normal"/>
    <w:link w:val="DocumentMapChar"/>
    <w:semiHidden/>
    <w:rsid w:val="00477C6E"/>
    <w:pPr>
      <w:shd w:val="clear" w:color="auto" w:fill="000080"/>
      <w:bidi/>
      <w:spacing w:after="0" w:line="240" w:lineRule="auto"/>
    </w:pPr>
    <w:rPr>
      <w:rFonts w:cs="Arabic Transparent"/>
      <w:b/>
      <w:bCs/>
      <w:sz w:val="28"/>
      <w:szCs w:val="28"/>
    </w:rPr>
  </w:style>
  <w:style w:type="character" w:customStyle="1" w:styleId="DocumentMapChar1">
    <w:name w:val="Document Map Char1"/>
    <w:basedOn w:val="DefaultParagraphFont"/>
    <w:uiPriority w:val="99"/>
    <w:semiHidden/>
    <w:rsid w:val="00477C6E"/>
    <w:rPr>
      <w:rFonts w:ascii="Tahoma" w:hAnsi="Tahoma" w:cs="Tahoma"/>
      <w:sz w:val="16"/>
      <w:szCs w:val="16"/>
    </w:rPr>
  </w:style>
  <w:style w:type="paragraph" w:styleId="PlainText">
    <w:name w:val="Plain Text"/>
    <w:basedOn w:val="Normal"/>
    <w:link w:val="PlainTextChar"/>
    <w:rsid w:val="00477C6E"/>
    <w:pPr>
      <w:bidi/>
      <w:spacing w:after="0" w:line="240" w:lineRule="auto"/>
    </w:pPr>
    <w:rPr>
      <w:rFonts w:ascii="Courier New" w:eastAsia="Times New Roman" w:cs="Traditional Arabic"/>
      <w:noProof/>
      <w:color w:val="auto"/>
      <w:sz w:val="20"/>
      <w:szCs w:val="20"/>
      <w:lang w:val="en-US"/>
    </w:rPr>
  </w:style>
  <w:style w:type="character" w:customStyle="1" w:styleId="PlainTextChar">
    <w:name w:val="Plain Text Char"/>
    <w:basedOn w:val="DefaultParagraphFont"/>
    <w:link w:val="PlainText"/>
    <w:rsid w:val="00477C6E"/>
    <w:rPr>
      <w:rFonts w:ascii="Courier New" w:eastAsia="Times New Roman" w:cs="Traditional Arabic"/>
      <w:noProof/>
      <w:color w:val="auto"/>
      <w:sz w:val="20"/>
      <w:szCs w:val="20"/>
      <w:lang w:val="en-US"/>
    </w:rPr>
  </w:style>
  <w:style w:type="paragraph" w:styleId="CommentSubject">
    <w:name w:val="annotation subject"/>
    <w:basedOn w:val="CommentText"/>
    <w:next w:val="CommentText"/>
    <w:link w:val="CommentSubjectChar"/>
    <w:semiHidden/>
    <w:rsid w:val="00477C6E"/>
    <w:pPr>
      <w:bidi/>
      <w:spacing w:after="0"/>
    </w:pPr>
    <w:rPr>
      <w:rFonts w:ascii="Calibri" w:eastAsia="Times New Roman" w:hAnsi="Calibri" w:cs="Arabic Transparent"/>
      <w:b/>
      <w:bCs/>
      <w:color w:val="auto"/>
      <w:lang w:val="en-MY"/>
    </w:rPr>
  </w:style>
  <w:style w:type="character" w:customStyle="1" w:styleId="CommentSubjectChar">
    <w:name w:val="Comment Subject Char"/>
    <w:basedOn w:val="CommentTextChar"/>
    <w:link w:val="CommentSubject"/>
    <w:semiHidden/>
    <w:rsid w:val="00477C6E"/>
    <w:rPr>
      <w:rFonts w:ascii="Calibri" w:eastAsia="Times New Roman" w:hAnsi="Calibri" w:cs="Arabic Transparent"/>
      <w:b/>
      <w:bCs/>
      <w:color w:val="auto"/>
      <w:sz w:val="20"/>
      <w:szCs w:val="20"/>
      <w:lang w:val="en-MY"/>
    </w:rPr>
  </w:style>
  <w:style w:type="paragraph" w:customStyle="1" w:styleId="CharChar41">
    <w:name w:val="Char Char41"/>
    <w:basedOn w:val="Normal"/>
    <w:rsid w:val="00477C6E"/>
    <w:pPr>
      <w:spacing w:after="160" w:line="240" w:lineRule="exact"/>
    </w:pPr>
    <w:rPr>
      <w:rFonts w:ascii="Verdana" w:eastAsia="Times New Roman" w:hAnsi="Verdana" w:cs="Times New Roman"/>
      <w:color w:val="auto"/>
      <w:sz w:val="20"/>
      <w:szCs w:val="20"/>
      <w:lang w:val="en-US"/>
    </w:rPr>
  </w:style>
  <w:style w:type="paragraph" w:customStyle="1" w:styleId="nomargin">
    <w:name w:val="nomargin"/>
    <w:basedOn w:val="Normal"/>
    <w:rsid w:val="00477C6E"/>
    <w:pPr>
      <w:spacing w:after="0" w:line="240" w:lineRule="auto"/>
    </w:pPr>
    <w:rPr>
      <w:rFonts w:ascii="Arial" w:eastAsia="SimSun" w:hAnsi="Arial" w:cs="Arial"/>
      <w:color w:val="auto"/>
      <w:szCs w:val="24"/>
      <w:lang w:val="en-US" w:eastAsia="zh-CN"/>
    </w:rPr>
  </w:style>
  <w:style w:type="paragraph" w:customStyle="1" w:styleId="title2">
    <w:name w:val="title2"/>
    <w:basedOn w:val="Normal"/>
    <w:rsid w:val="00477C6E"/>
    <w:pPr>
      <w:spacing w:before="100" w:beforeAutospacing="1" w:after="100" w:afterAutospacing="1" w:line="240" w:lineRule="auto"/>
    </w:pPr>
    <w:rPr>
      <w:rFonts w:eastAsia="Times New Roman" w:cs="Times New Roman"/>
      <w:color w:val="auto"/>
      <w:szCs w:val="24"/>
      <w:lang w:val="en-US" w:eastAsia="ar-SA"/>
    </w:rPr>
  </w:style>
  <w:style w:type="paragraph" w:customStyle="1" w:styleId="ptitle">
    <w:name w:val="ptitle"/>
    <w:basedOn w:val="Normal"/>
    <w:rsid w:val="00477C6E"/>
    <w:pPr>
      <w:spacing w:before="100" w:beforeAutospacing="1" w:after="100" w:afterAutospacing="1" w:line="240" w:lineRule="auto"/>
    </w:pPr>
    <w:rPr>
      <w:rFonts w:eastAsia="Times New Roman" w:cs="Times New Roman"/>
      <w:color w:val="auto"/>
      <w:szCs w:val="24"/>
      <w:lang w:val="en-US"/>
    </w:rPr>
  </w:style>
  <w:style w:type="paragraph" w:customStyle="1" w:styleId="a0">
    <w:name w:val="بريد مصدَّق"/>
    <w:rsid w:val="00477C6E"/>
    <w:pPr>
      <w:bidi/>
      <w:spacing w:after="0" w:line="240" w:lineRule="auto"/>
    </w:pPr>
    <w:rPr>
      <w:rFonts w:eastAsia="Times New Roman" w:cs="Times New Roman"/>
      <w:color w:val="auto"/>
      <w:szCs w:val="24"/>
      <w:lang w:val="en-US"/>
    </w:rPr>
  </w:style>
  <w:style w:type="paragraph" w:customStyle="1" w:styleId="26">
    <w:name w:val="نمط26"/>
    <w:basedOn w:val="Normal"/>
    <w:autoRedefine/>
    <w:rsid w:val="00477C6E"/>
    <w:pPr>
      <w:bidi/>
      <w:spacing w:after="0" w:line="400" w:lineRule="exact"/>
      <w:ind w:firstLine="1"/>
      <w:jc w:val="lowKashida"/>
    </w:pPr>
    <w:rPr>
      <w:rFonts w:ascii="Century Gothic" w:eastAsia="Times New Roman" w:cs="MCS SILVER"/>
      <w:color w:val="auto"/>
      <w:sz w:val="20"/>
      <w:szCs w:val="34"/>
      <w:lang w:val="en-US"/>
    </w:rPr>
  </w:style>
  <w:style w:type="paragraph" w:customStyle="1" w:styleId="a1">
    <w:name w:val="عج بجاد"/>
    <w:basedOn w:val="Normal"/>
    <w:next w:val="Normal"/>
    <w:rsid w:val="00477C6E"/>
    <w:pPr>
      <w:widowControl w:val="0"/>
      <w:overflowPunct w:val="0"/>
      <w:autoSpaceDE w:val="0"/>
      <w:autoSpaceDN w:val="0"/>
      <w:bidi/>
      <w:adjustRightInd w:val="0"/>
      <w:spacing w:before="80" w:after="80" w:line="560" w:lineRule="atLeast"/>
      <w:ind w:left="227" w:hanging="227"/>
      <w:jc w:val="both"/>
    </w:pPr>
    <w:rPr>
      <w:rFonts w:eastAsia="Times New Roman" w:cs="Times New Roman"/>
      <w:b/>
      <w:color w:val="auto"/>
      <w:sz w:val="28"/>
      <w:szCs w:val="36"/>
      <w:lang w:val="en-US"/>
    </w:rPr>
  </w:style>
  <w:style w:type="paragraph" w:customStyle="1" w:styleId="a">
    <w:name w:val="بجاد"/>
    <w:basedOn w:val="Normal"/>
    <w:rsid w:val="00477C6E"/>
    <w:pPr>
      <w:widowControl w:val="0"/>
      <w:numPr>
        <w:numId w:val="5"/>
      </w:numPr>
      <w:overflowPunct w:val="0"/>
      <w:autoSpaceDE w:val="0"/>
      <w:autoSpaceDN w:val="0"/>
      <w:bidi/>
      <w:adjustRightInd w:val="0"/>
      <w:spacing w:before="80" w:after="80" w:line="560" w:lineRule="exact"/>
      <w:ind w:left="0" w:firstLine="454"/>
      <w:jc w:val="both"/>
    </w:pPr>
    <w:rPr>
      <w:rFonts w:eastAsia="Times New Roman" w:cs="Traditional Arabic"/>
      <w:color w:val="auto"/>
      <w:sz w:val="22"/>
      <w:szCs w:val="34"/>
      <w:lang w:val="en-US"/>
    </w:rPr>
  </w:style>
  <w:style w:type="paragraph" w:customStyle="1" w:styleId="20">
    <w:name w:val="رقم 2 بجاد"/>
    <w:basedOn w:val="Normal"/>
    <w:rsid w:val="00477C6E"/>
    <w:pPr>
      <w:overflowPunct w:val="0"/>
      <w:autoSpaceDE w:val="0"/>
      <w:autoSpaceDN w:val="0"/>
      <w:bidi/>
      <w:adjustRightInd w:val="0"/>
      <w:spacing w:before="60" w:after="60" w:line="520" w:lineRule="exact"/>
      <w:ind w:left="681" w:hanging="227"/>
      <w:jc w:val="both"/>
    </w:pPr>
    <w:rPr>
      <w:rFonts w:eastAsia="Times New Roman" w:cs="Traditional Arabic"/>
      <w:color w:val="auto"/>
      <w:sz w:val="22"/>
      <w:szCs w:val="34"/>
      <w:lang w:val="en-US"/>
    </w:rPr>
  </w:style>
  <w:style w:type="paragraph" w:customStyle="1" w:styleId="10">
    <w:name w:val="رقم 1 بجاد"/>
    <w:basedOn w:val="Normal"/>
    <w:rsid w:val="00477C6E"/>
    <w:pPr>
      <w:overflowPunct w:val="0"/>
      <w:autoSpaceDE w:val="0"/>
      <w:autoSpaceDN w:val="0"/>
      <w:bidi/>
      <w:adjustRightInd w:val="0"/>
      <w:spacing w:before="60" w:after="60" w:line="520" w:lineRule="exact"/>
      <w:ind w:left="908" w:hanging="454"/>
      <w:jc w:val="both"/>
    </w:pPr>
    <w:rPr>
      <w:rFonts w:eastAsia="Times New Roman" w:cs="Traditional Arabic"/>
      <w:color w:val="auto"/>
      <w:sz w:val="22"/>
      <w:szCs w:val="34"/>
      <w:lang w:val="en-US"/>
    </w:rPr>
  </w:style>
  <w:style w:type="paragraph" w:customStyle="1" w:styleId="a2">
    <w:name w:val="عج مصطفى"/>
    <w:basedOn w:val="Normal"/>
    <w:next w:val="Normal"/>
    <w:rsid w:val="00477C6E"/>
    <w:pPr>
      <w:overflowPunct w:val="0"/>
      <w:autoSpaceDE w:val="0"/>
      <w:autoSpaceDN w:val="0"/>
      <w:bidi/>
      <w:adjustRightInd w:val="0"/>
      <w:spacing w:before="240" w:after="120" w:line="240" w:lineRule="auto"/>
      <w:jc w:val="both"/>
    </w:pPr>
    <w:rPr>
      <w:rFonts w:eastAsia="Times New Roman" w:cs="AF_Jeddah"/>
      <w:b/>
      <w:color w:val="auto"/>
      <w:szCs w:val="32"/>
      <w:lang w:val="en-US"/>
    </w:rPr>
  </w:style>
  <w:style w:type="paragraph" w:customStyle="1" w:styleId="a3">
    <w:name w:val="رقم بحاد"/>
    <w:basedOn w:val="Normal"/>
    <w:rsid w:val="00477C6E"/>
    <w:pPr>
      <w:overflowPunct w:val="0"/>
      <w:autoSpaceDE w:val="0"/>
      <w:autoSpaceDN w:val="0"/>
      <w:bidi/>
      <w:adjustRightInd w:val="0"/>
      <w:spacing w:before="60" w:after="60" w:line="520" w:lineRule="exact"/>
      <w:ind w:left="454" w:hanging="454"/>
      <w:jc w:val="both"/>
    </w:pPr>
    <w:rPr>
      <w:rFonts w:eastAsia="Times New Roman" w:cs="Traditional Arabic"/>
      <w:color w:val="auto"/>
      <w:szCs w:val="34"/>
      <w:lang w:val="en-US"/>
    </w:rPr>
  </w:style>
  <w:style w:type="paragraph" w:customStyle="1" w:styleId="BoxesHeading1">
    <w:name w:val="Boxes Heading1"/>
    <w:rsid w:val="00477C6E"/>
    <w:pPr>
      <w:shd w:val="clear" w:color="auto" w:fill="000000"/>
      <w:spacing w:after="0" w:line="240" w:lineRule="auto"/>
      <w:jc w:val="center"/>
    </w:pPr>
    <w:rPr>
      <w:rFonts w:ascii="Bookman Old Style" w:eastAsia="Times New Roman" w:hAnsi="Bookman Old Style" w:cs="Times New Roman"/>
      <w:b/>
      <w:noProof/>
      <w:color w:val="FFFFFF"/>
      <w:sz w:val="56"/>
      <w:szCs w:val="20"/>
      <w:lang w:val="en-US"/>
    </w:rPr>
  </w:style>
  <w:style w:type="paragraph" w:customStyle="1" w:styleId="BoxesHeading2">
    <w:name w:val="Boxes Heading2"/>
    <w:rsid w:val="00477C6E"/>
    <w:pPr>
      <w:spacing w:before="800" w:after="0" w:line="240" w:lineRule="auto"/>
      <w:jc w:val="center"/>
    </w:pPr>
    <w:rPr>
      <w:rFonts w:eastAsia="Times New Roman" w:cs="Times New Roman"/>
      <w:i/>
      <w:noProof/>
      <w:color w:val="auto"/>
      <w:szCs w:val="20"/>
      <w:lang w:val="en-US"/>
    </w:rPr>
  </w:style>
  <w:style w:type="paragraph" w:customStyle="1" w:styleId="Boxes11">
    <w:name w:val="Boxes11"/>
    <w:basedOn w:val="Normal"/>
    <w:next w:val="Normal"/>
    <w:rsid w:val="00477C6E"/>
    <w:pPr>
      <w:spacing w:after="0" w:line="240" w:lineRule="auto"/>
      <w:jc w:val="center"/>
    </w:pPr>
    <w:rPr>
      <w:rFonts w:eastAsia="Times New Roman" w:cs="Times New Roman"/>
      <w:b/>
      <w:noProof/>
      <w:color w:val="auto"/>
      <w:sz w:val="72"/>
      <w:szCs w:val="20"/>
      <w:lang w:val="en-US"/>
    </w:rPr>
  </w:style>
  <w:style w:type="paragraph" w:customStyle="1" w:styleId="JazzyHeading10">
    <w:name w:val="Jazzy Heading10"/>
    <w:basedOn w:val="Normal"/>
    <w:rsid w:val="00477C6E"/>
    <w:pPr>
      <w:numPr>
        <w:numId w:val="4"/>
      </w:numPr>
      <w:tabs>
        <w:tab w:val="clear" w:pos="360"/>
        <w:tab w:val="center" w:pos="1260"/>
        <w:tab w:val="center" w:pos="3420"/>
        <w:tab w:val="center" w:pos="5580"/>
        <w:tab w:val="center" w:pos="7740"/>
        <w:tab w:val="center" w:pos="9900"/>
        <w:tab w:val="center" w:pos="12060"/>
        <w:tab w:val="center" w:pos="14220"/>
      </w:tabs>
      <w:spacing w:before="120" w:after="0" w:line="240" w:lineRule="auto"/>
      <w:ind w:left="0" w:right="0" w:firstLine="0"/>
    </w:pPr>
    <w:rPr>
      <w:rFonts w:eastAsia="Times New Roman" w:cs="Times New Roman"/>
      <w:b/>
      <w:noProof/>
      <w:color w:val="auto"/>
      <w:sz w:val="40"/>
      <w:szCs w:val="20"/>
      <w:lang w:val="en-US"/>
    </w:rPr>
  </w:style>
  <w:style w:type="paragraph" w:customStyle="1" w:styleId="1">
    <w:name w:val="نمط1"/>
    <w:basedOn w:val="BodyTextIndent"/>
    <w:rsid w:val="00477C6E"/>
    <w:pPr>
      <w:numPr>
        <w:numId w:val="6"/>
      </w:numPr>
      <w:tabs>
        <w:tab w:val="clear" w:pos="360"/>
        <w:tab w:val="num" w:pos="500"/>
      </w:tabs>
      <w:spacing w:before="120" w:after="120" w:line="216" w:lineRule="auto"/>
      <w:ind w:left="0" w:right="500" w:firstLine="0"/>
      <w:jc w:val="both"/>
    </w:pPr>
    <w:rPr>
      <w:rFonts w:ascii="Times New Roman" w:hAnsi="Times New Roman"/>
      <w:b/>
      <w:bCs/>
      <w:color w:val="auto"/>
      <w:spacing w:val="-2"/>
      <w:szCs w:val="26"/>
      <w:u w:val="single"/>
      <w:lang w:val="en-US"/>
    </w:rPr>
  </w:style>
  <w:style w:type="paragraph" w:customStyle="1" w:styleId="2">
    <w:name w:val="نمط2"/>
    <w:basedOn w:val="Normal"/>
    <w:rsid w:val="00477C6E"/>
    <w:pPr>
      <w:numPr>
        <w:ilvl w:val="2"/>
        <w:numId w:val="7"/>
      </w:numPr>
      <w:bidi/>
      <w:spacing w:before="120" w:after="120" w:line="240" w:lineRule="auto"/>
      <w:ind w:left="0" w:firstLine="0"/>
    </w:pPr>
    <w:rPr>
      <w:rFonts w:eastAsia="Times New Roman" w:cs="Times New Roman"/>
      <w:b/>
      <w:bCs/>
      <w:color w:val="auto"/>
      <w:spacing w:val="-2"/>
      <w:sz w:val="26"/>
      <w:szCs w:val="28"/>
      <w:lang w:val="en-US"/>
    </w:rPr>
  </w:style>
  <w:style w:type="paragraph" w:customStyle="1" w:styleId="bullet">
    <w:name w:val="bullet"/>
    <w:basedOn w:val="Normal"/>
    <w:rsid w:val="00477C6E"/>
    <w:pPr>
      <w:numPr>
        <w:ilvl w:val="2"/>
        <w:numId w:val="8"/>
      </w:numPr>
      <w:tabs>
        <w:tab w:val="num" w:pos="720"/>
      </w:tabs>
      <w:spacing w:after="0" w:line="240" w:lineRule="auto"/>
      <w:ind w:left="720" w:hanging="360"/>
    </w:pPr>
    <w:rPr>
      <w:rFonts w:eastAsia="Times New Roman" w:cs="Times New Roman"/>
      <w:color w:val="auto"/>
      <w:sz w:val="22"/>
      <w:szCs w:val="20"/>
      <w:lang w:val="en-US" w:eastAsia="ar-SA"/>
    </w:rPr>
  </w:style>
  <w:style w:type="paragraph" w:customStyle="1" w:styleId="body">
    <w:name w:val="body"/>
    <w:basedOn w:val="Normal"/>
    <w:rsid w:val="00477C6E"/>
    <w:pPr>
      <w:numPr>
        <w:ilvl w:val="2"/>
        <w:numId w:val="9"/>
      </w:numPr>
      <w:spacing w:after="0" w:line="240" w:lineRule="auto"/>
      <w:ind w:left="0" w:firstLine="0"/>
    </w:pPr>
    <w:rPr>
      <w:rFonts w:eastAsia="Times New Roman" w:cs="Times New Roman"/>
      <w:i/>
      <w:iCs/>
      <w:color w:val="auto"/>
      <w:sz w:val="22"/>
      <w:szCs w:val="20"/>
      <w:lang w:val="en-US" w:eastAsia="ar-SA"/>
    </w:rPr>
  </w:style>
  <w:style w:type="paragraph" w:customStyle="1" w:styleId="head">
    <w:name w:val="head"/>
    <w:basedOn w:val="Normal"/>
    <w:rsid w:val="00477C6E"/>
    <w:pPr>
      <w:spacing w:after="0" w:line="240" w:lineRule="auto"/>
    </w:pPr>
    <w:rPr>
      <w:rFonts w:ascii="Arial" w:eastAsia="Times New Roman" w:hAnsi="Arial" w:cs="Times New Roman"/>
      <w:b/>
      <w:bCs/>
      <w:color w:val="auto"/>
      <w:sz w:val="22"/>
      <w:szCs w:val="20"/>
      <w:lang w:val="en-US" w:eastAsia="ar-SA"/>
    </w:rPr>
  </w:style>
  <w:style w:type="paragraph" w:customStyle="1" w:styleId="a4">
    <w:name w:val="a"/>
    <w:basedOn w:val="Normal"/>
    <w:rsid w:val="00477C6E"/>
    <w:pPr>
      <w:spacing w:before="100" w:beforeAutospacing="1" w:after="100" w:afterAutospacing="1" w:line="240" w:lineRule="auto"/>
    </w:pPr>
    <w:rPr>
      <w:rFonts w:eastAsia="Times New Roman" w:cs="Times New Roman"/>
      <w:color w:val="auto"/>
      <w:szCs w:val="24"/>
      <w:lang w:val="fr-FR" w:eastAsia="fr-FR"/>
    </w:rPr>
  </w:style>
  <w:style w:type="paragraph" w:customStyle="1" w:styleId="a00">
    <w:name w:val="a0"/>
    <w:basedOn w:val="Normal"/>
    <w:rsid w:val="00477C6E"/>
    <w:pPr>
      <w:spacing w:before="100" w:beforeAutospacing="1" w:after="100" w:afterAutospacing="1" w:line="240" w:lineRule="auto"/>
    </w:pPr>
    <w:rPr>
      <w:rFonts w:eastAsia="Times New Roman" w:cs="Times New Roman"/>
      <w:color w:val="auto"/>
      <w:szCs w:val="24"/>
      <w:lang w:val="fr-FR" w:eastAsia="fr-FR"/>
    </w:rPr>
  </w:style>
  <w:style w:type="paragraph" w:customStyle="1" w:styleId="Style1">
    <w:name w:val="Style1"/>
    <w:basedOn w:val="Header"/>
    <w:rsid w:val="00477C6E"/>
    <w:pPr>
      <w:tabs>
        <w:tab w:val="clear" w:pos="4513"/>
        <w:tab w:val="clear" w:pos="9026"/>
        <w:tab w:val="center" w:pos="4153"/>
        <w:tab w:val="right" w:pos="8306"/>
      </w:tabs>
      <w:bidi/>
      <w:ind w:left="1080" w:hanging="360"/>
    </w:pPr>
    <w:rPr>
      <w:rFonts w:ascii="Simplified Arabic" w:eastAsia="Times New Roman" w:hAnsi="Simplified Arabic" w:cs="Simplified Arabic"/>
      <w:b/>
      <w:bCs/>
      <w:color w:val="auto"/>
      <w:szCs w:val="24"/>
      <w:lang w:val="en-US"/>
    </w:rPr>
  </w:style>
  <w:style w:type="paragraph" w:customStyle="1" w:styleId="Style2">
    <w:name w:val="Style2"/>
    <w:basedOn w:val="Heading3"/>
    <w:rsid w:val="00477C6E"/>
    <w:pPr>
      <w:ind w:left="2520" w:hanging="360"/>
    </w:pPr>
    <w:rPr>
      <w:rFonts w:ascii="Simplified Arabic" w:hAnsi="Simplified Arabic" w:cs="Simplified Arabic"/>
      <w:sz w:val="24"/>
      <w:szCs w:val="24"/>
    </w:rPr>
  </w:style>
  <w:style w:type="paragraph" w:customStyle="1" w:styleId="Style3">
    <w:name w:val="Style3"/>
    <w:basedOn w:val="Heading2"/>
    <w:rsid w:val="00477C6E"/>
    <w:pPr>
      <w:keepNext/>
      <w:bidi/>
      <w:spacing w:before="240" w:beforeAutospacing="0" w:after="60" w:afterAutospacing="0"/>
      <w:ind w:left="1800" w:hanging="360"/>
    </w:pPr>
    <w:rPr>
      <w:rFonts w:ascii="Simplified Arabic" w:hAnsi="Simplified Arabic" w:cs="Simplified Arabic"/>
      <w:sz w:val="24"/>
      <w:szCs w:val="24"/>
    </w:rPr>
  </w:style>
  <w:style w:type="paragraph" w:customStyle="1" w:styleId="Style4">
    <w:name w:val="Style4"/>
    <w:basedOn w:val="Heading3"/>
    <w:rsid w:val="00477C6E"/>
    <w:pPr>
      <w:ind w:left="2160" w:hanging="180"/>
    </w:pPr>
    <w:rPr>
      <w:rFonts w:ascii="Simplified Arabic" w:hAnsi="Simplified Arabic" w:cs="Simplified Arabic"/>
      <w:sz w:val="24"/>
      <w:szCs w:val="24"/>
    </w:rPr>
  </w:style>
  <w:style w:type="paragraph" w:customStyle="1" w:styleId="Style5">
    <w:name w:val="Style5"/>
    <w:basedOn w:val="Style3"/>
    <w:next w:val="Style2"/>
    <w:rsid w:val="00477C6E"/>
    <w:pPr>
      <w:ind w:left="1080"/>
    </w:pPr>
  </w:style>
  <w:style w:type="paragraph" w:customStyle="1" w:styleId="Style6">
    <w:name w:val="Style6"/>
    <w:basedOn w:val="Heading3"/>
    <w:rsid w:val="00477C6E"/>
    <w:pPr>
      <w:ind w:left="2520" w:hanging="360"/>
    </w:pPr>
    <w:rPr>
      <w:rFonts w:ascii="Simplified Arabic" w:hAnsi="Simplified Arabic" w:cs="Simplified Arabic"/>
      <w:b w:val="0"/>
      <w:sz w:val="24"/>
      <w:szCs w:val="24"/>
      <w:lang w:bidi="ar-JO"/>
    </w:rPr>
  </w:style>
  <w:style w:type="paragraph" w:customStyle="1" w:styleId="Style8">
    <w:name w:val="Style8"/>
    <w:basedOn w:val="Heading3"/>
    <w:rsid w:val="00477C6E"/>
    <w:pPr>
      <w:ind w:left="2520" w:hanging="360"/>
    </w:pPr>
    <w:rPr>
      <w:rFonts w:ascii="Simplified Arabic" w:hAnsi="Simplified Arabic" w:cs="Simplified Arabic"/>
      <w:sz w:val="24"/>
      <w:szCs w:val="24"/>
      <w:u w:val="single"/>
      <w:lang w:bidi="ar-JO"/>
    </w:rPr>
  </w:style>
  <w:style w:type="paragraph" w:customStyle="1" w:styleId="Style7">
    <w:name w:val="Style7"/>
    <w:basedOn w:val="Heading3"/>
    <w:rsid w:val="00477C6E"/>
    <w:pPr>
      <w:ind w:left="2520" w:hanging="360"/>
    </w:pPr>
    <w:rPr>
      <w:rFonts w:ascii="Simplified Arabic" w:hAnsi="Simplified Arabic" w:cs="Simplified Arabic"/>
      <w:sz w:val="24"/>
      <w:szCs w:val="24"/>
    </w:rPr>
  </w:style>
  <w:style w:type="paragraph" w:customStyle="1" w:styleId="Style9">
    <w:name w:val="Style9"/>
    <w:basedOn w:val="Heading3"/>
    <w:rsid w:val="00477C6E"/>
    <w:pPr>
      <w:ind w:left="2520" w:hanging="360"/>
    </w:pPr>
    <w:rPr>
      <w:rFonts w:ascii="Simplified Arabic" w:hAnsi="Simplified Arabic" w:cs="Simplified Arabic"/>
      <w:sz w:val="24"/>
      <w:szCs w:val="24"/>
    </w:rPr>
  </w:style>
  <w:style w:type="paragraph" w:customStyle="1" w:styleId="NoteHead">
    <w:name w:val="NoteHead"/>
    <w:basedOn w:val="Normal"/>
    <w:next w:val="Normal"/>
    <w:rsid w:val="00477C6E"/>
    <w:pPr>
      <w:autoSpaceDE w:val="0"/>
      <w:autoSpaceDN w:val="0"/>
      <w:adjustRightInd w:val="0"/>
      <w:spacing w:before="720" w:after="720" w:line="240" w:lineRule="auto"/>
    </w:pPr>
    <w:rPr>
      <w:rFonts w:eastAsia="Times New Roman" w:cs="Times New Roman"/>
      <w:color w:val="auto"/>
      <w:szCs w:val="24"/>
      <w:lang w:val="en-US"/>
    </w:rPr>
  </w:style>
  <w:style w:type="paragraph" w:customStyle="1" w:styleId="hmargin">
    <w:name w:val="hmargin"/>
    <w:basedOn w:val="Normal"/>
    <w:rsid w:val="00477C6E"/>
    <w:pPr>
      <w:spacing w:before="100" w:beforeAutospacing="1" w:after="0" w:line="240" w:lineRule="auto"/>
      <w:ind w:right="215"/>
    </w:pPr>
    <w:rPr>
      <w:rFonts w:eastAsia="Times New Roman" w:cs="Times New Roman"/>
      <w:b/>
      <w:bCs/>
      <w:color w:val="006699"/>
      <w:sz w:val="13"/>
      <w:szCs w:val="13"/>
      <w:lang w:val="en-US"/>
    </w:rPr>
  </w:style>
  <w:style w:type="paragraph" w:customStyle="1" w:styleId="a5">
    <w:name w:val="العنوان الرئيسي للبحث"/>
    <w:basedOn w:val="Normal"/>
    <w:next w:val="Normal"/>
    <w:rsid w:val="00477C6E"/>
    <w:pPr>
      <w:bidi/>
      <w:spacing w:before="120" w:after="120" w:line="240" w:lineRule="auto"/>
      <w:jc w:val="center"/>
    </w:pPr>
    <w:rPr>
      <w:rFonts w:ascii="Arabic Transparent" w:eastAsia="Times New Roman" w:hAnsi="Arabic Transparent" w:cs="Arabic Transparent"/>
      <w:b/>
      <w:bCs/>
      <w:color w:val="auto"/>
      <w:sz w:val="28"/>
      <w:szCs w:val="32"/>
      <w:lang w:val="en-US" w:bidi="ar-EG"/>
    </w:rPr>
  </w:style>
  <w:style w:type="paragraph" w:customStyle="1" w:styleId="a6">
    <w:name w:val="اسم الباحث"/>
    <w:basedOn w:val="Normal"/>
    <w:next w:val="Normal"/>
    <w:rsid w:val="00477C6E"/>
    <w:pPr>
      <w:bidi/>
      <w:spacing w:before="240" w:after="0" w:line="240" w:lineRule="auto"/>
      <w:jc w:val="center"/>
    </w:pPr>
    <w:rPr>
      <w:rFonts w:eastAsia="Times New Roman" w:cs="Arabic Transparent"/>
      <w:bCs/>
      <w:color w:val="auto"/>
      <w:szCs w:val="28"/>
      <w:lang w:val="en-US" w:bidi="ar-EG"/>
    </w:rPr>
  </w:style>
  <w:style w:type="paragraph" w:customStyle="1" w:styleId="a7">
    <w:name w:val="الدرجة العلمية وجهة العمل"/>
    <w:basedOn w:val="Normal"/>
    <w:next w:val="Normal"/>
    <w:rsid w:val="00477C6E"/>
    <w:pPr>
      <w:bidi/>
      <w:spacing w:after="0" w:line="240" w:lineRule="auto"/>
      <w:jc w:val="center"/>
    </w:pPr>
    <w:rPr>
      <w:rFonts w:eastAsia="Times New Roman" w:cs="Times New Roman"/>
      <w:color w:val="auto"/>
      <w:szCs w:val="24"/>
      <w:lang w:val="en-US" w:bidi="ar-EG"/>
    </w:rPr>
  </w:style>
  <w:style w:type="paragraph" w:customStyle="1" w:styleId="Emailaddress">
    <w:name w:val="Email address"/>
    <w:basedOn w:val="Normal"/>
    <w:rsid w:val="00477C6E"/>
    <w:pPr>
      <w:spacing w:after="0" w:line="240" w:lineRule="auto"/>
      <w:jc w:val="center"/>
    </w:pPr>
    <w:rPr>
      <w:rFonts w:eastAsia="Times New Roman" w:cs="Times New Roman"/>
      <w:color w:val="auto"/>
      <w:szCs w:val="24"/>
      <w:lang w:val="en-US"/>
    </w:rPr>
  </w:style>
  <w:style w:type="paragraph" w:customStyle="1" w:styleId="a8">
    <w:name w:val="ملخص البحث"/>
    <w:basedOn w:val="Normal"/>
    <w:next w:val="Normal"/>
    <w:autoRedefine/>
    <w:rsid w:val="00477C6E"/>
    <w:pPr>
      <w:bidi/>
      <w:spacing w:after="0" w:line="240" w:lineRule="auto"/>
      <w:jc w:val="both"/>
    </w:pPr>
    <w:rPr>
      <w:rFonts w:ascii="Arabic Transparent" w:eastAsia="Times New Roman" w:hAnsi="Arabic Transparent" w:cs="Arabic Transparent"/>
      <w:color w:val="auto"/>
      <w:sz w:val="28"/>
      <w:szCs w:val="28"/>
      <w:lang w:val="en-US" w:bidi="ar-EG"/>
    </w:rPr>
  </w:style>
  <w:style w:type="character" w:customStyle="1" w:styleId="Char">
    <w:name w:val="متن الملخص Char"/>
    <w:link w:val="a9"/>
    <w:locked/>
    <w:rsid w:val="00477C6E"/>
    <w:rPr>
      <w:rFonts w:cs="Arabic Transparent"/>
      <w:iCs/>
      <w:lang w:bidi="ar-EG"/>
    </w:rPr>
  </w:style>
  <w:style w:type="paragraph" w:customStyle="1" w:styleId="a9">
    <w:name w:val="متن الملخص"/>
    <w:basedOn w:val="Normal"/>
    <w:next w:val="Normal"/>
    <w:link w:val="Char"/>
    <w:autoRedefine/>
    <w:rsid w:val="00477C6E"/>
    <w:pPr>
      <w:bidi/>
      <w:spacing w:after="0" w:line="240" w:lineRule="auto"/>
      <w:ind w:left="1418" w:right="1418"/>
      <w:jc w:val="lowKashida"/>
    </w:pPr>
    <w:rPr>
      <w:rFonts w:cs="Arabic Transparent"/>
      <w:iCs/>
      <w:lang w:bidi="ar-EG"/>
    </w:rPr>
  </w:style>
  <w:style w:type="paragraph" w:customStyle="1" w:styleId="Char0">
    <w:name w:val="Char"/>
    <w:basedOn w:val="Normal"/>
    <w:rsid w:val="00477C6E"/>
    <w:pPr>
      <w:spacing w:after="160" w:line="240" w:lineRule="exact"/>
    </w:pPr>
    <w:rPr>
      <w:rFonts w:ascii="Verdana" w:eastAsia="Times New Roman" w:hAnsi="Verdana" w:cs="Times New Roman"/>
      <w:color w:val="auto"/>
      <w:sz w:val="20"/>
      <w:szCs w:val="20"/>
      <w:lang w:val="en-US"/>
    </w:rPr>
  </w:style>
  <w:style w:type="paragraph" w:customStyle="1" w:styleId="11">
    <w:name w:val="1"/>
    <w:basedOn w:val="Normal"/>
    <w:rsid w:val="00477C6E"/>
    <w:pPr>
      <w:autoSpaceDE w:val="0"/>
      <w:autoSpaceDN w:val="0"/>
      <w:bidi/>
      <w:spacing w:before="80" w:after="0" w:line="480" w:lineRule="atLeast"/>
      <w:ind w:right="652" w:hanging="652"/>
      <w:jc w:val="both"/>
    </w:pPr>
    <w:rPr>
      <w:rFonts w:ascii="Arial" w:eastAsia="Times New Roman" w:hAnsi="Arial" w:cs="Times New Roman"/>
      <w:color w:val="auto"/>
      <w:sz w:val="28"/>
      <w:szCs w:val="30"/>
      <w:lang w:val="en-US" w:bidi="ar-JO"/>
    </w:rPr>
  </w:style>
  <w:style w:type="paragraph" w:customStyle="1" w:styleId="Default">
    <w:name w:val="Default"/>
    <w:rsid w:val="00477C6E"/>
    <w:pPr>
      <w:autoSpaceDE w:val="0"/>
      <w:autoSpaceDN w:val="0"/>
      <w:adjustRightInd w:val="0"/>
      <w:spacing w:after="0" w:line="240" w:lineRule="auto"/>
    </w:pPr>
    <w:rPr>
      <w:rFonts w:ascii="Arial" w:eastAsia="Times New Roman" w:hAnsi="Arial" w:cs="Arial"/>
      <w:color w:val="000000"/>
      <w:szCs w:val="24"/>
      <w:lang w:val="en-US"/>
    </w:rPr>
  </w:style>
  <w:style w:type="paragraph" w:styleId="NoSpacing">
    <w:name w:val="No Spacing"/>
    <w:uiPriority w:val="1"/>
    <w:qFormat/>
    <w:rsid w:val="00477C6E"/>
    <w:pPr>
      <w:bidi/>
      <w:spacing w:after="0" w:line="240" w:lineRule="auto"/>
    </w:pPr>
    <w:rPr>
      <w:rFonts w:eastAsia="Times New Roman" w:cs="Times New Roman"/>
      <w:color w:val="auto"/>
      <w:szCs w:val="24"/>
      <w:lang w:val="en-US" w:bidi="ar-AE"/>
    </w:rPr>
  </w:style>
  <w:style w:type="paragraph" w:customStyle="1" w:styleId="NoParagraphStyle">
    <w:name w:val="[No Paragraph Style]"/>
    <w:rsid w:val="00477C6E"/>
    <w:pPr>
      <w:widowControl w:val="0"/>
      <w:autoSpaceDE w:val="0"/>
      <w:autoSpaceDN w:val="0"/>
      <w:bidi/>
      <w:adjustRightInd w:val="0"/>
      <w:spacing w:after="0" w:line="288" w:lineRule="auto"/>
    </w:pPr>
    <w:rPr>
      <w:rFonts w:ascii="WinSoftPro-Medium" w:eastAsia="Times New Roman" w:hAnsi="WinSoftPro-Medium" w:cs="WinSoftPro-Medium"/>
      <w:color w:val="000000"/>
      <w:szCs w:val="24"/>
      <w:lang w:val="en-US" w:bidi="ar-YE"/>
    </w:rPr>
  </w:style>
  <w:style w:type="paragraph" w:customStyle="1" w:styleId="BasicParagraph">
    <w:name w:val="[Basic Paragraph]"/>
    <w:basedOn w:val="NoParagraphStyle"/>
    <w:rsid w:val="00477C6E"/>
  </w:style>
  <w:style w:type="paragraph" w:customStyle="1" w:styleId="21">
    <w:name w:val="2"/>
    <w:basedOn w:val="Normal"/>
    <w:rsid w:val="00477C6E"/>
    <w:pPr>
      <w:spacing w:before="100" w:beforeAutospacing="1" w:after="100" w:afterAutospacing="1" w:line="240" w:lineRule="auto"/>
    </w:pPr>
    <w:rPr>
      <w:rFonts w:eastAsia="Times New Roman" w:cs="Times New Roman"/>
      <w:color w:val="FFFF00"/>
      <w:szCs w:val="24"/>
      <w:lang w:val="en-US" w:bidi="ar-KW"/>
    </w:rPr>
  </w:style>
  <w:style w:type="paragraph" w:customStyle="1" w:styleId="ParagraphStyle1">
    <w:name w:val="Paragraph Style 1"/>
    <w:basedOn w:val="BasicParagraph"/>
    <w:rsid w:val="00477C6E"/>
    <w:pPr>
      <w:jc w:val="both"/>
    </w:pPr>
    <w:rPr>
      <w:rFonts w:ascii="AXtManal" w:hAnsi="Times New Roman" w:cs="AXtManal"/>
      <w:sz w:val="22"/>
      <w:szCs w:val="22"/>
    </w:rPr>
  </w:style>
  <w:style w:type="paragraph" w:customStyle="1" w:styleId="aa">
    <w:name w:val="فرع"/>
    <w:basedOn w:val="Normal"/>
    <w:rsid w:val="00477C6E"/>
    <w:pPr>
      <w:widowControl w:val="0"/>
      <w:bidi/>
      <w:snapToGrid w:val="0"/>
      <w:spacing w:before="40" w:after="40" w:line="240" w:lineRule="auto"/>
      <w:ind w:firstLine="720"/>
    </w:pPr>
    <w:rPr>
      <w:rFonts w:eastAsia="Times New Roman" w:cs="Kofi"/>
      <w:b/>
      <w:bCs/>
      <w:color w:val="000000"/>
      <w:sz w:val="20"/>
      <w:szCs w:val="36"/>
      <w:u w:val="single"/>
      <w:lang w:val="en-US" w:eastAsia="ar-SA"/>
    </w:rPr>
  </w:style>
  <w:style w:type="paragraph" w:customStyle="1" w:styleId="12">
    <w:name w:val="سرد الفقرات1"/>
    <w:basedOn w:val="Normal"/>
    <w:uiPriority w:val="34"/>
    <w:qFormat/>
    <w:rsid w:val="00477C6E"/>
    <w:pPr>
      <w:ind w:left="720"/>
      <w:contextualSpacing/>
    </w:pPr>
    <w:rPr>
      <w:rFonts w:ascii="Calibri" w:eastAsia="Calibri" w:hAnsi="Calibri" w:cs="Arial"/>
      <w:color w:val="auto"/>
      <w:sz w:val="22"/>
      <w:szCs w:val="22"/>
      <w:lang w:val="en-US"/>
    </w:rPr>
  </w:style>
  <w:style w:type="paragraph" w:customStyle="1" w:styleId="Untertitel">
    <w:name w:val="Untertitel"/>
    <w:basedOn w:val="Default"/>
    <w:next w:val="Default"/>
    <w:rsid w:val="00477C6E"/>
    <w:rPr>
      <w:rFonts w:ascii="CFGBKI+Arial" w:hAnsi="CFGBKI+Arial" w:cs="Times New Roman"/>
      <w:color w:val="auto"/>
    </w:rPr>
  </w:style>
  <w:style w:type="paragraph" w:customStyle="1" w:styleId="Standard">
    <w:name w:val="Standard"/>
    <w:basedOn w:val="Default"/>
    <w:next w:val="Default"/>
    <w:rsid w:val="00477C6E"/>
    <w:rPr>
      <w:rFonts w:ascii="CFGBKI+Arial" w:hAnsi="CFGBKI+Arial" w:cs="Times New Roman"/>
      <w:color w:val="auto"/>
    </w:rPr>
  </w:style>
  <w:style w:type="paragraph" w:customStyle="1" w:styleId="chapter">
    <w:name w:val="chapter"/>
    <w:basedOn w:val="Normal"/>
    <w:rsid w:val="00477C6E"/>
    <w:pPr>
      <w:spacing w:before="100" w:beforeAutospacing="1" w:after="100" w:afterAutospacing="1" w:line="240" w:lineRule="auto"/>
      <w:jc w:val="center"/>
    </w:pPr>
    <w:rPr>
      <w:rFonts w:eastAsia="Times New Roman" w:cs="Times New Roman"/>
      <w:b/>
      <w:bCs/>
      <w:color w:val="7F0000"/>
      <w:sz w:val="25"/>
      <w:szCs w:val="25"/>
      <w:lang w:val="en-US"/>
    </w:rPr>
  </w:style>
  <w:style w:type="character" w:customStyle="1" w:styleId="ln21">
    <w:name w:val="ln21"/>
    <w:rsid w:val="00477C6E"/>
    <w:rPr>
      <w:color w:val="676767"/>
    </w:rPr>
  </w:style>
  <w:style w:type="character" w:customStyle="1" w:styleId="tiny1">
    <w:name w:val="tiny1"/>
    <w:rsid w:val="00477C6E"/>
    <w:rPr>
      <w:rFonts w:ascii="Verdana" w:hAnsi="Verdana" w:hint="default"/>
      <w:sz w:val="15"/>
      <w:szCs w:val="15"/>
    </w:rPr>
  </w:style>
  <w:style w:type="character" w:customStyle="1" w:styleId="bigtitle1">
    <w:name w:val="bigtitle1"/>
    <w:rsid w:val="00477C6E"/>
    <w:rPr>
      <w:rFonts w:ascii="Arial" w:hAnsi="Arial" w:cs="Arial" w:hint="default"/>
      <w:b/>
      <w:bCs/>
      <w:color w:val="F3918B"/>
      <w:sz w:val="24"/>
      <w:szCs w:val="24"/>
    </w:rPr>
  </w:style>
  <w:style w:type="character" w:customStyle="1" w:styleId="CharCharChar">
    <w:name w:val="تذييل صفحة Char Char Char"/>
    <w:rsid w:val="00477C6E"/>
    <w:rPr>
      <w:lang w:val="en-US" w:eastAsia="en-US" w:bidi="ar-SA"/>
    </w:rPr>
  </w:style>
  <w:style w:type="character" w:customStyle="1" w:styleId="editsection1">
    <w:name w:val="editsection1"/>
    <w:rsid w:val="00477C6E"/>
    <w:rPr>
      <w:sz w:val="22"/>
      <w:szCs w:val="22"/>
    </w:rPr>
  </w:style>
  <w:style w:type="character" w:customStyle="1" w:styleId="mw-headline">
    <w:name w:val="mw-headline"/>
    <w:basedOn w:val="DefaultParagraphFont"/>
    <w:rsid w:val="00477C6E"/>
  </w:style>
  <w:style w:type="character" w:customStyle="1" w:styleId="longtext1">
    <w:name w:val="long_text1"/>
    <w:rsid w:val="00477C6E"/>
    <w:rPr>
      <w:sz w:val="18"/>
      <w:szCs w:val="18"/>
    </w:rPr>
  </w:style>
  <w:style w:type="character" w:customStyle="1" w:styleId="CharChar3">
    <w:name w:val="Char Char3"/>
    <w:rsid w:val="00477C6E"/>
    <w:rPr>
      <w:rFonts w:cs="Arabic Transparent" w:hint="cs"/>
      <w:b/>
      <w:bCs/>
      <w:sz w:val="32"/>
      <w:szCs w:val="32"/>
      <w:u w:val="single"/>
      <w:lang w:val="en-US" w:eastAsia="en-US" w:bidi="ar-SA"/>
    </w:rPr>
  </w:style>
  <w:style w:type="character" w:customStyle="1" w:styleId="Style">
    <w:name w:val="Style"/>
    <w:aliases w:val="(Latin),Times,New,Roman,Bold"/>
    <w:rsid w:val="00477C6E"/>
    <w:rPr>
      <w:rFonts w:ascii="Times New Roman" w:hAnsi="Times New Roman" w:cs="Traditional Arabic" w:hint="default"/>
      <w:sz w:val="22"/>
      <w:szCs w:val="30"/>
    </w:rPr>
  </w:style>
  <w:style w:type="character" w:customStyle="1" w:styleId="newstop1">
    <w:name w:val="newstop1"/>
    <w:rsid w:val="00477C6E"/>
    <w:rPr>
      <w:rFonts w:cs="Simplified Arabic" w:hint="cs"/>
      <w:b/>
      <w:bCs/>
      <w:strike w:val="0"/>
      <w:dstrike w:val="0"/>
      <w:color w:val="0071B1"/>
      <w:sz w:val="28"/>
      <w:szCs w:val="28"/>
      <w:u w:val="none"/>
      <w:effect w:val="none"/>
    </w:rPr>
  </w:style>
  <w:style w:type="character" w:customStyle="1" w:styleId="resurl3">
    <w:name w:val="resurl3"/>
    <w:basedOn w:val="DefaultParagraphFont"/>
    <w:rsid w:val="00477C6E"/>
  </w:style>
  <w:style w:type="character" w:customStyle="1" w:styleId="arroot">
    <w:name w:val="ar_root"/>
    <w:basedOn w:val="DefaultParagraphFont"/>
    <w:rsid w:val="00477C6E"/>
  </w:style>
  <w:style w:type="character" w:customStyle="1" w:styleId="arsource">
    <w:name w:val="ar_source"/>
    <w:basedOn w:val="DefaultParagraphFont"/>
    <w:rsid w:val="00477C6E"/>
  </w:style>
  <w:style w:type="character" w:customStyle="1" w:styleId="arcontent">
    <w:name w:val="ar_content"/>
    <w:basedOn w:val="DefaultParagraphFont"/>
    <w:rsid w:val="00477C6E"/>
  </w:style>
  <w:style w:type="character" w:customStyle="1" w:styleId="Char2">
    <w:name w:val="Char2"/>
    <w:rsid w:val="00477C6E"/>
    <w:rPr>
      <w:rFonts w:ascii="Cambria" w:eastAsia="Times New Roman" w:hAnsi="Cambria" w:cs="Times New Roman" w:hint="default"/>
      <w:b/>
      <w:bCs/>
      <w:kern w:val="28"/>
      <w:sz w:val="32"/>
      <w:szCs w:val="32"/>
      <w:lang w:bidi="ar-AE"/>
    </w:rPr>
  </w:style>
  <w:style w:type="character" w:customStyle="1" w:styleId="Char11">
    <w:name w:val="Char11"/>
    <w:rsid w:val="00477C6E"/>
    <w:rPr>
      <w:rFonts w:ascii="Cambria" w:eastAsia="Times New Roman" w:hAnsi="Cambria" w:cs="Times New Roman" w:hint="default"/>
      <w:b/>
      <w:bCs/>
      <w:kern w:val="32"/>
      <w:sz w:val="32"/>
      <w:szCs w:val="32"/>
      <w:lang w:bidi="ar-AE"/>
    </w:rPr>
  </w:style>
  <w:style w:type="character" w:styleId="SubtleEmphasis">
    <w:name w:val="Subtle Emphasis"/>
    <w:qFormat/>
    <w:rsid w:val="00477C6E"/>
    <w:rPr>
      <w:i/>
      <w:iCs/>
      <w:color w:val="808080"/>
    </w:rPr>
  </w:style>
  <w:style w:type="character" w:customStyle="1" w:styleId="shorttext1">
    <w:name w:val="short_text1"/>
    <w:rsid w:val="00477C6E"/>
    <w:rPr>
      <w:sz w:val="26"/>
      <w:szCs w:val="26"/>
    </w:rPr>
  </w:style>
  <w:style w:type="character" w:customStyle="1" w:styleId="CharacterStyle1">
    <w:name w:val="Character Style 1"/>
    <w:rsid w:val="00477C6E"/>
    <w:rPr>
      <w:rFonts w:ascii="AXtShareQ" w:hAnsi="AXtShareQ" w:cs="AXtShareQ" w:hint="default"/>
      <w:sz w:val="36"/>
      <w:szCs w:val="36"/>
      <w:lang w:bidi="ar-SA"/>
    </w:rPr>
  </w:style>
  <w:style w:type="character" w:customStyle="1" w:styleId="CharacterStyle2">
    <w:name w:val="Character Style 2"/>
    <w:rsid w:val="00477C6E"/>
    <w:rPr>
      <w:rFonts w:ascii="AXtManal" w:hAnsi="AXtManal" w:cs="AXtManal" w:hint="default"/>
      <w:sz w:val="32"/>
      <w:szCs w:val="32"/>
    </w:rPr>
  </w:style>
  <w:style w:type="character" w:customStyle="1" w:styleId="CharacterStyle3">
    <w:name w:val="Character Style 3"/>
    <w:rsid w:val="00477C6E"/>
    <w:rPr>
      <w:rFonts w:ascii="AXtManal" w:hAnsi="AXtManal" w:cs="AXtManal" w:hint="default"/>
      <w:sz w:val="32"/>
      <w:szCs w:val="32"/>
      <w:lang w:val="en-US"/>
    </w:rPr>
  </w:style>
  <w:style w:type="character" w:customStyle="1" w:styleId="A20">
    <w:name w:val="A2"/>
    <w:rsid w:val="00477C6E"/>
    <w:rPr>
      <w:rFonts w:ascii="KTWRNW+Helvetica-Condensed-Blac" w:hAnsi="KTWRNW+Helvetica-Condensed-Blac" w:cs="KTWRNW+Helvetica-Condensed-Blac" w:hint="default"/>
      <w:b/>
      <w:bCs/>
      <w:color w:val="000000"/>
      <w:sz w:val="60"/>
      <w:szCs w:val="60"/>
    </w:rPr>
  </w:style>
  <w:style w:type="character" w:customStyle="1" w:styleId="A30">
    <w:name w:val="A3"/>
    <w:rsid w:val="00477C6E"/>
    <w:rPr>
      <w:rFonts w:ascii="TDITJE+Helvetica-Condensed" w:hAnsi="TDITJE+Helvetica-Condensed" w:cs="TDITJE+Helvetica-Condensed" w:hint="default"/>
      <w:color w:val="000000"/>
      <w:sz w:val="18"/>
      <w:szCs w:val="18"/>
    </w:rPr>
  </w:style>
  <w:style w:type="character" w:customStyle="1" w:styleId="ssens">
    <w:name w:val="ssens"/>
    <w:basedOn w:val="DefaultParagraphFont"/>
    <w:rsid w:val="00477C6E"/>
  </w:style>
  <w:style w:type="character" w:customStyle="1" w:styleId="hyg1">
    <w:name w:val="hyg1"/>
    <w:rsid w:val="00477C6E"/>
    <w:rPr>
      <w:rFonts w:ascii="Arial" w:hAnsi="Arial" w:cs="Arial" w:hint="default"/>
      <w:b w:val="0"/>
      <w:bCs w:val="0"/>
      <w:i w:val="0"/>
      <w:iCs w:val="0"/>
      <w:strike w:val="0"/>
      <w:dstrike w:val="0"/>
      <w:sz w:val="14"/>
      <w:szCs w:val="14"/>
      <w:u w:val="none"/>
      <w:effect w:val="none"/>
    </w:rPr>
  </w:style>
  <w:style w:type="character" w:customStyle="1" w:styleId="gt-icon-text1">
    <w:name w:val="gt-icon-text1"/>
    <w:basedOn w:val="DefaultParagraphFont"/>
    <w:rsid w:val="00477C6E"/>
  </w:style>
  <w:style w:type="character" w:styleId="Strong">
    <w:name w:val="Strong"/>
    <w:uiPriority w:val="22"/>
    <w:qFormat/>
    <w:rsid w:val="00477C6E"/>
    <w:rPr>
      <w:b/>
      <w:bCs/>
    </w:rPr>
  </w:style>
  <w:style w:type="paragraph" w:customStyle="1" w:styleId="CharChar4">
    <w:name w:val="Char Char4"/>
    <w:basedOn w:val="Normal"/>
    <w:rsid w:val="00477C6E"/>
    <w:pPr>
      <w:spacing w:after="160" w:line="240" w:lineRule="exact"/>
    </w:pPr>
    <w:rPr>
      <w:rFonts w:ascii="Verdana" w:eastAsia="Times New Roman" w:hAnsi="Verdana" w:cs="Times New Roman"/>
      <w:color w:val="auto"/>
      <w:sz w:val="20"/>
      <w:szCs w:val="20"/>
      <w:lang w:val="en-US"/>
    </w:rPr>
  </w:style>
  <w:style w:type="character" w:customStyle="1" w:styleId="CharChar31">
    <w:name w:val="Char Char31"/>
    <w:rsid w:val="00477C6E"/>
    <w:rPr>
      <w:rFonts w:cs="Arabic Transparent"/>
      <w:b/>
      <w:bCs/>
      <w:sz w:val="32"/>
      <w:szCs w:val="32"/>
      <w:u w:val="single"/>
      <w:lang w:val="en-US" w:eastAsia="en-US" w:bidi="ar-SA"/>
    </w:rPr>
  </w:style>
  <w:style w:type="character" w:customStyle="1" w:styleId="CharChar2">
    <w:name w:val="Char Char2"/>
    <w:rsid w:val="00477C6E"/>
    <w:rPr>
      <w:rFonts w:cs="Arabic Transparent"/>
      <w:b/>
      <w:bCs/>
      <w:sz w:val="32"/>
      <w:szCs w:val="32"/>
      <w:lang w:val="en-US" w:eastAsia="en-US" w:bidi="ar-SA"/>
    </w:rPr>
  </w:style>
  <w:style w:type="character" w:customStyle="1" w:styleId="CharChar1">
    <w:name w:val="Char Char1"/>
    <w:rsid w:val="00477C6E"/>
    <w:rPr>
      <w:rFonts w:cs="Arabic Transparent"/>
      <w:b/>
      <w:bCs/>
      <w:sz w:val="28"/>
      <w:szCs w:val="28"/>
      <w:lang w:val="en-US" w:eastAsia="en-US" w:bidi="ar-SA"/>
    </w:rPr>
  </w:style>
  <w:style w:type="character" w:styleId="HTMLCite">
    <w:name w:val="HTML Cite"/>
    <w:rsid w:val="00477C6E"/>
    <w:rPr>
      <w:i w:val="0"/>
      <w:iCs w:val="0"/>
      <w:color w:val="0E774A"/>
    </w:rPr>
  </w:style>
  <w:style w:type="paragraph" w:customStyle="1" w:styleId="CharChar42">
    <w:name w:val="Char Char42"/>
    <w:basedOn w:val="Normal"/>
    <w:rsid w:val="00477C6E"/>
    <w:pPr>
      <w:spacing w:after="160" w:line="240" w:lineRule="exact"/>
    </w:pPr>
    <w:rPr>
      <w:rFonts w:ascii="Verdana" w:eastAsia="Times New Roman" w:hAnsi="Verdana" w:cs="Times New Roman"/>
      <w:color w:val="auto"/>
      <w:sz w:val="20"/>
      <w:szCs w:val="20"/>
      <w:lang w:val="en-US"/>
    </w:rPr>
  </w:style>
  <w:style w:type="character" w:styleId="EndnoteReference">
    <w:name w:val="endnote reference"/>
    <w:rsid w:val="00477C6E"/>
    <w:rPr>
      <w:vertAlign w:val="superscript"/>
    </w:rPr>
  </w:style>
  <w:style w:type="character" w:customStyle="1" w:styleId="CharChar21">
    <w:name w:val="Char Char21"/>
    <w:rsid w:val="00477C6E"/>
    <w:rPr>
      <w:rFonts w:cs="Arabic Transparent"/>
      <w:b/>
      <w:bCs/>
      <w:sz w:val="32"/>
      <w:szCs w:val="32"/>
      <w:lang w:val="en-US" w:eastAsia="en-US" w:bidi="ar-SA"/>
    </w:rPr>
  </w:style>
  <w:style w:type="character" w:customStyle="1" w:styleId="CharChar11">
    <w:name w:val="Char Char11"/>
    <w:rsid w:val="00477C6E"/>
    <w:rPr>
      <w:rFonts w:ascii="Times New Roman" w:eastAsia="Times New Roman" w:hAnsi="Times New Roman" w:cs="Arabic Transparent"/>
      <w:b/>
      <w:bCs/>
      <w:sz w:val="28"/>
      <w:szCs w:val="28"/>
      <w:lang w:val="en-US" w:eastAsia="en-GB" w:bidi="ar-SA"/>
    </w:rPr>
  </w:style>
  <w:style w:type="paragraph" w:styleId="TOCHeading">
    <w:name w:val="TOC Heading"/>
    <w:basedOn w:val="Heading1"/>
    <w:next w:val="Normal"/>
    <w:uiPriority w:val="39"/>
    <w:qFormat/>
    <w:rsid w:val="00477C6E"/>
    <w:pPr>
      <w:keepNext/>
      <w:keepLines/>
      <w:spacing w:before="480" w:beforeAutospacing="0" w:after="0" w:afterAutospacing="0" w:line="276" w:lineRule="auto"/>
      <w:outlineLvl w:val="9"/>
    </w:pPr>
    <w:rPr>
      <w:rFonts w:ascii="Cambria" w:hAnsi="Cambria"/>
      <w:color w:val="365F91"/>
      <w:kern w:val="0"/>
      <w:sz w:val="28"/>
      <w:szCs w:val="28"/>
      <w:lang w:val="en-US" w:eastAsia="en-US"/>
    </w:rPr>
  </w:style>
  <w:style w:type="paragraph" w:customStyle="1" w:styleId="CharChar4CharChar">
    <w:name w:val="Char Char4 Char Char"/>
    <w:basedOn w:val="Normal"/>
    <w:rsid w:val="00477C6E"/>
    <w:pPr>
      <w:spacing w:after="160" w:line="240" w:lineRule="exact"/>
    </w:pPr>
    <w:rPr>
      <w:rFonts w:ascii="Verdana" w:eastAsia="Times New Roman" w:hAnsi="Verdana" w:cs="Times New Roman"/>
      <w:color w:val="auto"/>
      <w:sz w:val="20"/>
      <w:szCs w:val="20"/>
      <w:lang w:val="en-US"/>
    </w:rPr>
  </w:style>
  <w:style w:type="paragraph" w:customStyle="1" w:styleId="110">
    <w:name w:val="سرد الفقرات11"/>
    <w:basedOn w:val="Normal"/>
    <w:qFormat/>
    <w:rsid w:val="00477C6E"/>
    <w:pPr>
      <w:ind w:left="720"/>
      <w:contextualSpacing/>
    </w:pPr>
    <w:rPr>
      <w:rFonts w:ascii="Calibri" w:eastAsia="Calibri" w:hAnsi="Calibri" w:cs="Arial"/>
      <w:color w:val="auto"/>
      <w:sz w:val="22"/>
      <w:szCs w:val="22"/>
      <w:lang w:val="en-US"/>
    </w:rPr>
  </w:style>
  <w:style w:type="character" w:customStyle="1" w:styleId="unicode1">
    <w:name w:val="unicode1"/>
    <w:rsid w:val="00477C6E"/>
    <w:rPr>
      <w:rFonts w:ascii="Arial Unicode MS" w:eastAsia="Arial Unicode MS" w:hAnsi="Arial Unicode MS" w:cs="Arial Unicode MS" w:hint="eastAsia"/>
    </w:rPr>
  </w:style>
  <w:style w:type="character" w:customStyle="1" w:styleId="ipa1">
    <w:name w:val="ipa1"/>
    <w:rsid w:val="00477C6E"/>
    <w:rPr>
      <w:rFonts w:ascii="Arial Unicode MS" w:eastAsia="Arial Unicode MS" w:hAnsi="Arial Unicode MS" w:cs="Arial Unicode MS" w:hint="eastAsia"/>
    </w:rPr>
  </w:style>
  <w:style w:type="character" w:customStyle="1" w:styleId="CharChar18">
    <w:name w:val="Char Char18"/>
    <w:locked/>
    <w:rsid w:val="00477C6E"/>
    <w:rPr>
      <w:rFonts w:ascii="Arial" w:hAnsi="Arial" w:cs="Arial"/>
      <w:b/>
      <w:bCs/>
      <w:kern w:val="32"/>
      <w:sz w:val="32"/>
      <w:szCs w:val="32"/>
      <w:lang w:val="en-US" w:eastAsia="en-US" w:bidi="ar-SA"/>
    </w:rPr>
  </w:style>
  <w:style w:type="character" w:customStyle="1" w:styleId="CharChar16">
    <w:name w:val="Char Char16"/>
    <w:locked/>
    <w:rsid w:val="00477C6E"/>
    <w:rPr>
      <w:rFonts w:ascii="Arial" w:hAnsi="Arial" w:cs="Arial"/>
      <w:b/>
      <w:bCs/>
      <w:sz w:val="26"/>
      <w:szCs w:val="26"/>
      <w:lang w:val="en-US" w:eastAsia="en-US" w:bidi="ar-SA"/>
    </w:rPr>
  </w:style>
  <w:style w:type="paragraph" w:styleId="Bibliography">
    <w:name w:val="Bibliography"/>
    <w:basedOn w:val="Normal"/>
    <w:next w:val="Normal"/>
    <w:uiPriority w:val="37"/>
    <w:unhideWhenUsed/>
    <w:rsid w:val="00477C6E"/>
    <w:rPr>
      <w:rFonts w:ascii="Calibri" w:eastAsia="Calibri" w:hAnsi="Calibri" w:cs="Arial"/>
      <w:color w:val="auto"/>
      <w:sz w:val="22"/>
      <w:szCs w:val="22"/>
    </w:rPr>
  </w:style>
  <w:style w:type="numbering" w:customStyle="1" w:styleId="NoList2">
    <w:name w:val="No List2"/>
    <w:next w:val="NoList"/>
    <w:uiPriority w:val="99"/>
    <w:semiHidden/>
    <w:unhideWhenUsed/>
    <w:rsid w:val="002E5662"/>
  </w:style>
  <w:style w:type="table" w:customStyle="1" w:styleId="TableGrid1">
    <w:name w:val="Table Grid1"/>
    <w:basedOn w:val="TableNormal"/>
    <w:next w:val="TableGrid"/>
    <w:uiPriority w:val="59"/>
    <w:rsid w:val="002E5662"/>
    <w:pPr>
      <w:spacing w:after="0" w:line="240" w:lineRule="auto"/>
    </w:pPr>
    <w:rPr>
      <w:rFonts w:eastAsia="Times New Roman" w:cs="Times New Roman"/>
      <w:color w:val="auto"/>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Light1">
    <w:name w:val="Table Grid Light1"/>
    <w:basedOn w:val="TableNormal"/>
    <w:uiPriority w:val="40"/>
    <w:rsid w:val="009B05D9"/>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e24kjd">
    <w:name w:val="e24kjd"/>
    <w:basedOn w:val="DefaultParagraphFont"/>
    <w:rsid w:val="007E5D43"/>
  </w:style>
  <w:style w:type="character" w:customStyle="1" w:styleId="Para2linesChar">
    <w:name w:val="Para 2 lines Char"/>
    <w:basedOn w:val="DefaultParagraphFont"/>
    <w:link w:val="Para2lines"/>
    <w:uiPriority w:val="10"/>
    <w:locked/>
    <w:rsid w:val="00A766BC"/>
    <w:rPr>
      <w:rFonts w:cs="Times New Roman"/>
      <w:lang w:val="en-MY"/>
    </w:rPr>
  </w:style>
  <w:style w:type="paragraph" w:customStyle="1" w:styleId="Para2lines">
    <w:name w:val="Para 2 lines"/>
    <w:basedOn w:val="Normal"/>
    <w:link w:val="Para2linesChar"/>
    <w:uiPriority w:val="10"/>
    <w:qFormat/>
    <w:rsid w:val="00A766BC"/>
    <w:pPr>
      <w:spacing w:afterLines="200" w:after="0" w:line="360" w:lineRule="auto"/>
      <w:ind w:firstLine="720"/>
      <w:jc w:val="both"/>
    </w:pPr>
    <w:rPr>
      <w:rFonts w:cs="Times New Roman"/>
      <w:lang w:val="en-MY"/>
    </w:rPr>
  </w:style>
  <w:style w:type="paragraph" w:customStyle="1" w:styleId="CaptionforTable">
    <w:name w:val="Caption for Table"/>
    <w:basedOn w:val="Normal"/>
    <w:autoRedefine/>
    <w:uiPriority w:val="13"/>
    <w:qFormat/>
    <w:rsid w:val="00A766BC"/>
    <w:pPr>
      <w:spacing w:afterLines="100" w:after="240" w:line="240" w:lineRule="auto"/>
    </w:pPr>
    <w:rPr>
      <w:rFonts w:asciiTheme="majorBidi" w:eastAsia="Times New Roman" w:hAnsiTheme="majorBidi" w:cstheme="majorBidi"/>
      <w:b/>
      <w:bCs/>
      <w:color w:val="auto"/>
      <w:szCs w:val="24"/>
      <w:lang w:eastAsia="en-GB"/>
    </w:rPr>
  </w:style>
  <w:style w:type="paragraph" w:customStyle="1" w:styleId="CaptionforFigure">
    <w:name w:val="Caption for Figure"/>
    <w:basedOn w:val="Normal"/>
    <w:uiPriority w:val="13"/>
    <w:qFormat/>
    <w:rsid w:val="007F19D3"/>
    <w:pPr>
      <w:spacing w:beforeLines="100" w:before="100" w:after="0" w:line="240" w:lineRule="auto"/>
      <w:jc w:val="center"/>
    </w:pPr>
    <w:rPr>
      <w:rFonts w:cstheme="minorBidi"/>
      <w:color w:val="auto"/>
      <w:szCs w:val="22"/>
      <w:lang w:val="en-MY"/>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Helvetica"/>
        <w:color w:val="202124"/>
        <w:sz w:val="24"/>
        <w:szCs w:val="33"/>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35" w:qFormat="1"/>
    <w:lsdException w:name="table of figures" w:uiPriority="0"/>
    <w:lsdException w:name="footnote reference" w:uiPriority="0"/>
    <w:lsdException w:name="page number" w:uiPriority="0"/>
    <w:lsdException w:name="endnote reference" w:uiPriority="0"/>
    <w:lsdException w:name="List Bulle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HTML Cite"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477C6E"/>
    <w:pPr>
      <w:spacing w:before="100" w:beforeAutospacing="1" w:after="100" w:afterAutospacing="1" w:line="240" w:lineRule="auto"/>
      <w:outlineLvl w:val="0"/>
    </w:pPr>
    <w:rPr>
      <w:rFonts w:eastAsia="Times New Roman" w:cs="Times New Roman"/>
      <w:b/>
      <w:bCs/>
      <w:color w:val="auto"/>
      <w:kern w:val="36"/>
      <w:sz w:val="48"/>
      <w:szCs w:val="48"/>
      <w:lang w:eastAsia="en-GB"/>
    </w:rPr>
  </w:style>
  <w:style w:type="paragraph" w:styleId="Heading2">
    <w:name w:val="heading 2"/>
    <w:basedOn w:val="Normal"/>
    <w:link w:val="Heading2Char"/>
    <w:uiPriority w:val="9"/>
    <w:qFormat/>
    <w:rsid w:val="00477C6E"/>
    <w:pPr>
      <w:spacing w:before="100" w:beforeAutospacing="1" w:after="100" w:afterAutospacing="1" w:line="240" w:lineRule="auto"/>
      <w:outlineLvl w:val="1"/>
    </w:pPr>
    <w:rPr>
      <w:rFonts w:eastAsia="Times New Roman" w:cs="Times New Roman"/>
      <w:b/>
      <w:bCs/>
      <w:color w:val="auto"/>
      <w:sz w:val="36"/>
      <w:szCs w:val="36"/>
      <w:lang w:val="en-US"/>
    </w:rPr>
  </w:style>
  <w:style w:type="paragraph" w:styleId="Heading3">
    <w:name w:val="heading 3"/>
    <w:basedOn w:val="Normal"/>
    <w:next w:val="Normal"/>
    <w:link w:val="Heading3Char"/>
    <w:uiPriority w:val="9"/>
    <w:qFormat/>
    <w:rsid w:val="00477C6E"/>
    <w:pPr>
      <w:keepNext/>
      <w:bidi/>
      <w:spacing w:before="240" w:after="60" w:line="240" w:lineRule="auto"/>
      <w:outlineLvl w:val="2"/>
    </w:pPr>
    <w:rPr>
      <w:rFonts w:ascii="Arial" w:eastAsia="Times New Roman" w:hAnsi="Arial" w:cs="Arial"/>
      <w:b/>
      <w:bCs/>
      <w:color w:val="auto"/>
      <w:sz w:val="26"/>
      <w:szCs w:val="26"/>
      <w:lang w:val="en-US"/>
    </w:rPr>
  </w:style>
  <w:style w:type="paragraph" w:styleId="Heading4">
    <w:name w:val="heading 4"/>
    <w:basedOn w:val="Normal"/>
    <w:next w:val="Normal"/>
    <w:link w:val="Heading4Char"/>
    <w:uiPriority w:val="9"/>
    <w:qFormat/>
    <w:rsid w:val="00477C6E"/>
    <w:pPr>
      <w:keepNext/>
      <w:bidi/>
      <w:spacing w:after="0" w:line="240" w:lineRule="auto"/>
      <w:jc w:val="lowKashida"/>
      <w:outlineLvl w:val="3"/>
    </w:pPr>
    <w:rPr>
      <w:rFonts w:eastAsia="Times New Roman" w:cs="Traditional Arabic"/>
      <w:b/>
      <w:bCs/>
      <w:color w:val="auto"/>
      <w:sz w:val="36"/>
      <w:szCs w:val="36"/>
      <w:lang w:val="en-US" w:eastAsia="ar-SA"/>
    </w:rPr>
  </w:style>
  <w:style w:type="paragraph" w:styleId="Heading5">
    <w:name w:val="heading 5"/>
    <w:basedOn w:val="Normal"/>
    <w:next w:val="Normal"/>
    <w:link w:val="Heading5Char"/>
    <w:uiPriority w:val="9"/>
    <w:qFormat/>
    <w:rsid w:val="00477C6E"/>
    <w:pPr>
      <w:bidi/>
      <w:spacing w:before="240" w:after="60" w:line="240" w:lineRule="auto"/>
      <w:outlineLvl w:val="4"/>
    </w:pPr>
    <w:rPr>
      <w:rFonts w:eastAsia="Times New Roman" w:cs="Times New Roman"/>
      <w:b/>
      <w:bCs/>
      <w:i/>
      <w:iCs/>
      <w:color w:val="auto"/>
      <w:sz w:val="26"/>
      <w:szCs w:val="26"/>
      <w:lang w:val="en-US"/>
    </w:rPr>
  </w:style>
  <w:style w:type="paragraph" w:styleId="Heading6">
    <w:name w:val="heading 6"/>
    <w:basedOn w:val="Normal"/>
    <w:next w:val="Normal"/>
    <w:link w:val="Heading6Char"/>
    <w:uiPriority w:val="9"/>
    <w:qFormat/>
    <w:rsid w:val="00477C6E"/>
    <w:pPr>
      <w:bidi/>
      <w:spacing w:before="240" w:after="60" w:line="240" w:lineRule="auto"/>
      <w:outlineLvl w:val="5"/>
    </w:pPr>
    <w:rPr>
      <w:rFonts w:eastAsia="Times New Roman" w:cs="Times New Roman"/>
      <w:b/>
      <w:bCs/>
      <w:color w:val="auto"/>
      <w:sz w:val="22"/>
      <w:szCs w:val="22"/>
      <w:lang w:val="en-US"/>
    </w:rPr>
  </w:style>
  <w:style w:type="paragraph" w:styleId="Heading7">
    <w:name w:val="heading 7"/>
    <w:basedOn w:val="Normal"/>
    <w:next w:val="Normal"/>
    <w:link w:val="Heading7Char"/>
    <w:uiPriority w:val="9"/>
    <w:qFormat/>
    <w:rsid w:val="00477C6E"/>
    <w:pPr>
      <w:bidi/>
      <w:spacing w:before="240" w:after="60" w:line="240" w:lineRule="auto"/>
      <w:outlineLvl w:val="6"/>
    </w:pPr>
    <w:rPr>
      <w:rFonts w:eastAsia="Times New Roman" w:cs="Times New Roman"/>
      <w:color w:val="auto"/>
      <w:szCs w:val="24"/>
      <w:lang w:val="en-US"/>
    </w:rPr>
  </w:style>
  <w:style w:type="paragraph" w:styleId="Heading8">
    <w:name w:val="heading 8"/>
    <w:basedOn w:val="Normal"/>
    <w:next w:val="Normal"/>
    <w:link w:val="Heading8Char"/>
    <w:uiPriority w:val="9"/>
    <w:qFormat/>
    <w:rsid w:val="00477C6E"/>
    <w:pPr>
      <w:bidi/>
      <w:spacing w:before="240" w:after="60" w:line="240" w:lineRule="auto"/>
      <w:outlineLvl w:val="7"/>
    </w:pPr>
    <w:rPr>
      <w:rFonts w:eastAsia="Times New Roman" w:cs="Times New Roman"/>
      <w:i/>
      <w:iCs/>
      <w:color w:val="auto"/>
      <w:szCs w:val="24"/>
      <w:lang w:val="en-US"/>
    </w:rPr>
  </w:style>
  <w:style w:type="paragraph" w:styleId="Heading9">
    <w:name w:val="heading 9"/>
    <w:basedOn w:val="Normal"/>
    <w:next w:val="Normal"/>
    <w:link w:val="Heading9Char"/>
    <w:uiPriority w:val="9"/>
    <w:qFormat/>
    <w:rsid w:val="00477C6E"/>
    <w:pPr>
      <w:bidi/>
      <w:spacing w:before="240" w:after="60" w:line="240" w:lineRule="auto"/>
      <w:outlineLvl w:val="8"/>
    </w:pPr>
    <w:rPr>
      <w:rFonts w:ascii="Arial" w:eastAsia="Times New Roman" w:hAnsi="Arial" w:cs="Arial"/>
      <w:color w:val="auto"/>
      <w:sz w:val="22"/>
      <w:szCs w:val="22"/>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3C27F4"/>
    <w:pPr>
      <w:spacing w:line="240" w:lineRule="auto"/>
    </w:pPr>
    <w:rPr>
      <w:sz w:val="20"/>
      <w:szCs w:val="20"/>
    </w:rPr>
  </w:style>
  <w:style w:type="character" w:customStyle="1" w:styleId="CommentTextChar">
    <w:name w:val="Comment Text Char"/>
    <w:basedOn w:val="DefaultParagraphFont"/>
    <w:link w:val="CommentText"/>
    <w:uiPriority w:val="99"/>
    <w:semiHidden/>
    <w:rsid w:val="003C27F4"/>
    <w:rPr>
      <w:sz w:val="20"/>
      <w:szCs w:val="20"/>
    </w:rPr>
  </w:style>
  <w:style w:type="character" w:styleId="CommentReference">
    <w:name w:val="annotation reference"/>
    <w:uiPriority w:val="99"/>
    <w:semiHidden/>
    <w:rsid w:val="003C27F4"/>
    <w:rPr>
      <w:rFonts w:ascii="Times New Roman" w:hAnsi="Times New Roman" w:cs="Times New Roman" w:hint="default"/>
      <w:sz w:val="20"/>
      <w:szCs w:val="20"/>
    </w:rPr>
  </w:style>
  <w:style w:type="paragraph" w:styleId="BalloonText">
    <w:name w:val="Balloon Text"/>
    <w:basedOn w:val="Normal"/>
    <w:link w:val="BalloonTextChar"/>
    <w:uiPriority w:val="99"/>
    <w:semiHidden/>
    <w:unhideWhenUsed/>
    <w:rsid w:val="003C27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27F4"/>
    <w:rPr>
      <w:rFonts w:ascii="Tahoma" w:hAnsi="Tahoma" w:cs="Tahoma"/>
      <w:sz w:val="16"/>
      <w:szCs w:val="16"/>
    </w:rPr>
  </w:style>
  <w:style w:type="paragraph" w:styleId="Header">
    <w:name w:val="header"/>
    <w:basedOn w:val="Normal"/>
    <w:link w:val="HeaderChar"/>
    <w:uiPriority w:val="99"/>
    <w:unhideWhenUsed/>
    <w:rsid w:val="000F04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0438"/>
  </w:style>
  <w:style w:type="paragraph" w:styleId="Footer">
    <w:name w:val="footer"/>
    <w:aliases w:val="تذييل صفحة Char Char Char Char,تذييل صفحة Char Char Char C"/>
    <w:basedOn w:val="Normal"/>
    <w:link w:val="FooterChar"/>
    <w:uiPriority w:val="99"/>
    <w:unhideWhenUsed/>
    <w:rsid w:val="000F0438"/>
    <w:pPr>
      <w:tabs>
        <w:tab w:val="center" w:pos="4513"/>
        <w:tab w:val="right" w:pos="9026"/>
      </w:tabs>
      <w:spacing w:after="0" w:line="240" w:lineRule="auto"/>
    </w:pPr>
  </w:style>
  <w:style w:type="character" w:customStyle="1" w:styleId="FooterChar">
    <w:name w:val="Footer Char"/>
    <w:aliases w:val="تذييل صفحة Char Char Char Char Char,تذييل صفحة Char Char Char C Char"/>
    <w:basedOn w:val="DefaultParagraphFont"/>
    <w:link w:val="Footer"/>
    <w:uiPriority w:val="99"/>
    <w:rsid w:val="000F0438"/>
  </w:style>
  <w:style w:type="character" w:customStyle="1" w:styleId="Heading1Char">
    <w:name w:val="Heading 1 Char"/>
    <w:basedOn w:val="DefaultParagraphFont"/>
    <w:link w:val="Heading1"/>
    <w:uiPriority w:val="9"/>
    <w:rsid w:val="00477C6E"/>
    <w:rPr>
      <w:rFonts w:eastAsia="Times New Roman" w:cs="Times New Roman"/>
      <w:b/>
      <w:bCs/>
      <w:color w:val="auto"/>
      <w:kern w:val="36"/>
      <w:sz w:val="48"/>
      <w:szCs w:val="48"/>
      <w:lang w:eastAsia="en-GB"/>
    </w:rPr>
  </w:style>
  <w:style w:type="character" w:customStyle="1" w:styleId="Heading2Char">
    <w:name w:val="Heading 2 Char"/>
    <w:basedOn w:val="DefaultParagraphFont"/>
    <w:link w:val="Heading2"/>
    <w:uiPriority w:val="9"/>
    <w:rsid w:val="00477C6E"/>
    <w:rPr>
      <w:rFonts w:eastAsia="Times New Roman" w:cs="Times New Roman"/>
      <w:b/>
      <w:bCs/>
      <w:color w:val="auto"/>
      <w:sz w:val="36"/>
      <w:szCs w:val="36"/>
      <w:lang w:val="en-US"/>
    </w:rPr>
  </w:style>
  <w:style w:type="character" w:customStyle="1" w:styleId="Heading3Char">
    <w:name w:val="Heading 3 Char"/>
    <w:basedOn w:val="DefaultParagraphFont"/>
    <w:link w:val="Heading3"/>
    <w:rsid w:val="00477C6E"/>
    <w:rPr>
      <w:rFonts w:ascii="Arial" w:eastAsia="Times New Roman" w:hAnsi="Arial" w:cs="Arial"/>
      <w:b/>
      <w:bCs/>
      <w:color w:val="auto"/>
      <w:sz w:val="26"/>
      <w:szCs w:val="26"/>
      <w:lang w:val="en-US"/>
    </w:rPr>
  </w:style>
  <w:style w:type="character" w:customStyle="1" w:styleId="Heading4Char">
    <w:name w:val="Heading 4 Char"/>
    <w:basedOn w:val="DefaultParagraphFont"/>
    <w:link w:val="Heading4"/>
    <w:uiPriority w:val="9"/>
    <w:rsid w:val="00477C6E"/>
    <w:rPr>
      <w:rFonts w:eastAsia="Times New Roman" w:cs="Traditional Arabic"/>
      <w:b/>
      <w:bCs/>
      <w:color w:val="auto"/>
      <w:sz w:val="36"/>
      <w:szCs w:val="36"/>
      <w:lang w:val="en-US" w:eastAsia="ar-SA"/>
    </w:rPr>
  </w:style>
  <w:style w:type="character" w:customStyle="1" w:styleId="Heading5Char">
    <w:name w:val="Heading 5 Char"/>
    <w:basedOn w:val="DefaultParagraphFont"/>
    <w:link w:val="Heading5"/>
    <w:rsid w:val="00477C6E"/>
    <w:rPr>
      <w:rFonts w:eastAsia="Times New Roman" w:cs="Times New Roman"/>
      <w:b/>
      <w:bCs/>
      <w:i/>
      <w:iCs/>
      <w:color w:val="auto"/>
      <w:sz w:val="26"/>
      <w:szCs w:val="26"/>
      <w:lang w:val="en-US"/>
    </w:rPr>
  </w:style>
  <w:style w:type="character" w:customStyle="1" w:styleId="Heading6Char">
    <w:name w:val="Heading 6 Char"/>
    <w:basedOn w:val="DefaultParagraphFont"/>
    <w:link w:val="Heading6"/>
    <w:uiPriority w:val="9"/>
    <w:rsid w:val="00477C6E"/>
    <w:rPr>
      <w:rFonts w:eastAsia="Times New Roman" w:cs="Times New Roman"/>
      <w:b/>
      <w:bCs/>
      <w:color w:val="auto"/>
      <w:sz w:val="22"/>
      <w:szCs w:val="22"/>
      <w:lang w:val="en-US"/>
    </w:rPr>
  </w:style>
  <w:style w:type="character" w:customStyle="1" w:styleId="Heading7Char">
    <w:name w:val="Heading 7 Char"/>
    <w:basedOn w:val="DefaultParagraphFont"/>
    <w:link w:val="Heading7"/>
    <w:rsid w:val="00477C6E"/>
    <w:rPr>
      <w:rFonts w:eastAsia="Times New Roman" w:cs="Times New Roman"/>
      <w:color w:val="auto"/>
      <w:szCs w:val="24"/>
      <w:lang w:val="en-US"/>
    </w:rPr>
  </w:style>
  <w:style w:type="character" w:customStyle="1" w:styleId="Heading8Char">
    <w:name w:val="Heading 8 Char"/>
    <w:basedOn w:val="DefaultParagraphFont"/>
    <w:link w:val="Heading8"/>
    <w:rsid w:val="00477C6E"/>
    <w:rPr>
      <w:rFonts w:eastAsia="Times New Roman" w:cs="Times New Roman"/>
      <w:i/>
      <w:iCs/>
      <w:color w:val="auto"/>
      <w:szCs w:val="24"/>
      <w:lang w:val="en-US"/>
    </w:rPr>
  </w:style>
  <w:style w:type="character" w:customStyle="1" w:styleId="Heading9Char">
    <w:name w:val="Heading 9 Char"/>
    <w:basedOn w:val="DefaultParagraphFont"/>
    <w:link w:val="Heading9"/>
    <w:uiPriority w:val="9"/>
    <w:rsid w:val="00477C6E"/>
    <w:rPr>
      <w:rFonts w:ascii="Arial" w:eastAsia="Times New Roman" w:hAnsi="Arial" w:cs="Arial"/>
      <w:color w:val="auto"/>
      <w:sz w:val="22"/>
      <w:szCs w:val="22"/>
      <w:lang w:val="en-US"/>
    </w:rPr>
  </w:style>
  <w:style w:type="numbering" w:customStyle="1" w:styleId="NoList1">
    <w:name w:val="No List1"/>
    <w:next w:val="NoList"/>
    <w:uiPriority w:val="99"/>
    <w:semiHidden/>
    <w:unhideWhenUsed/>
    <w:rsid w:val="00477C6E"/>
  </w:style>
  <w:style w:type="paragraph" w:styleId="ListParagraph">
    <w:name w:val="List Paragraph"/>
    <w:basedOn w:val="Normal"/>
    <w:uiPriority w:val="34"/>
    <w:qFormat/>
    <w:rsid w:val="00477C6E"/>
    <w:pPr>
      <w:ind w:left="720"/>
      <w:contextualSpacing/>
    </w:pPr>
    <w:rPr>
      <w:rFonts w:ascii="Calibri" w:eastAsia="Calibri" w:hAnsi="Calibri" w:cs="Arial"/>
      <w:color w:val="auto"/>
      <w:sz w:val="22"/>
      <w:szCs w:val="22"/>
      <w:lang w:val="en-MY"/>
    </w:rPr>
  </w:style>
  <w:style w:type="character" w:styleId="Hyperlink">
    <w:name w:val="Hyperlink"/>
    <w:uiPriority w:val="99"/>
    <w:unhideWhenUsed/>
    <w:rsid w:val="00477C6E"/>
    <w:rPr>
      <w:color w:val="0563C1"/>
      <w:u w:val="single"/>
    </w:rPr>
  </w:style>
  <w:style w:type="character" w:styleId="FollowedHyperlink">
    <w:name w:val="FollowedHyperlink"/>
    <w:unhideWhenUsed/>
    <w:rsid w:val="00477C6E"/>
    <w:rPr>
      <w:color w:val="954F72"/>
      <w:u w:val="single"/>
    </w:rPr>
  </w:style>
  <w:style w:type="paragraph" w:styleId="FootnoteText">
    <w:name w:val="footnote text"/>
    <w:aliases w:val="Char Char,Char Char Char Char Char,Char Char Char Char,Char Char Char Char Char Char Char Char Char,Char Char Char Char Char Char Char Char Char Char Char Char Char Char Char Char Char Char Char Char Char Char,single space,footnote text"/>
    <w:basedOn w:val="Normal"/>
    <w:link w:val="FootnoteTextChar"/>
    <w:rsid w:val="00477C6E"/>
    <w:pPr>
      <w:spacing w:after="0" w:line="240" w:lineRule="auto"/>
    </w:pPr>
    <w:rPr>
      <w:rFonts w:eastAsia="Times New Roman" w:cs="Times New Roman"/>
      <w:color w:val="auto"/>
      <w:sz w:val="20"/>
      <w:szCs w:val="20"/>
      <w:lang w:val="en-US"/>
    </w:rPr>
  </w:style>
  <w:style w:type="character" w:customStyle="1" w:styleId="FootnoteTextChar">
    <w:name w:val="Footnote Text Char"/>
    <w:aliases w:val="Char Char Char,Char Char Char Char Char Char,Char Char Char Char Char1,Char Char Char Char Char Char Char Char Char Char,single space Char,footnote text Char"/>
    <w:basedOn w:val="DefaultParagraphFont"/>
    <w:link w:val="FootnoteText"/>
    <w:uiPriority w:val="99"/>
    <w:rsid w:val="00477C6E"/>
    <w:rPr>
      <w:rFonts w:eastAsia="Times New Roman" w:cs="Times New Roman"/>
      <w:color w:val="auto"/>
      <w:sz w:val="20"/>
      <w:szCs w:val="20"/>
      <w:lang w:val="en-US"/>
    </w:rPr>
  </w:style>
  <w:style w:type="character" w:styleId="FootnoteReference">
    <w:name w:val="footnote reference"/>
    <w:semiHidden/>
    <w:rsid w:val="00477C6E"/>
    <w:rPr>
      <w:vertAlign w:val="superscript"/>
    </w:rPr>
  </w:style>
  <w:style w:type="paragraph" w:styleId="Title">
    <w:name w:val="Title"/>
    <w:basedOn w:val="Normal"/>
    <w:link w:val="TitleChar"/>
    <w:qFormat/>
    <w:rsid w:val="00477C6E"/>
    <w:pPr>
      <w:bidi/>
      <w:spacing w:after="0" w:line="240" w:lineRule="auto"/>
      <w:jc w:val="center"/>
    </w:pPr>
    <w:rPr>
      <w:rFonts w:eastAsia="Times New Roman" w:cs="Simplified Arabic"/>
      <w:b/>
      <w:bCs/>
      <w:color w:val="auto"/>
      <w:sz w:val="28"/>
      <w:szCs w:val="32"/>
      <w:lang w:val="en-US" w:eastAsia="ar-SA"/>
    </w:rPr>
  </w:style>
  <w:style w:type="character" w:customStyle="1" w:styleId="TitleChar">
    <w:name w:val="Title Char"/>
    <w:basedOn w:val="DefaultParagraphFont"/>
    <w:link w:val="Title"/>
    <w:rsid w:val="00477C6E"/>
    <w:rPr>
      <w:rFonts w:eastAsia="Times New Roman" w:cs="Simplified Arabic"/>
      <w:b/>
      <w:bCs/>
      <w:color w:val="auto"/>
      <w:sz w:val="28"/>
      <w:szCs w:val="32"/>
      <w:lang w:val="en-US" w:eastAsia="ar-SA"/>
    </w:rPr>
  </w:style>
  <w:style w:type="character" w:customStyle="1" w:styleId="longtext">
    <w:name w:val="long_text"/>
    <w:basedOn w:val="DefaultParagraphFont"/>
    <w:rsid w:val="00477C6E"/>
  </w:style>
  <w:style w:type="character" w:customStyle="1" w:styleId="hps">
    <w:name w:val="hps"/>
    <w:basedOn w:val="DefaultParagraphFont"/>
    <w:rsid w:val="00477C6E"/>
  </w:style>
  <w:style w:type="character" w:customStyle="1" w:styleId="hpsatn">
    <w:name w:val="hps atn"/>
    <w:basedOn w:val="DefaultParagraphFont"/>
    <w:rsid w:val="00477C6E"/>
  </w:style>
  <w:style w:type="character" w:customStyle="1" w:styleId="longtextshorttext">
    <w:name w:val="long_text short_text"/>
    <w:basedOn w:val="DefaultParagraphFont"/>
    <w:rsid w:val="00477C6E"/>
  </w:style>
  <w:style w:type="character" w:customStyle="1" w:styleId="shorttext">
    <w:name w:val="short_text"/>
    <w:basedOn w:val="DefaultParagraphFont"/>
    <w:rsid w:val="00477C6E"/>
  </w:style>
  <w:style w:type="character" w:customStyle="1" w:styleId="atn">
    <w:name w:val="atn"/>
    <w:basedOn w:val="DefaultParagraphFont"/>
    <w:rsid w:val="00477C6E"/>
  </w:style>
  <w:style w:type="character" w:styleId="PageNumber">
    <w:name w:val="page number"/>
    <w:basedOn w:val="DefaultParagraphFont"/>
    <w:rsid w:val="00477C6E"/>
  </w:style>
  <w:style w:type="table" w:styleId="TableGrid">
    <w:name w:val="Table Grid"/>
    <w:basedOn w:val="TableNormal"/>
    <w:uiPriority w:val="59"/>
    <w:rsid w:val="00477C6E"/>
    <w:pPr>
      <w:spacing w:after="0" w:line="240" w:lineRule="auto"/>
    </w:pPr>
    <w:rPr>
      <w:rFonts w:eastAsia="Times New Roman" w:cs="Times New Roman"/>
      <w:color w:val="auto"/>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tentcontainer1">
    <w:name w:val="contentcontainer1"/>
    <w:basedOn w:val="Normal"/>
    <w:rsid w:val="00477C6E"/>
    <w:pPr>
      <w:spacing w:before="215" w:after="215" w:line="240" w:lineRule="auto"/>
      <w:ind w:left="4299" w:right="4299"/>
    </w:pPr>
    <w:rPr>
      <w:rFonts w:eastAsia="SimSun" w:cs="Times New Roman"/>
      <w:color w:val="auto"/>
      <w:szCs w:val="24"/>
      <w:lang w:val="en-US"/>
    </w:rPr>
  </w:style>
  <w:style w:type="paragraph" w:customStyle="1" w:styleId="Normal1">
    <w:name w:val="Normal1"/>
    <w:basedOn w:val="Normal"/>
    <w:rsid w:val="00477C6E"/>
    <w:pPr>
      <w:spacing w:before="215" w:after="215" w:line="240" w:lineRule="auto"/>
      <w:ind w:left="4299" w:right="4299"/>
    </w:pPr>
    <w:rPr>
      <w:rFonts w:eastAsia="SimSun" w:cs="Times New Roman"/>
      <w:color w:val="auto"/>
      <w:szCs w:val="24"/>
      <w:lang w:val="en-US"/>
    </w:rPr>
  </w:style>
  <w:style w:type="character" w:styleId="Emphasis">
    <w:name w:val="Emphasis"/>
    <w:qFormat/>
    <w:rsid w:val="00477C6E"/>
    <w:rPr>
      <w:rFonts w:ascii="Times New Roman" w:hAnsi="Times New Roman" w:cs="Times New Roman" w:hint="default"/>
      <w:i/>
      <w:iCs/>
    </w:rPr>
  </w:style>
  <w:style w:type="paragraph" w:styleId="NormalWeb">
    <w:name w:val="Normal (Web)"/>
    <w:basedOn w:val="Normal"/>
    <w:uiPriority w:val="99"/>
    <w:rsid w:val="00477C6E"/>
    <w:pPr>
      <w:spacing w:before="100" w:beforeAutospacing="1" w:after="100" w:afterAutospacing="1" w:line="240" w:lineRule="auto"/>
    </w:pPr>
    <w:rPr>
      <w:rFonts w:ascii="Arial Unicode MS" w:eastAsia="Arial Unicode MS" w:hAnsi="Arial Unicode MS" w:cs="Arial Unicode MS"/>
      <w:color w:val="auto"/>
      <w:szCs w:val="24"/>
      <w:lang w:val="en-US" w:eastAsia="ar-SA"/>
    </w:rPr>
  </w:style>
  <w:style w:type="paragraph" w:styleId="TOC1">
    <w:name w:val="toc 1"/>
    <w:basedOn w:val="Normal"/>
    <w:next w:val="Normal"/>
    <w:autoRedefine/>
    <w:uiPriority w:val="39"/>
    <w:rsid w:val="00477C6E"/>
    <w:pPr>
      <w:tabs>
        <w:tab w:val="right" w:pos="8675"/>
        <w:tab w:val="right" w:pos="8855"/>
      </w:tabs>
      <w:bidi/>
      <w:spacing w:before="120" w:after="0" w:line="240" w:lineRule="auto"/>
      <w:ind w:left="385" w:hanging="360"/>
    </w:pPr>
    <w:rPr>
      <w:rFonts w:eastAsia="Times New Roman" w:cs="Times New Roman"/>
      <w:b/>
      <w:bCs/>
      <w:i/>
      <w:iCs/>
      <w:color w:val="auto"/>
      <w:szCs w:val="28"/>
      <w:lang w:val="en-US"/>
    </w:rPr>
  </w:style>
  <w:style w:type="paragraph" w:styleId="TOC2">
    <w:name w:val="toc 2"/>
    <w:basedOn w:val="Normal"/>
    <w:next w:val="Normal"/>
    <w:autoRedefine/>
    <w:uiPriority w:val="39"/>
    <w:rsid w:val="00477C6E"/>
    <w:pPr>
      <w:bidi/>
      <w:spacing w:before="120" w:after="0" w:line="240" w:lineRule="auto"/>
      <w:ind w:left="745" w:hanging="360"/>
    </w:pPr>
    <w:rPr>
      <w:rFonts w:eastAsia="Times New Roman" w:cs="Times New Roman"/>
      <w:b/>
      <w:bCs/>
      <w:color w:val="auto"/>
      <w:sz w:val="22"/>
      <w:szCs w:val="26"/>
      <w:lang w:val="en-US"/>
    </w:rPr>
  </w:style>
  <w:style w:type="paragraph" w:styleId="TOC3">
    <w:name w:val="toc 3"/>
    <w:basedOn w:val="Normal"/>
    <w:next w:val="Normal"/>
    <w:autoRedefine/>
    <w:semiHidden/>
    <w:rsid w:val="00477C6E"/>
    <w:pPr>
      <w:tabs>
        <w:tab w:val="left" w:pos="8845"/>
      </w:tabs>
      <w:bidi/>
      <w:spacing w:after="0" w:line="240" w:lineRule="auto"/>
      <w:ind w:left="925" w:hanging="540"/>
      <w:jc w:val="lowKashida"/>
    </w:pPr>
    <w:rPr>
      <w:rFonts w:eastAsia="Times New Roman" w:cs="Times New Roman"/>
      <w:color w:val="auto"/>
      <w:sz w:val="20"/>
      <w:szCs w:val="24"/>
      <w:lang w:val="en-US"/>
    </w:rPr>
  </w:style>
  <w:style w:type="paragraph" w:styleId="TOC4">
    <w:name w:val="toc 4"/>
    <w:basedOn w:val="Normal"/>
    <w:next w:val="Normal"/>
    <w:autoRedefine/>
    <w:semiHidden/>
    <w:rsid w:val="00477C6E"/>
    <w:pPr>
      <w:spacing w:after="0" w:line="240" w:lineRule="auto"/>
      <w:ind w:left="840"/>
    </w:pPr>
    <w:rPr>
      <w:rFonts w:eastAsia="Times New Roman" w:cs="Times New Roman"/>
      <w:color w:val="auto"/>
      <w:sz w:val="20"/>
      <w:szCs w:val="24"/>
      <w:lang w:val="en-US"/>
    </w:rPr>
  </w:style>
  <w:style w:type="paragraph" w:styleId="TOC5">
    <w:name w:val="toc 5"/>
    <w:basedOn w:val="Normal"/>
    <w:next w:val="Normal"/>
    <w:autoRedefine/>
    <w:semiHidden/>
    <w:rsid w:val="00477C6E"/>
    <w:pPr>
      <w:spacing w:after="0" w:line="240" w:lineRule="auto"/>
      <w:ind w:left="1120"/>
    </w:pPr>
    <w:rPr>
      <w:rFonts w:eastAsia="Times New Roman" w:cs="Times New Roman"/>
      <w:color w:val="auto"/>
      <w:sz w:val="20"/>
      <w:szCs w:val="24"/>
      <w:lang w:val="en-US"/>
    </w:rPr>
  </w:style>
  <w:style w:type="paragraph" w:styleId="TOC6">
    <w:name w:val="toc 6"/>
    <w:basedOn w:val="Normal"/>
    <w:next w:val="Normal"/>
    <w:autoRedefine/>
    <w:semiHidden/>
    <w:rsid w:val="00477C6E"/>
    <w:pPr>
      <w:spacing w:after="0" w:line="240" w:lineRule="auto"/>
      <w:ind w:left="1400"/>
    </w:pPr>
    <w:rPr>
      <w:rFonts w:eastAsia="Times New Roman" w:cs="Times New Roman"/>
      <w:color w:val="auto"/>
      <w:sz w:val="20"/>
      <w:szCs w:val="24"/>
      <w:lang w:val="en-US"/>
    </w:rPr>
  </w:style>
  <w:style w:type="paragraph" w:styleId="TOC7">
    <w:name w:val="toc 7"/>
    <w:basedOn w:val="Normal"/>
    <w:next w:val="Normal"/>
    <w:autoRedefine/>
    <w:semiHidden/>
    <w:rsid w:val="00477C6E"/>
    <w:pPr>
      <w:spacing w:after="0" w:line="240" w:lineRule="auto"/>
      <w:ind w:left="1680"/>
    </w:pPr>
    <w:rPr>
      <w:rFonts w:eastAsia="Times New Roman" w:cs="Times New Roman"/>
      <w:color w:val="auto"/>
      <w:sz w:val="20"/>
      <w:szCs w:val="24"/>
      <w:lang w:val="en-US"/>
    </w:rPr>
  </w:style>
  <w:style w:type="paragraph" w:styleId="TOC8">
    <w:name w:val="toc 8"/>
    <w:basedOn w:val="Normal"/>
    <w:next w:val="Normal"/>
    <w:autoRedefine/>
    <w:semiHidden/>
    <w:rsid w:val="00477C6E"/>
    <w:pPr>
      <w:spacing w:after="0" w:line="240" w:lineRule="auto"/>
      <w:ind w:left="1960"/>
    </w:pPr>
    <w:rPr>
      <w:rFonts w:eastAsia="Times New Roman" w:cs="Times New Roman"/>
      <w:color w:val="auto"/>
      <w:sz w:val="20"/>
      <w:szCs w:val="24"/>
      <w:lang w:val="en-US"/>
    </w:rPr>
  </w:style>
  <w:style w:type="paragraph" w:styleId="TOC9">
    <w:name w:val="toc 9"/>
    <w:basedOn w:val="Normal"/>
    <w:next w:val="Normal"/>
    <w:autoRedefine/>
    <w:semiHidden/>
    <w:rsid w:val="00477C6E"/>
    <w:pPr>
      <w:numPr>
        <w:ilvl w:val="2"/>
        <w:numId w:val="3"/>
      </w:numPr>
      <w:tabs>
        <w:tab w:val="clear" w:pos="1466"/>
      </w:tabs>
      <w:spacing w:after="0" w:line="240" w:lineRule="auto"/>
      <w:ind w:left="2240" w:firstLine="0"/>
    </w:pPr>
    <w:rPr>
      <w:rFonts w:eastAsia="Times New Roman" w:cs="Times New Roman"/>
      <w:color w:val="auto"/>
      <w:sz w:val="20"/>
      <w:szCs w:val="24"/>
      <w:lang w:val="en-US"/>
    </w:rPr>
  </w:style>
  <w:style w:type="character" w:customStyle="1" w:styleId="CommentTextChar1">
    <w:name w:val="Comment Text Char1"/>
    <w:uiPriority w:val="99"/>
    <w:semiHidden/>
    <w:rsid w:val="00477C6E"/>
    <w:rPr>
      <w:rFonts w:ascii="Calibri" w:eastAsia="Calibri" w:hAnsi="Calibri" w:cs="Arial"/>
      <w:sz w:val="20"/>
      <w:szCs w:val="20"/>
      <w:lang w:val="en-MY" w:eastAsia="en-US"/>
    </w:rPr>
  </w:style>
  <w:style w:type="paragraph" w:styleId="Caption">
    <w:name w:val="caption"/>
    <w:basedOn w:val="Normal"/>
    <w:uiPriority w:val="35"/>
    <w:qFormat/>
    <w:rsid w:val="00477C6E"/>
    <w:pPr>
      <w:spacing w:before="100" w:beforeAutospacing="1" w:after="100" w:afterAutospacing="1" w:line="240" w:lineRule="auto"/>
    </w:pPr>
    <w:rPr>
      <w:rFonts w:eastAsia="Times New Roman" w:cs="Times New Roman"/>
      <w:color w:val="auto"/>
      <w:szCs w:val="24"/>
      <w:lang w:val="en-US"/>
    </w:rPr>
  </w:style>
  <w:style w:type="paragraph" w:styleId="TableofFigures">
    <w:name w:val="table of figures"/>
    <w:basedOn w:val="Normal"/>
    <w:next w:val="Normal"/>
    <w:semiHidden/>
    <w:rsid w:val="00477C6E"/>
    <w:pPr>
      <w:widowControl w:val="0"/>
      <w:bidi/>
      <w:spacing w:after="0" w:line="240" w:lineRule="auto"/>
      <w:ind w:left="56"/>
      <w:jc w:val="center"/>
    </w:pPr>
    <w:rPr>
      <w:rFonts w:eastAsia="Times New Roman" w:cs="Arabic Transparent"/>
      <w:b/>
      <w:bCs/>
      <w:smallCaps/>
      <w:color w:val="auto"/>
      <w:sz w:val="28"/>
      <w:szCs w:val="20"/>
      <w:u w:val="double"/>
      <w:lang w:eastAsia="en-GB"/>
    </w:rPr>
  </w:style>
  <w:style w:type="character" w:customStyle="1" w:styleId="EndnoteTextChar">
    <w:name w:val="Endnote Text Char"/>
    <w:link w:val="EndnoteText"/>
    <w:uiPriority w:val="99"/>
    <w:locked/>
    <w:rsid w:val="00477C6E"/>
    <w:rPr>
      <w:lang w:eastAsia="ar-SA"/>
    </w:rPr>
  </w:style>
  <w:style w:type="paragraph" w:styleId="EndnoteText">
    <w:name w:val="endnote text"/>
    <w:basedOn w:val="Normal"/>
    <w:link w:val="EndnoteTextChar"/>
    <w:uiPriority w:val="99"/>
    <w:rsid w:val="00477C6E"/>
    <w:pPr>
      <w:bidi/>
      <w:spacing w:after="0" w:line="240" w:lineRule="auto"/>
    </w:pPr>
    <w:rPr>
      <w:lang w:eastAsia="ar-SA"/>
    </w:rPr>
  </w:style>
  <w:style w:type="character" w:customStyle="1" w:styleId="EndnoteTextChar1">
    <w:name w:val="Endnote Text Char1"/>
    <w:basedOn w:val="DefaultParagraphFont"/>
    <w:uiPriority w:val="99"/>
    <w:semiHidden/>
    <w:rsid w:val="00477C6E"/>
    <w:rPr>
      <w:sz w:val="20"/>
      <w:szCs w:val="20"/>
    </w:rPr>
  </w:style>
  <w:style w:type="paragraph" w:styleId="ListBullet">
    <w:name w:val="List Bullet"/>
    <w:basedOn w:val="Normal"/>
    <w:autoRedefine/>
    <w:rsid w:val="00477C6E"/>
    <w:pPr>
      <w:bidi/>
      <w:spacing w:after="0" w:line="240" w:lineRule="auto"/>
      <w:ind w:left="1080" w:hanging="360"/>
    </w:pPr>
    <w:rPr>
      <w:rFonts w:eastAsia="Times New Roman" w:cs="Traditional Arabic"/>
      <w:noProof/>
      <w:color w:val="auto"/>
      <w:sz w:val="20"/>
      <w:szCs w:val="20"/>
      <w:lang w:val="en-US" w:eastAsia="ar-SA"/>
    </w:rPr>
  </w:style>
  <w:style w:type="paragraph" w:styleId="BodyText">
    <w:name w:val="Body Text"/>
    <w:basedOn w:val="Normal"/>
    <w:link w:val="BodyTextChar"/>
    <w:uiPriority w:val="99"/>
    <w:rsid w:val="00477C6E"/>
    <w:pPr>
      <w:widowControl w:val="0"/>
      <w:bidi/>
      <w:spacing w:after="0" w:line="360" w:lineRule="auto"/>
      <w:jc w:val="lowKashida"/>
    </w:pPr>
    <w:rPr>
      <w:rFonts w:eastAsia="Times New Roman" w:cs="Arabic Transparent"/>
      <w:color w:val="auto"/>
      <w:szCs w:val="28"/>
      <w:lang w:eastAsia="en-GB"/>
    </w:rPr>
  </w:style>
  <w:style w:type="character" w:customStyle="1" w:styleId="BodyTextChar">
    <w:name w:val="Body Text Char"/>
    <w:basedOn w:val="DefaultParagraphFont"/>
    <w:link w:val="BodyText"/>
    <w:uiPriority w:val="99"/>
    <w:rsid w:val="00477C6E"/>
    <w:rPr>
      <w:rFonts w:eastAsia="Times New Roman" w:cs="Arabic Transparent"/>
      <w:color w:val="auto"/>
      <w:szCs w:val="28"/>
      <w:lang w:eastAsia="en-GB"/>
    </w:rPr>
  </w:style>
  <w:style w:type="character" w:customStyle="1" w:styleId="BodyTextIndentChar">
    <w:name w:val="Body Text Indent Char"/>
    <w:link w:val="BodyTextIndent"/>
    <w:locked/>
    <w:rsid w:val="00477C6E"/>
    <w:rPr>
      <w:rFonts w:ascii="MS Sans Serif" w:hAnsi="MS Sans Serif" w:cs="MS Sans Serif"/>
      <w:color w:val="000080"/>
    </w:rPr>
  </w:style>
  <w:style w:type="paragraph" w:styleId="BodyTextIndent">
    <w:name w:val="Body Text Indent"/>
    <w:basedOn w:val="Normal"/>
    <w:link w:val="BodyTextIndentChar"/>
    <w:rsid w:val="00477C6E"/>
    <w:pPr>
      <w:bidi/>
      <w:spacing w:after="0" w:line="240" w:lineRule="auto"/>
      <w:ind w:firstLine="284"/>
      <w:jc w:val="lowKashida"/>
    </w:pPr>
    <w:rPr>
      <w:rFonts w:ascii="MS Sans Serif" w:hAnsi="MS Sans Serif" w:cs="MS Sans Serif"/>
      <w:color w:val="000080"/>
    </w:rPr>
  </w:style>
  <w:style w:type="character" w:customStyle="1" w:styleId="BodyTextIndentChar1">
    <w:name w:val="Body Text Indent Char1"/>
    <w:basedOn w:val="DefaultParagraphFont"/>
    <w:uiPriority w:val="99"/>
    <w:semiHidden/>
    <w:rsid w:val="00477C6E"/>
  </w:style>
  <w:style w:type="paragraph" w:styleId="Subtitle">
    <w:name w:val="Subtitle"/>
    <w:basedOn w:val="Normal"/>
    <w:link w:val="SubtitleChar"/>
    <w:qFormat/>
    <w:rsid w:val="00477C6E"/>
    <w:pPr>
      <w:bidi/>
      <w:spacing w:after="0" w:line="240" w:lineRule="auto"/>
      <w:jc w:val="center"/>
    </w:pPr>
    <w:rPr>
      <w:rFonts w:ascii="Arial" w:eastAsia="Times New Roman" w:hAnsi="Arial" w:cs="Arial"/>
      <w:b/>
      <w:bCs/>
      <w:color w:val="auto"/>
      <w:szCs w:val="28"/>
      <w:lang w:val="en-US" w:bidi="ar-EG"/>
    </w:rPr>
  </w:style>
  <w:style w:type="character" w:customStyle="1" w:styleId="SubtitleChar">
    <w:name w:val="Subtitle Char"/>
    <w:basedOn w:val="DefaultParagraphFont"/>
    <w:link w:val="Subtitle"/>
    <w:rsid w:val="00477C6E"/>
    <w:rPr>
      <w:rFonts w:ascii="Arial" w:eastAsia="Times New Roman" w:hAnsi="Arial" w:cs="Arial"/>
      <w:b/>
      <w:bCs/>
      <w:color w:val="auto"/>
      <w:szCs w:val="28"/>
      <w:lang w:val="en-US" w:bidi="ar-EG"/>
    </w:rPr>
  </w:style>
  <w:style w:type="paragraph" w:styleId="BodyText2">
    <w:name w:val="Body Text 2"/>
    <w:basedOn w:val="Normal"/>
    <w:link w:val="BodyText2Char"/>
    <w:rsid w:val="00477C6E"/>
    <w:pPr>
      <w:bidi/>
      <w:spacing w:after="120" w:line="480" w:lineRule="auto"/>
    </w:pPr>
    <w:rPr>
      <w:rFonts w:eastAsia="Times New Roman" w:cs="Times New Roman"/>
      <w:color w:val="auto"/>
      <w:szCs w:val="24"/>
      <w:lang w:val="en-US"/>
    </w:rPr>
  </w:style>
  <w:style w:type="character" w:customStyle="1" w:styleId="BodyText2Char">
    <w:name w:val="Body Text 2 Char"/>
    <w:basedOn w:val="DefaultParagraphFont"/>
    <w:link w:val="BodyText2"/>
    <w:rsid w:val="00477C6E"/>
    <w:rPr>
      <w:rFonts w:eastAsia="Times New Roman" w:cs="Times New Roman"/>
      <w:color w:val="auto"/>
      <w:szCs w:val="24"/>
      <w:lang w:val="en-US"/>
    </w:rPr>
  </w:style>
  <w:style w:type="paragraph" w:styleId="BodyText3">
    <w:name w:val="Body Text 3"/>
    <w:basedOn w:val="Normal"/>
    <w:link w:val="BodyText3Char"/>
    <w:rsid w:val="00477C6E"/>
    <w:pPr>
      <w:tabs>
        <w:tab w:val="left" w:pos="283"/>
      </w:tabs>
      <w:spacing w:after="0" w:line="240" w:lineRule="auto"/>
      <w:jc w:val="lowKashida"/>
    </w:pPr>
    <w:rPr>
      <w:rFonts w:ascii="MS Sans Serif" w:eastAsia="Times New Roman" w:hAnsi="MS Sans Serif" w:cs="Traditional Arabic"/>
      <w:color w:val="auto"/>
      <w:sz w:val="20"/>
      <w:szCs w:val="20"/>
      <w:lang w:eastAsia="en-GB"/>
    </w:rPr>
  </w:style>
  <w:style w:type="character" w:customStyle="1" w:styleId="BodyText3Char">
    <w:name w:val="Body Text 3 Char"/>
    <w:basedOn w:val="DefaultParagraphFont"/>
    <w:link w:val="BodyText3"/>
    <w:rsid w:val="00477C6E"/>
    <w:rPr>
      <w:rFonts w:ascii="MS Sans Serif" w:eastAsia="Times New Roman" w:hAnsi="MS Sans Serif" w:cs="Traditional Arabic"/>
      <w:color w:val="auto"/>
      <w:sz w:val="20"/>
      <w:szCs w:val="20"/>
      <w:lang w:eastAsia="en-GB"/>
    </w:rPr>
  </w:style>
  <w:style w:type="character" w:customStyle="1" w:styleId="BodyTextIndent2Char">
    <w:name w:val="Body Text Indent 2 Char"/>
    <w:link w:val="BodyTextIndent2"/>
    <w:rsid w:val="00477C6E"/>
    <w:rPr>
      <w:rFonts w:cs="Arabic Transparent"/>
      <w:b/>
      <w:bCs/>
      <w:sz w:val="32"/>
      <w:szCs w:val="32"/>
    </w:rPr>
  </w:style>
  <w:style w:type="paragraph" w:styleId="BodyTextIndent2">
    <w:name w:val="Body Text Indent 2"/>
    <w:basedOn w:val="Normal"/>
    <w:link w:val="BodyTextIndent2Char"/>
    <w:rsid w:val="00477C6E"/>
    <w:pPr>
      <w:tabs>
        <w:tab w:val="left" w:pos="283"/>
      </w:tabs>
      <w:bidi/>
      <w:spacing w:after="0" w:line="240" w:lineRule="auto"/>
      <w:ind w:firstLine="284"/>
      <w:jc w:val="lowKashida"/>
    </w:pPr>
    <w:rPr>
      <w:rFonts w:cs="Arabic Transparent"/>
      <w:b/>
      <w:bCs/>
      <w:sz w:val="32"/>
      <w:szCs w:val="32"/>
    </w:rPr>
  </w:style>
  <w:style w:type="character" w:customStyle="1" w:styleId="BodyTextIndent2Char1">
    <w:name w:val="Body Text Indent 2 Char1"/>
    <w:basedOn w:val="DefaultParagraphFont"/>
    <w:uiPriority w:val="99"/>
    <w:semiHidden/>
    <w:rsid w:val="00477C6E"/>
  </w:style>
  <w:style w:type="paragraph" w:styleId="BodyTextIndent3">
    <w:name w:val="Body Text Indent 3"/>
    <w:basedOn w:val="Normal"/>
    <w:link w:val="BodyTextIndent3Char"/>
    <w:rsid w:val="00477C6E"/>
    <w:pPr>
      <w:tabs>
        <w:tab w:val="left" w:pos="283"/>
      </w:tabs>
      <w:bidi/>
      <w:spacing w:after="0" w:line="240" w:lineRule="auto"/>
      <w:ind w:firstLine="284"/>
      <w:jc w:val="lowKashida"/>
    </w:pPr>
    <w:rPr>
      <w:rFonts w:ascii="MS Sans Serif" w:eastAsia="Times New Roman" w:hAnsi="MS Sans Serif" w:cs="Arabic Transparent"/>
      <w:color w:val="auto"/>
      <w:sz w:val="20"/>
      <w:szCs w:val="20"/>
      <w:lang w:eastAsia="en-GB"/>
    </w:rPr>
  </w:style>
  <w:style w:type="character" w:customStyle="1" w:styleId="BodyTextIndent3Char">
    <w:name w:val="Body Text Indent 3 Char"/>
    <w:basedOn w:val="DefaultParagraphFont"/>
    <w:link w:val="BodyTextIndent3"/>
    <w:rsid w:val="00477C6E"/>
    <w:rPr>
      <w:rFonts w:ascii="MS Sans Serif" w:eastAsia="Times New Roman" w:hAnsi="MS Sans Serif" w:cs="Arabic Transparent"/>
      <w:color w:val="auto"/>
      <w:sz w:val="20"/>
      <w:szCs w:val="20"/>
      <w:lang w:eastAsia="en-GB"/>
    </w:rPr>
  </w:style>
  <w:style w:type="paragraph" w:styleId="BlockText">
    <w:name w:val="Block Text"/>
    <w:basedOn w:val="Normal"/>
    <w:rsid w:val="00477C6E"/>
    <w:pPr>
      <w:bidi/>
      <w:spacing w:after="0" w:line="240" w:lineRule="auto"/>
      <w:ind w:left="-198" w:right="-425"/>
      <w:jc w:val="lowKashida"/>
    </w:pPr>
    <w:rPr>
      <w:rFonts w:eastAsia="Times New Roman" w:cs="Simplified Arabic"/>
      <w:color w:val="auto"/>
      <w:sz w:val="20"/>
      <w:szCs w:val="28"/>
      <w:lang w:val="en-US" w:eastAsia="ar-SA"/>
    </w:rPr>
  </w:style>
  <w:style w:type="character" w:customStyle="1" w:styleId="DocumentMapChar">
    <w:name w:val="Document Map Char"/>
    <w:link w:val="DocumentMap"/>
    <w:rsid w:val="00477C6E"/>
    <w:rPr>
      <w:rFonts w:cs="Arabic Transparent"/>
      <w:b/>
      <w:bCs/>
      <w:sz w:val="28"/>
      <w:szCs w:val="28"/>
      <w:shd w:val="clear" w:color="auto" w:fill="000080"/>
    </w:rPr>
  </w:style>
  <w:style w:type="paragraph" w:styleId="DocumentMap">
    <w:name w:val="Document Map"/>
    <w:basedOn w:val="Normal"/>
    <w:link w:val="DocumentMapChar"/>
    <w:semiHidden/>
    <w:rsid w:val="00477C6E"/>
    <w:pPr>
      <w:shd w:val="clear" w:color="auto" w:fill="000080"/>
      <w:bidi/>
      <w:spacing w:after="0" w:line="240" w:lineRule="auto"/>
    </w:pPr>
    <w:rPr>
      <w:rFonts w:cs="Arabic Transparent"/>
      <w:b/>
      <w:bCs/>
      <w:sz w:val="28"/>
      <w:szCs w:val="28"/>
    </w:rPr>
  </w:style>
  <w:style w:type="character" w:customStyle="1" w:styleId="DocumentMapChar1">
    <w:name w:val="Document Map Char1"/>
    <w:basedOn w:val="DefaultParagraphFont"/>
    <w:uiPriority w:val="99"/>
    <w:semiHidden/>
    <w:rsid w:val="00477C6E"/>
    <w:rPr>
      <w:rFonts w:ascii="Tahoma" w:hAnsi="Tahoma" w:cs="Tahoma"/>
      <w:sz w:val="16"/>
      <w:szCs w:val="16"/>
    </w:rPr>
  </w:style>
  <w:style w:type="paragraph" w:styleId="PlainText">
    <w:name w:val="Plain Text"/>
    <w:basedOn w:val="Normal"/>
    <w:link w:val="PlainTextChar"/>
    <w:rsid w:val="00477C6E"/>
    <w:pPr>
      <w:bidi/>
      <w:spacing w:after="0" w:line="240" w:lineRule="auto"/>
    </w:pPr>
    <w:rPr>
      <w:rFonts w:ascii="Courier New" w:eastAsia="Times New Roman" w:cs="Traditional Arabic"/>
      <w:noProof/>
      <w:color w:val="auto"/>
      <w:sz w:val="20"/>
      <w:szCs w:val="20"/>
      <w:lang w:val="en-US"/>
    </w:rPr>
  </w:style>
  <w:style w:type="character" w:customStyle="1" w:styleId="PlainTextChar">
    <w:name w:val="Plain Text Char"/>
    <w:basedOn w:val="DefaultParagraphFont"/>
    <w:link w:val="PlainText"/>
    <w:rsid w:val="00477C6E"/>
    <w:rPr>
      <w:rFonts w:ascii="Courier New" w:eastAsia="Times New Roman" w:cs="Traditional Arabic"/>
      <w:noProof/>
      <w:color w:val="auto"/>
      <w:sz w:val="20"/>
      <w:szCs w:val="20"/>
      <w:lang w:val="en-US"/>
    </w:rPr>
  </w:style>
  <w:style w:type="paragraph" w:styleId="CommentSubject">
    <w:name w:val="annotation subject"/>
    <w:basedOn w:val="CommentText"/>
    <w:next w:val="CommentText"/>
    <w:link w:val="CommentSubjectChar"/>
    <w:semiHidden/>
    <w:rsid w:val="00477C6E"/>
    <w:pPr>
      <w:bidi/>
      <w:spacing w:after="0"/>
    </w:pPr>
    <w:rPr>
      <w:rFonts w:ascii="Calibri" w:eastAsia="Times New Roman" w:hAnsi="Calibri" w:cs="Arabic Transparent"/>
      <w:b/>
      <w:bCs/>
      <w:color w:val="auto"/>
      <w:lang w:val="en-MY"/>
    </w:rPr>
  </w:style>
  <w:style w:type="character" w:customStyle="1" w:styleId="CommentSubjectChar">
    <w:name w:val="Comment Subject Char"/>
    <w:basedOn w:val="CommentTextChar"/>
    <w:link w:val="CommentSubject"/>
    <w:semiHidden/>
    <w:rsid w:val="00477C6E"/>
    <w:rPr>
      <w:rFonts w:ascii="Calibri" w:eastAsia="Times New Roman" w:hAnsi="Calibri" w:cs="Arabic Transparent"/>
      <w:b/>
      <w:bCs/>
      <w:color w:val="auto"/>
      <w:sz w:val="20"/>
      <w:szCs w:val="20"/>
      <w:lang w:val="en-MY"/>
    </w:rPr>
  </w:style>
  <w:style w:type="paragraph" w:customStyle="1" w:styleId="CharChar41">
    <w:name w:val="Char Char41"/>
    <w:basedOn w:val="Normal"/>
    <w:rsid w:val="00477C6E"/>
    <w:pPr>
      <w:spacing w:after="160" w:line="240" w:lineRule="exact"/>
    </w:pPr>
    <w:rPr>
      <w:rFonts w:ascii="Verdana" w:eastAsia="Times New Roman" w:hAnsi="Verdana" w:cs="Times New Roman"/>
      <w:color w:val="auto"/>
      <w:sz w:val="20"/>
      <w:szCs w:val="20"/>
      <w:lang w:val="en-US"/>
    </w:rPr>
  </w:style>
  <w:style w:type="paragraph" w:customStyle="1" w:styleId="nomargin">
    <w:name w:val="nomargin"/>
    <w:basedOn w:val="Normal"/>
    <w:rsid w:val="00477C6E"/>
    <w:pPr>
      <w:spacing w:after="0" w:line="240" w:lineRule="auto"/>
    </w:pPr>
    <w:rPr>
      <w:rFonts w:ascii="Arial" w:eastAsia="SimSun" w:hAnsi="Arial" w:cs="Arial"/>
      <w:color w:val="auto"/>
      <w:szCs w:val="24"/>
      <w:lang w:val="en-US" w:eastAsia="zh-CN"/>
    </w:rPr>
  </w:style>
  <w:style w:type="paragraph" w:customStyle="1" w:styleId="title2">
    <w:name w:val="title2"/>
    <w:basedOn w:val="Normal"/>
    <w:rsid w:val="00477C6E"/>
    <w:pPr>
      <w:spacing w:before="100" w:beforeAutospacing="1" w:after="100" w:afterAutospacing="1" w:line="240" w:lineRule="auto"/>
    </w:pPr>
    <w:rPr>
      <w:rFonts w:eastAsia="Times New Roman" w:cs="Times New Roman"/>
      <w:color w:val="auto"/>
      <w:szCs w:val="24"/>
      <w:lang w:val="en-US" w:eastAsia="ar-SA"/>
    </w:rPr>
  </w:style>
  <w:style w:type="paragraph" w:customStyle="1" w:styleId="ptitle">
    <w:name w:val="ptitle"/>
    <w:basedOn w:val="Normal"/>
    <w:rsid w:val="00477C6E"/>
    <w:pPr>
      <w:spacing w:before="100" w:beforeAutospacing="1" w:after="100" w:afterAutospacing="1" w:line="240" w:lineRule="auto"/>
    </w:pPr>
    <w:rPr>
      <w:rFonts w:eastAsia="Times New Roman" w:cs="Times New Roman"/>
      <w:color w:val="auto"/>
      <w:szCs w:val="24"/>
      <w:lang w:val="en-US"/>
    </w:rPr>
  </w:style>
  <w:style w:type="paragraph" w:customStyle="1" w:styleId="a0">
    <w:name w:val="بريد مصدَّق"/>
    <w:rsid w:val="00477C6E"/>
    <w:pPr>
      <w:bidi/>
      <w:spacing w:after="0" w:line="240" w:lineRule="auto"/>
    </w:pPr>
    <w:rPr>
      <w:rFonts w:eastAsia="Times New Roman" w:cs="Times New Roman"/>
      <w:color w:val="auto"/>
      <w:szCs w:val="24"/>
      <w:lang w:val="en-US"/>
    </w:rPr>
  </w:style>
  <w:style w:type="paragraph" w:customStyle="1" w:styleId="26">
    <w:name w:val="نمط26"/>
    <w:basedOn w:val="Normal"/>
    <w:autoRedefine/>
    <w:rsid w:val="00477C6E"/>
    <w:pPr>
      <w:bidi/>
      <w:spacing w:after="0" w:line="400" w:lineRule="exact"/>
      <w:ind w:firstLine="1"/>
      <w:jc w:val="lowKashida"/>
    </w:pPr>
    <w:rPr>
      <w:rFonts w:ascii="Century Gothic" w:eastAsia="Times New Roman" w:cs="MCS SILVER"/>
      <w:color w:val="auto"/>
      <w:sz w:val="20"/>
      <w:szCs w:val="34"/>
      <w:lang w:val="en-US"/>
    </w:rPr>
  </w:style>
  <w:style w:type="paragraph" w:customStyle="1" w:styleId="a1">
    <w:name w:val="عج بجاد"/>
    <w:basedOn w:val="Normal"/>
    <w:next w:val="Normal"/>
    <w:rsid w:val="00477C6E"/>
    <w:pPr>
      <w:widowControl w:val="0"/>
      <w:overflowPunct w:val="0"/>
      <w:autoSpaceDE w:val="0"/>
      <w:autoSpaceDN w:val="0"/>
      <w:bidi/>
      <w:adjustRightInd w:val="0"/>
      <w:spacing w:before="80" w:after="80" w:line="560" w:lineRule="atLeast"/>
      <w:ind w:left="227" w:hanging="227"/>
      <w:jc w:val="both"/>
    </w:pPr>
    <w:rPr>
      <w:rFonts w:eastAsia="Times New Roman" w:cs="Times New Roman"/>
      <w:b/>
      <w:color w:val="auto"/>
      <w:sz w:val="28"/>
      <w:szCs w:val="36"/>
      <w:lang w:val="en-US"/>
    </w:rPr>
  </w:style>
  <w:style w:type="paragraph" w:customStyle="1" w:styleId="a">
    <w:name w:val="بجاد"/>
    <w:basedOn w:val="Normal"/>
    <w:rsid w:val="00477C6E"/>
    <w:pPr>
      <w:widowControl w:val="0"/>
      <w:numPr>
        <w:numId w:val="5"/>
      </w:numPr>
      <w:overflowPunct w:val="0"/>
      <w:autoSpaceDE w:val="0"/>
      <w:autoSpaceDN w:val="0"/>
      <w:bidi/>
      <w:adjustRightInd w:val="0"/>
      <w:spacing w:before="80" w:after="80" w:line="560" w:lineRule="exact"/>
      <w:ind w:left="0" w:firstLine="454"/>
      <w:jc w:val="both"/>
    </w:pPr>
    <w:rPr>
      <w:rFonts w:eastAsia="Times New Roman" w:cs="Traditional Arabic"/>
      <w:color w:val="auto"/>
      <w:sz w:val="22"/>
      <w:szCs w:val="34"/>
      <w:lang w:val="en-US"/>
    </w:rPr>
  </w:style>
  <w:style w:type="paragraph" w:customStyle="1" w:styleId="20">
    <w:name w:val="رقم 2 بجاد"/>
    <w:basedOn w:val="Normal"/>
    <w:rsid w:val="00477C6E"/>
    <w:pPr>
      <w:overflowPunct w:val="0"/>
      <w:autoSpaceDE w:val="0"/>
      <w:autoSpaceDN w:val="0"/>
      <w:bidi/>
      <w:adjustRightInd w:val="0"/>
      <w:spacing w:before="60" w:after="60" w:line="520" w:lineRule="exact"/>
      <w:ind w:left="681" w:hanging="227"/>
      <w:jc w:val="both"/>
    </w:pPr>
    <w:rPr>
      <w:rFonts w:eastAsia="Times New Roman" w:cs="Traditional Arabic"/>
      <w:color w:val="auto"/>
      <w:sz w:val="22"/>
      <w:szCs w:val="34"/>
      <w:lang w:val="en-US"/>
    </w:rPr>
  </w:style>
  <w:style w:type="paragraph" w:customStyle="1" w:styleId="10">
    <w:name w:val="رقم 1 بجاد"/>
    <w:basedOn w:val="Normal"/>
    <w:rsid w:val="00477C6E"/>
    <w:pPr>
      <w:overflowPunct w:val="0"/>
      <w:autoSpaceDE w:val="0"/>
      <w:autoSpaceDN w:val="0"/>
      <w:bidi/>
      <w:adjustRightInd w:val="0"/>
      <w:spacing w:before="60" w:after="60" w:line="520" w:lineRule="exact"/>
      <w:ind w:left="908" w:hanging="454"/>
      <w:jc w:val="both"/>
    </w:pPr>
    <w:rPr>
      <w:rFonts w:eastAsia="Times New Roman" w:cs="Traditional Arabic"/>
      <w:color w:val="auto"/>
      <w:sz w:val="22"/>
      <w:szCs w:val="34"/>
      <w:lang w:val="en-US"/>
    </w:rPr>
  </w:style>
  <w:style w:type="paragraph" w:customStyle="1" w:styleId="a2">
    <w:name w:val="عج مصطفى"/>
    <w:basedOn w:val="Normal"/>
    <w:next w:val="Normal"/>
    <w:rsid w:val="00477C6E"/>
    <w:pPr>
      <w:overflowPunct w:val="0"/>
      <w:autoSpaceDE w:val="0"/>
      <w:autoSpaceDN w:val="0"/>
      <w:bidi/>
      <w:adjustRightInd w:val="0"/>
      <w:spacing w:before="240" w:after="120" w:line="240" w:lineRule="auto"/>
      <w:jc w:val="both"/>
    </w:pPr>
    <w:rPr>
      <w:rFonts w:eastAsia="Times New Roman" w:cs="AF_Jeddah"/>
      <w:b/>
      <w:color w:val="auto"/>
      <w:szCs w:val="32"/>
      <w:lang w:val="en-US"/>
    </w:rPr>
  </w:style>
  <w:style w:type="paragraph" w:customStyle="1" w:styleId="a3">
    <w:name w:val="رقم بحاد"/>
    <w:basedOn w:val="Normal"/>
    <w:rsid w:val="00477C6E"/>
    <w:pPr>
      <w:overflowPunct w:val="0"/>
      <w:autoSpaceDE w:val="0"/>
      <w:autoSpaceDN w:val="0"/>
      <w:bidi/>
      <w:adjustRightInd w:val="0"/>
      <w:spacing w:before="60" w:after="60" w:line="520" w:lineRule="exact"/>
      <w:ind w:left="454" w:hanging="454"/>
      <w:jc w:val="both"/>
    </w:pPr>
    <w:rPr>
      <w:rFonts w:eastAsia="Times New Roman" w:cs="Traditional Arabic"/>
      <w:color w:val="auto"/>
      <w:szCs w:val="34"/>
      <w:lang w:val="en-US"/>
    </w:rPr>
  </w:style>
  <w:style w:type="paragraph" w:customStyle="1" w:styleId="BoxesHeading1">
    <w:name w:val="Boxes Heading1"/>
    <w:rsid w:val="00477C6E"/>
    <w:pPr>
      <w:shd w:val="clear" w:color="auto" w:fill="000000"/>
      <w:spacing w:after="0" w:line="240" w:lineRule="auto"/>
      <w:jc w:val="center"/>
    </w:pPr>
    <w:rPr>
      <w:rFonts w:ascii="Bookman Old Style" w:eastAsia="Times New Roman" w:hAnsi="Bookman Old Style" w:cs="Times New Roman"/>
      <w:b/>
      <w:noProof/>
      <w:color w:val="FFFFFF"/>
      <w:sz w:val="56"/>
      <w:szCs w:val="20"/>
      <w:lang w:val="en-US"/>
    </w:rPr>
  </w:style>
  <w:style w:type="paragraph" w:customStyle="1" w:styleId="BoxesHeading2">
    <w:name w:val="Boxes Heading2"/>
    <w:rsid w:val="00477C6E"/>
    <w:pPr>
      <w:spacing w:before="800" w:after="0" w:line="240" w:lineRule="auto"/>
      <w:jc w:val="center"/>
    </w:pPr>
    <w:rPr>
      <w:rFonts w:eastAsia="Times New Roman" w:cs="Times New Roman"/>
      <w:i/>
      <w:noProof/>
      <w:color w:val="auto"/>
      <w:szCs w:val="20"/>
      <w:lang w:val="en-US"/>
    </w:rPr>
  </w:style>
  <w:style w:type="paragraph" w:customStyle="1" w:styleId="Boxes11">
    <w:name w:val="Boxes11"/>
    <w:basedOn w:val="Normal"/>
    <w:next w:val="Normal"/>
    <w:rsid w:val="00477C6E"/>
    <w:pPr>
      <w:spacing w:after="0" w:line="240" w:lineRule="auto"/>
      <w:jc w:val="center"/>
    </w:pPr>
    <w:rPr>
      <w:rFonts w:eastAsia="Times New Roman" w:cs="Times New Roman"/>
      <w:b/>
      <w:noProof/>
      <w:color w:val="auto"/>
      <w:sz w:val="72"/>
      <w:szCs w:val="20"/>
      <w:lang w:val="en-US"/>
    </w:rPr>
  </w:style>
  <w:style w:type="paragraph" w:customStyle="1" w:styleId="JazzyHeading10">
    <w:name w:val="Jazzy Heading10"/>
    <w:basedOn w:val="Normal"/>
    <w:rsid w:val="00477C6E"/>
    <w:pPr>
      <w:numPr>
        <w:numId w:val="4"/>
      </w:numPr>
      <w:tabs>
        <w:tab w:val="clear" w:pos="360"/>
        <w:tab w:val="center" w:pos="1260"/>
        <w:tab w:val="center" w:pos="3420"/>
        <w:tab w:val="center" w:pos="5580"/>
        <w:tab w:val="center" w:pos="7740"/>
        <w:tab w:val="center" w:pos="9900"/>
        <w:tab w:val="center" w:pos="12060"/>
        <w:tab w:val="center" w:pos="14220"/>
      </w:tabs>
      <w:spacing w:before="120" w:after="0" w:line="240" w:lineRule="auto"/>
      <w:ind w:left="0" w:right="0" w:firstLine="0"/>
    </w:pPr>
    <w:rPr>
      <w:rFonts w:eastAsia="Times New Roman" w:cs="Times New Roman"/>
      <w:b/>
      <w:noProof/>
      <w:color w:val="auto"/>
      <w:sz w:val="40"/>
      <w:szCs w:val="20"/>
      <w:lang w:val="en-US"/>
    </w:rPr>
  </w:style>
  <w:style w:type="paragraph" w:customStyle="1" w:styleId="1">
    <w:name w:val="نمط1"/>
    <w:basedOn w:val="BodyTextIndent"/>
    <w:rsid w:val="00477C6E"/>
    <w:pPr>
      <w:numPr>
        <w:numId w:val="6"/>
      </w:numPr>
      <w:tabs>
        <w:tab w:val="clear" w:pos="360"/>
        <w:tab w:val="num" w:pos="500"/>
      </w:tabs>
      <w:spacing w:before="120" w:after="120" w:line="216" w:lineRule="auto"/>
      <w:ind w:left="0" w:right="500" w:firstLine="0"/>
      <w:jc w:val="both"/>
    </w:pPr>
    <w:rPr>
      <w:rFonts w:ascii="Times New Roman" w:hAnsi="Times New Roman"/>
      <w:b/>
      <w:bCs/>
      <w:color w:val="auto"/>
      <w:spacing w:val="-2"/>
      <w:szCs w:val="26"/>
      <w:u w:val="single"/>
      <w:lang w:val="en-US"/>
    </w:rPr>
  </w:style>
  <w:style w:type="paragraph" w:customStyle="1" w:styleId="2">
    <w:name w:val="نمط2"/>
    <w:basedOn w:val="Normal"/>
    <w:rsid w:val="00477C6E"/>
    <w:pPr>
      <w:numPr>
        <w:ilvl w:val="2"/>
        <w:numId w:val="7"/>
      </w:numPr>
      <w:bidi/>
      <w:spacing w:before="120" w:after="120" w:line="240" w:lineRule="auto"/>
      <w:ind w:left="0" w:firstLine="0"/>
    </w:pPr>
    <w:rPr>
      <w:rFonts w:eastAsia="Times New Roman" w:cs="Times New Roman"/>
      <w:b/>
      <w:bCs/>
      <w:color w:val="auto"/>
      <w:spacing w:val="-2"/>
      <w:sz w:val="26"/>
      <w:szCs w:val="28"/>
      <w:lang w:val="en-US"/>
    </w:rPr>
  </w:style>
  <w:style w:type="paragraph" w:customStyle="1" w:styleId="bullet">
    <w:name w:val="bullet"/>
    <w:basedOn w:val="Normal"/>
    <w:rsid w:val="00477C6E"/>
    <w:pPr>
      <w:numPr>
        <w:ilvl w:val="2"/>
        <w:numId w:val="8"/>
      </w:numPr>
      <w:tabs>
        <w:tab w:val="num" w:pos="720"/>
      </w:tabs>
      <w:spacing w:after="0" w:line="240" w:lineRule="auto"/>
      <w:ind w:left="720" w:hanging="360"/>
    </w:pPr>
    <w:rPr>
      <w:rFonts w:eastAsia="Times New Roman" w:cs="Times New Roman"/>
      <w:color w:val="auto"/>
      <w:sz w:val="22"/>
      <w:szCs w:val="20"/>
      <w:lang w:val="en-US" w:eastAsia="ar-SA"/>
    </w:rPr>
  </w:style>
  <w:style w:type="paragraph" w:customStyle="1" w:styleId="body">
    <w:name w:val="body"/>
    <w:basedOn w:val="Normal"/>
    <w:rsid w:val="00477C6E"/>
    <w:pPr>
      <w:numPr>
        <w:ilvl w:val="2"/>
        <w:numId w:val="9"/>
      </w:numPr>
      <w:spacing w:after="0" w:line="240" w:lineRule="auto"/>
      <w:ind w:left="0" w:firstLine="0"/>
    </w:pPr>
    <w:rPr>
      <w:rFonts w:eastAsia="Times New Roman" w:cs="Times New Roman"/>
      <w:i/>
      <w:iCs/>
      <w:color w:val="auto"/>
      <w:sz w:val="22"/>
      <w:szCs w:val="20"/>
      <w:lang w:val="en-US" w:eastAsia="ar-SA"/>
    </w:rPr>
  </w:style>
  <w:style w:type="paragraph" w:customStyle="1" w:styleId="head">
    <w:name w:val="head"/>
    <w:basedOn w:val="Normal"/>
    <w:rsid w:val="00477C6E"/>
    <w:pPr>
      <w:spacing w:after="0" w:line="240" w:lineRule="auto"/>
    </w:pPr>
    <w:rPr>
      <w:rFonts w:ascii="Arial" w:eastAsia="Times New Roman" w:hAnsi="Arial" w:cs="Times New Roman"/>
      <w:b/>
      <w:bCs/>
      <w:color w:val="auto"/>
      <w:sz w:val="22"/>
      <w:szCs w:val="20"/>
      <w:lang w:val="en-US" w:eastAsia="ar-SA"/>
    </w:rPr>
  </w:style>
  <w:style w:type="paragraph" w:customStyle="1" w:styleId="a4">
    <w:name w:val="a"/>
    <w:basedOn w:val="Normal"/>
    <w:rsid w:val="00477C6E"/>
    <w:pPr>
      <w:spacing w:before="100" w:beforeAutospacing="1" w:after="100" w:afterAutospacing="1" w:line="240" w:lineRule="auto"/>
    </w:pPr>
    <w:rPr>
      <w:rFonts w:eastAsia="Times New Roman" w:cs="Times New Roman"/>
      <w:color w:val="auto"/>
      <w:szCs w:val="24"/>
      <w:lang w:val="fr-FR" w:eastAsia="fr-FR"/>
    </w:rPr>
  </w:style>
  <w:style w:type="paragraph" w:customStyle="1" w:styleId="a00">
    <w:name w:val="a0"/>
    <w:basedOn w:val="Normal"/>
    <w:rsid w:val="00477C6E"/>
    <w:pPr>
      <w:spacing w:before="100" w:beforeAutospacing="1" w:after="100" w:afterAutospacing="1" w:line="240" w:lineRule="auto"/>
    </w:pPr>
    <w:rPr>
      <w:rFonts w:eastAsia="Times New Roman" w:cs="Times New Roman"/>
      <w:color w:val="auto"/>
      <w:szCs w:val="24"/>
      <w:lang w:val="fr-FR" w:eastAsia="fr-FR"/>
    </w:rPr>
  </w:style>
  <w:style w:type="paragraph" w:customStyle="1" w:styleId="Style1">
    <w:name w:val="Style1"/>
    <w:basedOn w:val="Header"/>
    <w:rsid w:val="00477C6E"/>
    <w:pPr>
      <w:tabs>
        <w:tab w:val="clear" w:pos="4513"/>
        <w:tab w:val="clear" w:pos="9026"/>
        <w:tab w:val="center" w:pos="4153"/>
        <w:tab w:val="right" w:pos="8306"/>
      </w:tabs>
      <w:bidi/>
      <w:ind w:left="1080" w:hanging="360"/>
    </w:pPr>
    <w:rPr>
      <w:rFonts w:ascii="Simplified Arabic" w:eastAsia="Times New Roman" w:hAnsi="Simplified Arabic" w:cs="Simplified Arabic"/>
      <w:b/>
      <w:bCs/>
      <w:color w:val="auto"/>
      <w:szCs w:val="24"/>
      <w:lang w:val="en-US"/>
    </w:rPr>
  </w:style>
  <w:style w:type="paragraph" w:customStyle="1" w:styleId="Style2">
    <w:name w:val="Style2"/>
    <w:basedOn w:val="Heading3"/>
    <w:rsid w:val="00477C6E"/>
    <w:pPr>
      <w:ind w:left="2520" w:hanging="360"/>
    </w:pPr>
    <w:rPr>
      <w:rFonts w:ascii="Simplified Arabic" w:hAnsi="Simplified Arabic" w:cs="Simplified Arabic"/>
      <w:sz w:val="24"/>
      <w:szCs w:val="24"/>
    </w:rPr>
  </w:style>
  <w:style w:type="paragraph" w:customStyle="1" w:styleId="Style3">
    <w:name w:val="Style3"/>
    <w:basedOn w:val="Heading2"/>
    <w:rsid w:val="00477C6E"/>
    <w:pPr>
      <w:keepNext/>
      <w:bidi/>
      <w:spacing w:before="240" w:beforeAutospacing="0" w:after="60" w:afterAutospacing="0"/>
      <w:ind w:left="1800" w:hanging="360"/>
    </w:pPr>
    <w:rPr>
      <w:rFonts w:ascii="Simplified Arabic" w:hAnsi="Simplified Arabic" w:cs="Simplified Arabic"/>
      <w:sz w:val="24"/>
      <w:szCs w:val="24"/>
    </w:rPr>
  </w:style>
  <w:style w:type="paragraph" w:customStyle="1" w:styleId="Style4">
    <w:name w:val="Style4"/>
    <w:basedOn w:val="Heading3"/>
    <w:rsid w:val="00477C6E"/>
    <w:pPr>
      <w:ind w:left="2160" w:hanging="180"/>
    </w:pPr>
    <w:rPr>
      <w:rFonts w:ascii="Simplified Arabic" w:hAnsi="Simplified Arabic" w:cs="Simplified Arabic"/>
      <w:sz w:val="24"/>
      <w:szCs w:val="24"/>
    </w:rPr>
  </w:style>
  <w:style w:type="paragraph" w:customStyle="1" w:styleId="Style5">
    <w:name w:val="Style5"/>
    <w:basedOn w:val="Style3"/>
    <w:next w:val="Style2"/>
    <w:rsid w:val="00477C6E"/>
    <w:pPr>
      <w:ind w:left="1080"/>
    </w:pPr>
  </w:style>
  <w:style w:type="paragraph" w:customStyle="1" w:styleId="Style6">
    <w:name w:val="Style6"/>
    <w:basedOn w:val="Heading3"/>
    <w:rsid w:val="00477C6E"/>
    <w:pPr>
      <w:ind w:left="2520" w:hanging="360"/>
    </w:pPr>
    <w:rPr>
      <w:rFonts w:ascii="Simplified Arabic" w:hAnsi="Simplified Arabic" w:cs="Simplified Arabic"/>
      <w:b w:val="0"/>
      <w:sz w:val="24"/>
      <w:szCs w:val="24"/>
      <w:lang w:bidi="ar-JO"/>
    </w:rPr>
  </w:style>
  <w:style w:type="paragraph" w:customStyle="1" w:styleId="Style8">
    <w:name w:val="Style8"/>
    <w:basedOn w:val="Heading3"/>
    <w:rsid w:val="00477C6E"/>
    <w:pPr>
      <w:ind w:left="2520" w:hanging="360"/>
    </w:pPr>
    <w:rPr>
      <w:rFonts w:ascii="Simplified Arabic" w:hAnsi="Simplified Arabic" w:cs="Simplified Arabic"/>
      <w:sz w:val="24"/>
      <w:szCs w:val="24"/>
      <w:u w:val="single"/>
      <w:lang w:bidi="ar-JO"/>
    </w:rPr>
  </w:style>
  <w:style w:type="paragraph" w:customStyle="1" w:styleId="Style7">
    <w:name w:val="Style7"/>
    <w:basedOn w:val="Heading3"/>
    <w:rsid w:val="00477C6E"/>
    <w:pPr>
      <w:ind w:left="2520" w:hanging="360"/>
    </w:pPr>
    <w:rPr>
      <w:rFonts w:ascii="Simplified Arabic" w:hAnsi="Simplified Arabic" w:cs="Simplified Arabic"/>
      <w:sz w:val="24"/>
      <w:szCs w:val="24"/>
    </w:rPr>
  </w:style>
  <w:style w:type="paragraph" w:customStyle="1" w:styleId="Style9">
    <w:name w:val="Style9"/>
    <w:basedOn w:val="Heading3"/>
    <w:rsid w:val="00477C6E"/>
    <w:pPr>
      <w:ind w:left="2520" w:hanging="360"/>
    </w:pPr>
    <w:rPr>
      <w:rFonts w:ascii="Simplified Arabic" w:hAnsi="Simplified Arabic" w:cs="Simplified Arabic"/>
      <w:sz w:val="24"/>
      <w:szCs w:val="24"/>
    </w:rPr>
  </w:style>
  <w:style w:type="paragraph" w:customStyle="1" w:styleId="NoteHead">
    <w:name w:val="NoteHead"/>
    <w:basedOn w:val="Normal"/>
    <w:next w:val="Normal"/>
    <w:rsid w:val="00477C6E"/>
    <w:pPr>
      <w:autoSpaceDE w:val="0"/>
      <w:autoSpaceDN w:val="0"/>
      <w:adjustRightInd w:val="0"/>
      <w:spacing w:before="720" w:after="720" w:line="240" w:lineRule="auto"/>
    </w:pPr>
    <w:rPr>
      <w:rFonts w:eastAsia="Times New Roman" w:cs="Times New Roman"/>
      <w:color w:val="auto"/>
      <w:szCs w:val="24"/>
      <w:lang w:val="en-US"/>
    </w:rPr>
  </w:style>
  <w:style w:type="paragraph" w:customStyle="1" w:styleId="hmargin">
    <w:name w:val="hmargin"/>
    <w:basedOn w:val="Normal"/>
    <w:rsid w:val="00477C6E"/>
    <w:pPr>
      <w:spacing w:before="100" w:beforeAutospacing="1" w:after="0" w:line="240" w:lineRule="auto"/>
      <w:ind w:right="215"/>
    </w:pPr>
    <w:rPr>
      <w:rFonts w:eastAsia="Times New Roman" w:cs="Times New Roman"/>
      <w:b/>
      <w:bCs/>
      <w:color w:val="006699"/>
      <w:sz w:val="13"/>
      <w:szCs w:val="13"/>
      <w:lang w:val="en-US"/>
    </w:rPr>
  </w:style>
  <w:style w:type="paragraph" w:customStyle="1" w:styleId="a5">
    <w:name w:val="العنوان الرئيسي للبحث"/>
    <w:basedOn w:val="Normal"/>
    <w:next w:val="Normal"/>
    <w:rsid w:val="00477C6E"/>
    <w:pPr>
      <w:bidi/>
      <w:spacing w:before="120" w:after="120" w:line="240" w:lineRule="auto"/>
      <w:jc w:val="center"/>
    </w:pPr>
    <w:rPr>
      <w:rFonts w:ascii="Arabic Transparent" w:eastAsia="Times New Roman" w:hAnsi="Arabic Transparent" w:cs="Arabic Transparent"/>
      <w:b/>
      <w:bCs/>
      <w:color w:val="auto"/>
      <w:sz w:val="28"/>
      <w:szCs w:val="32"/>
      <w:lang w:val="en-US" w:bidi="ar-EG"/>
    </w:rPr>
  </w:style>
  <w:style w:type="paragraph" w:customStyle="1" w:styleId="a6">
    <w:name w:val="اسم الباحث"/>
    <w:basedOn w:val="Normal"/>
    <w:next w:val="Normal"/>
    <w:rsid w:val="00477C6E"/>
    <w:pPr>
      <w:bidi/>
      <w:spacing w:before="240" w:after="0" w:line="240" w:lineRule="auto"/>
      <w:jc w:val="center"/>
    </w:pPr>
    <w:rPr>
      <w:rFonts w:eastAsia="Times New Roman" w:cs="Arabic Transparent"/>
      <w:bCs/>
      <w:color w:val="auto"/>
      <w:szCs w:val="28"/>
      <w:lang w:val="en-US" w:bidi="ar-EG"/>
    </w:rPr>
  </w:style>
  <w:style w:type="paragraph" w:customStyle="1" w:styleId="a7">
    <w:name w:val="الدرجة العلمية وجهة العمل"/>
    <w:basedOn w:val="Normal"/>
    <w:next w:val="Normal"/>
    <w:rsid w:val="00477C6E"/>
    <w:pPr>
      <w:bidi/>
      <w:spacing w:after="0" w:line="240" w:lineRule="auto"/>
      <w:jc w:val="center"/>
    </w:pPr>
    <w:rPr>
      <w:rFonts w:eastAsia="Times New Roman" w:cs="Times New Roman"/>
      <w:color w:val="auto"/>
      <w:szCs w:val="24"/>
      <w:lang w:val="en-US" w:bidi="ar-EG"/>
    </w:rPr>
  </w:style>
  <w:style w:type="paragraph" w:customStyle="1" w:styleId="Emailaddress">
    <w:name w:val="Email address"/>
    <w:basedOn w:val="Normal"/>
    <w:rsid w:val="00477C6E"/>
    <w:pPr>
      <w:spacing w:after="0" w:line="240" w:lineRule="auto"/>
      <w:jc w:val="center"/>
    </w:pPr>
    <w:rPr>
      <w:rFonts w:eastAsia="Times New Roman" w:cs="Times New Roman"/>
      <w:color w:val="auto"/>
      <w:szCs w:val="24"/>
      <w:lang w:val="en-US"/>
    </w:rPr>
  </w:style>
  <w:style w:type="paragraph" w:customStyle="1" w:styleId="a8">
    <w:name w:val="ملخص البحث"/>
    <w:basedOn w:val="Normal"/>
    <w:next w:val="Normal"/>
    <w:autoRedefine/>
    <w:rsid w:val="00477C6E"/>
    <w:pPr>
      <w:bidi/>
      <w:spacing w:after="0" w:line="240" w:lineRule="auto"/>
      <w:jc w:val="both"/>
    </w:pPr>
    <w:rPr>
      <w:rFonts w:ascii="Arabic Transparent" w:eastAsia="Times New Roman" w:hAnsi="Arabic Transparent" w:cs="Arabic Transparent"/>
      <w:color w:val="auto"/>
      <w:sz w:val="28"/>
      <w:szCs w:val="28"/>
      <w:lang w:val="en-US" w:bidi="ar-EG"/>
    </w:rPr>
  </w:style>
  <w:style w:type="character" w:customStyle="1" w:styleId="Char">
    <w:name w:val="متن الملخص Char"/>
    <w:link w:val="a9"/>
    <w:locked/>
    <w:rsid w:val="00477C6E"/>
    <w:rPr>
      <w:rFonts w:cs="Arabic Transparent"/>
      <w:iCs/>
      <w:lang w:bidi="ar-EG"/>
    </w:rPr>
  </w:style>
  <w:style w:type="paragraph" w:customStyle="1" w:styleId="a9">
    <w:name w:val="متن الملخص"/>
    <w:basedOn w:val="Normal"/>
    <w:next w:val="Normal"/>
    <w:link w:val="Char"/>
    <w:autoRedefine/>
    <w:rsid w:val="00477C6E"/>
    <w:pPr>
      <w:bidi/>
      <w:spacing w:after="0" w:line="240" w:lineRule="auto"/>
      <w:ind w:left="1418" w:right="1418"/>
      <w:jc w:val="lowKashida"/>
    </w:pPr>
    <w:rPr>
      <w:rFonts w:cs="Arabic Transparent"/>
      <w:iCs/>
      <w:lang w:bidi="ar-EG"/>
    </w:rPr>
  </w:style>
  <w:style w:type="paragraph" w:customStyle="1" w:styleId="Char0">
    <w:name w:val="Char"/>
    <w:basedOn w:val="Normal"/>
    <w:rsid w:val="00477C6E"/>
    <w:pPr>
      <w:spacing w:after="160" w:line="240" w:lineRule="exact"/>
    </w:pPr>
    <w:rPr>
      <w:rFonts w:ascii="Verdana" w:eastAsia="Times New Roman" w:hAnsi="Verdana" w:cs="Times New Roman"/>
      <w:color w:val="auto"/>
      <w:sz w:val="20"/>
      <w:szCs w:val="20"/>
      <w:lang w:val="en-US"/>
    </w:rPr>
  </w:style>
  <w:style w:type="paragraph" w:customStyle="1" w:styleId="11">
    <w:name w:val="1"/>
    <w:basedOn w:val="Normal"/>
    <w:rsid w:val="00477C6E"/>
    <w:pPr>
      <w:autoSpaceDE w:val="0"/>
      <w:autoSpaceDN w:val="0"/>
      <w:bidi/>
      <w:spacing w:before="80" w:after="0" w:line="480" w:lineRule="atLeast"/>
      <w:ind w:right="652" w:hanging="652"/>
      <w:jc w:val="both"/>
    </w:pPr>
    <w:rPr>
      <w:rFonts w:ascii="Arial" w:eastAsia="Times New Roman" w:hAnsi="Arial" w:cs="Times New Roman"/>
      <w:color w:val="auto"/>
      <w:sz w:val="28"/>
      <w:szCs w:val="30"/>
      <w:lang w:val="en-US" w:bidi="ar-JO"/>
    </w:rPr>
  </w:style>
  <w:style w:type="paragraph" w:customStyle="1" w:styleId="Default">
    <w:name w:val="Default"/>
    <w:rsid w:val="00477C6E"/>
    <w:pPr>
      <w:autoSpaceDE w:val="0"/>
      <w:autoSpaceDN w:val="0"/>
      <w:adjustRightInd w:val="0"/>
      <w:spacing w:after="0" w:line="240" w:lineRule="auto"/>
    </w:pPr>
    <w:rPr>
      <w:rFonts w:ascii="Arial" w:eastAsia="Times New Roman" w:hAnsi="Arial" w:cs="Arial"/>
      <w:color w:val="000000"/>
      <w:szCs w:val="24"/>
      <w:lang w:val="en-US"/>
    </w:rPr>
  </w:style>
  <w:style w:type="paragraph" w:styleId="NoSpacing">
    <w:name w:val="No Spacing"/>
    <w:uiPriority w:val="1"/>
    <w:qFormat/>
    <w:rsid w:val="00477C6E"/>
    <w:pPr>
      <w:bidi/>
      <w:spacing w:after="0" w:line="240" w:lineRule="auto"/>
    </w:pPr>
    <w:rPr>
      <w:rFonts w:eastAsia="Times New Roman" w:cs="Times New Roman"/>
      <w:color w:val="auto"/>
      <w:szCs w:val="24"/>
      <w:lang w:val="en-US" w:bidi="ar-AE"/>
    </w:rPr>
  </w:style>
  <w:style w:type="paragraph" w:customStyle="1" w:styleId="NoParagraphStyle">
    <w:name w:val="[No Paragraph Style]"/>
    <w:rsid w:val="00477C6E"/>
    <w:pPr>
      <w:widowControl w:val="0"/>
      <w:autoSpaceDE w:val="0"/>
      <w:autoSpaceDN w:val="0"/>
      <w:bidi/>
      <w:adjustRightInd w:val="0"/>
      <w:spacing w:after="0" w:line="288" w:lineRule="auto"/>
    </w:pPr>
    <w:rPr>
      <w:rFonts w:ascii="WinSoftPro-Medium" w:eastAsia="Times New Roman" w:hAnsi="WinSoftPro-Medium" w:cs="WinSoftPro-Medium"/>
      <w:color w:val="000000"/>
      <w:szCs w:val="24"/>
      <w:lang w:val="en-US" w:bidi="ar-YE"/>
    </w:rPr>
  </w:style>
  <w:style w:type="paragraph" w:customStyle="1" w:styleId="BasicParagraph">
    <w:name w:val="[Basic Paragraph]"/>
    <w:basedOn w:val="NoParagraphStyle"/>
    <w:rsid w:val="00477C6E"/>
  </w:style>
  <w:style w:type="paragraph" w:customStyle="1" w:styleId="21">
    <w:name w:val="2"/>
    <w:basedOn w:val="Normal"/>
    <w:rsid w:val="00477C6E"/>
    <w:pPr>
      <w:spacing w:before="100" w:beforeAutospacing="1" w:after="100" w:afterAutospacing="1" w:line="240" w:lineRule="auto"/>
    </w:pPr>
    <w:rPr>
      <w:rFonts w:eastAsia="Times New Roman" w:cs="Times New Roman"/>
      <w:color w:val="FFFF00"/>
      <w:szCs w:val="24"/>
      <w:lang w:val="en-US" w:bidi="ar-KW"/>
    </w:rPr>
  </w:style>
  <w:style w:type="paragraph" w:customStyle="1" w:styleId="ParagraphStyle1">
    <w:name w:val="Paragraph Style 1"/>
    <w:basedOn w:val="BasicParagraph"/>
    <w:rsid w:val="00477C6E"/>
    <w:pPr>
      <w:jc w:val="both"/>
    </w:pPr>
    <w:rPr>
      <w:rFonts w:ascii="AXtManal" w:hAnsi="Times New Roman" w:cs="AXtManal"/>
      <w:sz w:val="22"/>
      <w:szCs w:val="22"/>
    </w:rPr>
  </w:style>
  <w:style w:type="paragraph" w:customStyle="1" w:styleId="aa">
    <w:name w:val="فرع"/>
    <w:basedOn w:val="Normal"/>
    <w:rsid w:val="00477C6E"/>
    <w:pPr>
      <w:widowControl w:val="0"/>
      <w:bidi/>
      <w:snapToGrid w:val="0"/>
      <w:spacing w:before="40" w:after="40" w:line="240" w:lineRule="auto"/>
      <w:ind w:firstLine="720"/>
    </w:pPr>
    <w:rPr>
      <w:rFonts w:eastAsia="Times New Roman" w:cs="Kofi"/>
      <w:b/>
      <w:bCs/>
      <w:color w:val="000000"/>
      <w:sz w:val="20"/>
      <w:szCs w:val="36"/>
      <w:u w:val="single"/>
      <w:lang w:val="en-US" w:eastAsia="ar-SA"/>
    </w:rPr>
  </w:style>
  <w:style w:type="paragraph" w:customStyle="1" w:styleId="12">
    <w:name w:val="سرد الفقرات1"/>
    <w:basedOn w:val="Normal"/>
    <w:uiPriority w:val="34"/>
    <w:qFormat/>
    <w:rsid w:val="00477C6E"/>
    <w:pPr>
      <w:ind w:left="720"/>
      <w:contextualSpacing/>
    </w:pPr>
    <w:rPr>
      <w:rFonts w:ascii="Calibri" w:eastAsia="Calibri" w:hAnsi="Calibri" w:cs="Arial"/>
      <w:color w:val="auto"/>
      <w:sz w:val="22"/>
      <w:szCs w:val="22"/>
      <w:lang w:val="en-US"/>
    </w:rPr>
  </w:style>
  <w:style w:type="paragraph" w:customStyle="1" w:styleId="Untertitel">
    <w:name w:val="Untertitel"/>
    <w:basedOn w:val="Default"/>
    <w:next w:val="Default"/>
    <w:rsid w:val="00477C6E"/>
    <w:rPr>
      <w:rFonts w:ascii="CFGBKI+Arial" w:hAnsi="CFGBKI+Arial" w:cs="Times New Roman"/>
      <w:color w:val="auto"/>
    </w:rPr>
  </w:style>
  <w:style w:type="paragraph" w:customStyle="1" w:styleId="Standard">
    <w:name w:val="Standard"/>
    <w:basedOn w:val="Default"/>
    <w:next w:val="Default"/>
    <w:rsid w:val="00477C6E"/>
    <w:rPr>
      <w:rFonts w:ascii="CFGBKI+Arial" w:hAnsi="CFGBKI+Arial" w:cs="Times New Roman"/>
      <w:color w:val="auto"/>
    </w:rPr>
  </w:style>
  <w:style w:type="paragraph" w:customStyle="1" w:styleId="chapter">
    <w:name w:val="chapter"/>
    <w:basedOn w:val="Normal"/>
    <w:rsid w:val="00477C6E"/>
    <w:pPr>
      <w:spacing w:before="100" w:beforeAutospacing="1" w:after="100" w:afterAutospacing="1" w:line="240" w:lineRule="auto"/>
      <w:jc w:val="center"/>
    </w:pPr>
    <w:rPr>
      <w:rFonts w:eastAsia="Times New Roman" w:cs="Times New Roman"/>
      <w:b/>
      <w:bCs/>
      <w:color w:val="7F0000"/>
      <w:sz w:val="25"/>
      <w:szCs w:val="25"/>
      <w:lang w:val="en-US"/>
    </w:rPr>
  </w:style>
  <w:style w:type="character" w:customStyle="1" w:styleId="ln21">
    <w:name w:val="ln21"/>
    <w:rsid w:val="00477C6E"/>
    <w:rPr>
      <w:color w:val="676767"/>
    </w:rPr>
  </w:style>
  <w:style w:type="character" w:customStyle="1" w:styleId="tiny1">
    <w:name w:val="tiny1"/>
    <w:rsid w:val="00477C6E"/>
    <w:rPr>
      <w:rFonts w:ascii="Verdana" w:hAnsi="Verdana" w:hint="default"/>
      <w:sz w:val="15"/>
      <w:szCs w:val="15"/>
    </w:rPr>
  </w:style>
  <w:style w:type="character" w:customStyle="1" w:styleId="bigtitle1">
    <w:name w:val="bigtitle1"/>
    <w:rsid w:val="00477C6E"/>
    <w:rPr>
      <w:rFonts w:ascii="Arial" w:hAnsi="Arial" w:cs="Arial" w:hint="default"/>
      <w:b/>
      <w:bCs/>
      <w:color w:val="F3918B"/>
      <w:sz w:val="24"/>
      <w:szCs w:val="24"/>
    </w:rPr>
  </w:style>
  <w:style w:type="character" w:customStyle="1" w:styleId="CharCharChar">
    <w:name w:val="تذييل صفحة Char Char Char"/>
    <w:rsid w:val="00477C6E"/>
    <w:rPr>
      <w:lang w:val="en-US" w:eastAsia="en-US" w:bidi="ar-SA"/>
    </w:rPr>
  </w:style>
  <w:style w:type="character" w:customStyle="1" w:styleId="editsection1">
    <w:name w:val="editsection1"/>
    <w:rsid w:val="00477C6E"/>
    <w:rPr>
      <w:sz w:val="22"/>
      <w:szCs w:val="22"/>
    </w:rPr>
  </w:style>
  <w:style w:type="character" w:customStyle="1" w:styleId="mw-headline">
    <w:name w:val="mw-headline"/>
    <w:basedOn w:val="DefaultParagraphFont"/>
    <w:rsid w:val="00477C6E"/>
  </w:style>
  <w:style w:type="character" w:customStyle="1" w:styleId="longtext1">
    <w:name w:val="long_text1"/>
    <w:rsid w:val="00477C6E"/>
    <w:rPr>
      <w:sz w:val="18"/>
      <w:szCs w:val="18"/>
    </w:rPr>
  </w:style>
  <w:style w:type="character" w:customStyle="1" w:styleId="CharChar3">
    <w:name w:val="Char Char3"/>
    <w:rsid w:val="00477C6E"/>
    <w:rPr>
      <w:rFonts w:cs="Arabic Transparent" w:hint="cs"/>
      <w:b/>
      <w:bCs/>
      <w:sz w:val="32"/>
      <w:szCs w:val="32"/>
      <w:u w:val="single"/>
      <w:lang w:val="en-US" w:eastAsia="en-US" w:bidi="ar-SA"/>
    </w:rPr>
  </w:style>
  <w:style w:type="character" w:customStyle="1" w:styleId="Style">
    <w:name w:val="Style"/>
    <w:aliases w:val="(Latin),Times,New,Roman,Bold"/>
    <w:rsid w:val="00477C6E"/>
    <w:rPr>
      <w:rFonts w:ascii="Times New Roman" w:hAnsi="Times New Roman" w:cs="Traditional Arabic" w:hint="default"/>
      <w:sz w:val="22"/>
      <w:szCs w:val="30"/>
    </w:rPr>
  </w:style>
  <w:style w:type="character" w:customStyle="1" w:styleId="newstop1">
    <w:name w:val="newstop1"/>
    <w:rsid w:val="00477C6E"/>
    <w:rPr>
      <w:rFonts w:cs="Simplified Arabic" w:hint="cs"/>
      <w:b/>
      <w:bCs/>
      <w:strike w:val="0"/>
      <w:dstrike w:val="0"/>
      <w:color w:val="0071B1"/>
      <w:sz w:val="28"/>
      <w:szCs w:val="28"/>
      <w:u w:val="none"/>
      <w:effect w:val="none"/>
    </w:rPr>
  </w:style>
  <w:style w:type="character" w:customStyle="1" w:styleId="resurl3">
    <w:name w:val="resurl3"/>
    <w:basedOn w:val="DefaultParagraphFont"/>
    <w:rsid w:val="00477C6E"/>
  </w:style>
  <w:style w:type="character" w:customStyle="1" w:styleId="arroot">
    <w:name w:val="ar_root"/>
    <w:basedOn w:val="DefaultParagraphFont"/>
    <w:rsid w:val="00477C6E"/>
  </w:style>
  <w:style w:type="character" w:customStyle="1" w:styleId="arsource">
    <w:name w:val="ar_source"/>
    <w:basedOn w:val="DefaultParagraphFont"/>
    <w:rsid w:val="00477C6E"/>
  </w:style>
  <w:style w:type="character" w:customStyle="1" w:styleId="arcontent">
    <w:name w:val="ar_content"/>
    <w:basedOn w:val="DefaultParagraphFont"/>
    <w:rsid w:val="00477C6E"/>
  </w:style>
  <w:style w:type="character" w:customStyle="1" w:styleId="Char2">
    <w:name w:val="Char2"/>
    <w:rsid w:val="00477C6E"/>
    <w:rPr>
      <w:rFonts w:ascii="Cambria" w:eastAsia="Times New Roman" w:hAnsi="Cambria" w:cs="Times New Roman" w:hint="default"/>
      <w:b/>
      <w:bCs/>
      <w:kern w:val="28"/>
      <w:sz w:val="32"/>
      <w:szCs w:val="32"/>
      <w:lang w:bidi="ar-AE"/>
    </w:rPr>
  </w:style>
  <w:style w:type="character" w:customStyle="1" w:styleId="Char11">
    <w:name w:val="Char11"/>
    <w:rsid w:val="00477C6E"/>
    <w:rPr>
      <w:rFonts w:ascii="Cambria" w:eastAsia="Times New Roman" w:hAnsi="Cambria" w:cs="Times New Roman" w:hint="default"/>
      <w:b/>
      <w:bCs/>
      <w:kern w:val="32"/>
      <w:sz w:val="32"/>
      <w:szCs w:val="32"/>
      <w:lang w:bidi="ar-AE"/>
    </w:rPr>
  </w:style>
  <w:style w:type="character" w:styleId="SubtleEmphasis">
    <w:name w:val="Subtle Emphasis"/>
    <w:qFormat/>
    <w:rsid w:val="00477C6E"/>
    <w:rPr>
      <w:i/>
      <w:iCs/>
      <w:color w:val="808080"/>
    </w:rPr>
  </w:style>
  <w:style w:type="character" w:customStyle="1" w:styleId="shorttext1">
    <w:name w:val="short_text1"/>
    <w:rsid w:val="00477C6E"/>
    <w:rPr>
      <w:sz w:val="26"/>
      <w:szCs w:val="26"/>
    </w:rPr>
  </w:style>
  <w:style w:type="character" w:customStyle="1" w:styleId="CharacterStyle1">
    <w:name w:val="Character Style 1"/>
    <w:rsid w:val="00477C6E"/>
    <w:rPr>
      <w:rFonts w:ascii="AXtShareQ" w:hAnsi="AXtShareQ" w:cs="AXtShareQ" w:hint="default"/>
      <w:sz w:val="36"/>
      <w:szCs w:val="36"/>
      <w:lang w:bidi="ar-SA"/>
    </w:rPr>
  </w:style>
  <w:style w:type="character" w:customStyle="1" w:styleId="CharacterStyle2">
    <w:name w:val="Character Style 2"/>
    <w:rsid w:val="00477C6E"/>
    <w:rPr>
      <w:rFonts w:ascii="AXtManal" w:hAnsi="AXtManal" w:cs="AXtManal" w:hint="default"/>
      <w:sz w:val="32"/>
      <w:szCs w:val="32"/>
    </w:rPr>
  </w:style>
  <w:style w:type="character" w:customStyle="1" w:styleId="CharacterStyle3">
    <w:name w:val="Character Style 3"/>
    <w:rsid w:val="00477C6E"/>
    <w:rPr>
      <w:rFonts w:ascii="AXtManal" w:hAnsi="AXtManal" w:cs="AXtManal" w:hint="default"/>
      <w:sz w:val="32"/>
      <w:szCs w:val="32"/>
      <w:lang w:val="en-US"/>
    </w:rPr>
  </w:style>
  <w:style w:type="character" w:customStyle="1" w:styleId="A20">
    <w:name w:val="A2"/>
    <w:rsid w:val="00477C6E"/>
    <w:rPr>
      <w:rFonts w:ascii="KTWRNW+Helvetica-Condensed-Blac" w:hAnsi="KTWRNW+Helvetica-Condensed-Blac" w:cs="KTWRNW+Helvetica-Condensed-Blac" w:hint="default"/>
      <w:b/>
      <w:bCs/>
      <w:color w:val="000000"/>
      <w:sz w:val="60"/>
      <w:szCs w:val="60"/>
    </w:rPr>
  </w:style>
  <w:style w:type="character" w:customStyle="1" w:styleId="A30">
    <w:name w:val="A3"/>
    <w:rsid w:val="00477C6E"/>
    <w:rPr>
      <w:rFonts w:ascii="TDITJE+Helvetica-Condensed" w:hAnsi="TDITJE+Helvetica-Condensed" w:cs="TDITJE+Helvetica-Condensed" w:hint="default"/>
      <w:color w:val="000000"/>
      <w:sz w:val="18"/>
      <w:szCs w:val="18"/>
    </w:rPr>
  </w:style>
  <w:style w:type="character" w:customStyle="1" w:styleId="ssens">
    <w:name w:val="ssens"/>
    <w:basedOn w:val="DefaultParagraphFont"/>
    <w:rsid w:val="00477C6E"/>
  </w:style>
  <w:style w:type="character" w:customStyle="1" w:styleId="hyg1">
    <w:name w:val="hyg1"/>
    <w:rsid w:val="00477C6E"/>
    <w:rPr>
      <w:rFonts w:ascii="Arial" w:hAnsi="Arial" w:cs="Arial" w:hint="default"/>
      <w:b w:val="0"/>
      <w:bCs w:val="0"/>
      <w:i w:val="0"/>
      <w:iCs w:val="0"/>
      <w:strike w:val="0"/>
      <w:dstrike w:val="0"/>
      <w:sz w:val="14"/>
      <w:szCs w:val="14"/>
      <w:u w:val="none"/>
      <w:effect w:val="none"/>
    </w:rPr>
  </w:style>
  <w:style w:type="character" w:customStyle="1" w:styleId="gt-icon-text1">
    <w:name w:val="gt-icon-text1"/>
    <w:basedOn w:val="DefaultParagraphFont"/>
    <w:rsid w:val="00477C6E"/>
  </w:style>
  <w:style w:type="character" w:styleId="Strong">
    <w:name w:val="Strong"/>
    <w:uiPriority w:val="22"/>
    <w:qFormat/>
    <w:rsid w:val="00477C6E"/>
    <w:rPr>
      <w:b/>
      <w:bCs/>
    </w:rPr>
  </w:style>
  <w:style w:type="paragraph" w:customStyle="1" w:styleId="CharChar4">
    <w:name w:val="Char Char4"/>
    <w:basedOn w:val="Normal"/>
    <w:rsid w:val="00477C6E"/>
    <w:pPr>
      <w:spacing w:after="160" w:line="240" w:lineRule="exact"/>
    </w:pPr>
    <w:rPr>
      <w:rFonts w:ascii="Verdana" w:eastAsia="Times New Roman" w:hAnsi="Verdana" w:cs="Times New Roman"/>
      <w:color w:val="auto"/>
      <w:sz w:val="20"/>
      <w:szCs w:val="20"/>
      <w:lang w:val="en-US"/>
    </w:rPr>
  </w:style>
  <w:style w:type="character" w:customStyle="1" w:styleId="CharChar31">
    <w:name w:val="Char Char31"/>
    <w:rsid w:val="00477C6E"/>
    <w:rPr>
      <w:rFonts w:cs="Arabic Transparent"/>
      <w:b/>
      <w:bCs/>
      <w:sz w:val="32"/>
      <w:szCs w:val="32"/>
      <w:u w:val="single"/>
      <w:lang w:val="en-US" w:eastAsia="en-US" w:bidi="ar-SA"/>
    </w:rPr>
  </w:style>
  <w:style w:type="character" w:customStyle="1" w:styleId="CharChar2">
    <w:name w:val="Char Char2"/>
    <w:rsid w:val="00477C6E"/>
    <w:rPr>
      <w:rFonts w:cs="Arabic Transparent"/>
      <w:b/>
      <w:bCs/>
      <w:sz w:val="32"/>
      <w:szCs w:val="32"/>
      <w:lang w:val="en-US" w:eastAsia="en-US" w:bidi="ar-SA"/>
    </w:rPr>
  </w:style>
  <w:style w:type="character" w:customStyle="1" w:styleId="CharChar1">
    <w:name w:val="Char Char1"/>
    <w:rsid w:val="00477C6E"/>
    <w:rPr>
      <w:rFonts w:cs="Arabic Transparent"/>
      <w:b/>
      <w:bCs/>
      <w:sz w:val="28"/>
      <w:szCs w:val="28"/>
      <w:lang w:val="en-US" w:eastAsia="en-US" w:bidi="ar-SA"/>
    </w:rPr>
  </w:style>
  <w:style w:type="character" w:styleId="HTMLCite">
    <w:name w:val="HTML Cite"/>
    <w:rsid w:val="00477C6E"/>
    <w:rPr>
      <w:i w:val="0"/>
      <w:iCs w:val="0"/>
      <w:color w:val="0E774A"/>
    </w:rPr>
  </w:style>
  <w:style w:type="paragraph" w:customStyle="1" w:styleId="CharChar42">
    <w:name w:val="Char Char42"/>
    <w:basedOn w:val="Normal"/>
    <w:rsid w:val="00477C6E"/>
    <w:pPr>
      <w:spacing w:after="160" w:line="240" w:lineRule="exact"/>
    </w:pPr>
    <w:rPr>
      <w:rFonts w:ascii="Verdana" w:eastAsia="Times New Roman" w:hAnsi="Verdana" w:cs="Times New Roman"/>
      <w:color w:val="auto"/>
      <w:sz w:val="20"/>
      <w:szCs w:val="20"/>
      <w:lang w:val="en-US"/>
    </w:rPr>
  </w:style>
  <w:style w:type="character" w:styleId="EndnoteReference">
    <w:name w:val="endnote reference"/>
    <w:rsid w:val="00477C6E"/>
    <w:rPr>
      <w:vertAlign w:val="superscript"/>
    </w:rPr>
  </w:style>
  <w:style w:type="character" w:customStyle="1" w:styleId="CharChar21">
    <w:name w:val="Char Char21"/>
    <w:rsid w:val="00477C6E"/>
    <w:rPr>
      <w:rFonts w:cs="Arabic Transparent"/>
      <w:b/>
      <w:bCs/>
      <w:sz w:val="32"/>
      <w:szCs w:val="32"/>
      <w:lang w:val="en-US" w:eastAsia="en-US" w:bidi="ar-SA"/>
    </w:rPr>
  </w:style>
  <w:style w:type="character" w:customStyle="1" w:styleId="CharChar11">
    <w:name w:val="Char Char11"/>
    <w:rsid w:val="00477C6E"/>
    <w:rPr>
      <w:rFonts w:ascii="Times New Roman" w:eastAsia="Times New Roman" w:hAnsi="Times New Roman" w:cs="Arabic Transparent"/>
      <w:b/>
      <w:bCs/>
      <w:sz w:val="28"/>
      <w:szCs w:val="28"/>
      <w:lang w:val="en-US" w:eastAsia="en-GB" w:bidi="ar-SA"/>
    </w:rPr>
  </w:style>
  <w:style w:type="paragraph" w:styleId="TOCHeading">
    <w:name w:val="TOC Heading"/>
    <w:basedOn w:val="Heading1"/>
    <w:next w:val="Normal"/>
    <w:uiPriority w:val="39"/>
    <w:qFormat/>
    <w:rsid w:val="00477C6E"/>
    <w:pPr>
      <w:keepNext/>
      <w:keepLines/>
      <w:spacing w:before="480" w:beforeAutospacing="0" w:after="0" w:afterAutospacing="0" w:line="276" w:lineRule="auto"/>
      <w:outlineLvl w:val="9"/>
    </w:pPr>
    <w:rPr>
      <w:rFonts w:ascii="Cambria" w:hAnsi="Cambria"/>
      <w:color w:val="365F91"/>
      <w:kern w:val="0"/>
      <w:sz w:val="28"/>
      <w:szCs w:val="28"/>
      <w:lang w:val="en-US" w:eastAsia="en-US"/>
    </w:rPr>
  </w:style>
  <w:style w:type="paragraph" w:customStyle="1" w:styleId="CharChar4CharChar">
    <w:name w:val="Char Char4 Char Char"/>
    <w:basedOn w:val="Normal"/>
    <w:rsid w:val="00477C6E"/>
    <w:pPr>
      <w:spacing w:after="160" w:line="240" w:lineRule="exact"/>
    </w:pPr>
    <w:rPr>
      <w:rFonts w:ascii="Verdana" w:eastAsia="Times New Roman" w:hAnsi="Verdana" w:cs="Times New Roman"/>
      <w:color w:val="auto"/>
      <w:sz w:val="20"/>
      <w:szCs w:val="20"/>
      <w:lang w:val="en-US"/>
    </w:rPr>
  </w:style>
  <w:style w:type="paragraph" w:customStyle="1" w:styleId="110">
    <w:name w:val="سرد الفقرات11"/>
    <w:basedOn w:val="Normal"/>
    <w:qFormat/>
    <w:rsid w:val="00477C6E"/>
    <w:pPr>
      <w:ind w:left="720"/>
      <w:contextualSpacing/>
    </w:pPr>
    <w:rPr>
      <w:rFonts w:ascii="Calibri" w:eastAsia="Calibri" w:hAnsi="Calibri" w:cs="Arial"/>
      <w:color w:val="auto"/>
      <w:sz w:val="22"/>
      <w:szCs w:val="22"/>
      <w:lang w:val="en-US"/>
    </w:rPr>
  </w:style>
  <w:style w:type="character" w:customStyle="1" w:styleId="unicode1">
    <w:name w:val="unicode1"/>
    <w:rsid w:val="00477C6E"/>
    <w:rPr>
      <w:rFonts w:ascii="Arial Unicode MS" w:eastAsia="Arial Unicode MS" w:hAnsi="Arial Unicode MS" w:cs="Arial Unicode MS" w:hint="eastAsia"/>
    </w:rPr>
  </w:style>
  <w:style w:type="character" w:customStyle="1" w:styleId="ipa1">
    <w:name w:val="ipa1"/>
    <w:rsid w:val="00477C6E"/>
    <w:rPr>
      <w:rFonts w:ascii="Arial Unicode MS" w:eastAsia="Arial Unicode MS" w:hAnsi="Arial Unicode MS" w:cs="Arial Unicode MS" w:hint="eastAsia"/>
    </w:rPr>
  </w:style>
  <w:style w:type="character" w:customStyle="1" w:styleId="CharChar18">
    <w:name w:val="Char Char18"/>
    <w:locked/>
    <w:rsid w:val="00477C6E"/>
    <w:rPr>
      <w:rFonts w:ascii="Arial" w:hAnsi="Arial" w:cs="Arial"/>
      <w:b/>
      <w:bCs/>
      <w:kern w:val="32"/>
      <w:sz w:val="32"/>
      <w:szCs w:val="32"/>
      <w:lang w:val="en-US" w:eastAsia="en-US" w:bidi="ar-SA"/>
    </w:rPr>
  </w:style>
  <w:style w:type="character" w:customStyle="1" w:styleId="CharChar16">
    <w:name w:val="Char Char16"/>
    <w:locked/>
    <w:rsid w:val="00477C6E"/>
    <w:rPr>
      <w:rFonts w:ascii="Arial" w:hAnsi="Arial" w:cs="Arial"/>
      <w:b/>
      <w:bCs/>
      <w:sz w:val="26"/>
      <w:szCs w:val="26"/>
      <w:lang w:val="en-US" w:eastAsia="en-US" w:bidi="ar-SA"/>
    </w:rPr>
  </w:style>
  <w:style w:type="paragraph" w:styleId="Bibliography">
    <w:name w:val="Bibliography"/>
    <w:basedOn w:val="Normal"/>
    <w:next w:val="Normal"/>
    <w:uiPriority w:val="37"/>
    <w:unhideWhenUsed/>
    <w:rsid w:val="00477C6E"/>
    <w:rPr>
      <w:rFonts w:ascii="Calibri" w:eastAsia="Calibri" w:hAnsi="Calibri" w:cs="Arial"/>
      <w:color w:val="auto"/>
      <w:sz w:val="22"/>
      <w:szCs w:val="22"/>
    </w:rPr>
  </w:style>
  <w:style w:type="numbering" w:customStyle="1" w:styleId="NoList2">
    <w:name w:val="No List2"/>
    <w:next w:val="NoList"/>
    <w:uiPriority w:val="99"/>
    <w:semiHidden/>
    <w:unhideWhenUsed/>
    <w:rsid w:val="002E5662"/>
  </w:style>
  <w:style w:type="table" w:customStyle="1" w:styleId="TableGrid1">
    <w:name w:val="Table Grid1"/>
    <w:basedOn w:val="TableNormal"/>
    <w:next w:val="TableGrid"/>
    <w:uiPriority w:val="59"/>
    <w:rsid w:val="002E5662"/>
    <w:pPr>
      <w:spacing w:after="0" w:line="240" w:lineRule="auto"/>
    </w:pPr>
    <w:rPr>
      <w:rFonts w:eastAsia="Times New Roman" w:cs="Times New Roman"/>
      <w:color w:val="auto"/>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Light1">
    <w:name w:val="Table Grid Light1"/>
    <w:basedOn w:val="TableNormal"/>
    <w:uiPriority w:val="40"/>
    <w:rsid w:val="009B05D9"/>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e24kjd">
    <w:name w:val="e24kjd"/>
    <w:basedOn w:val="DefaultParagraphFont"/>
    <w:rsid w:val="007E5D43"/>
  </w:style>
  <w:style w:type="character" w:customStyle="1" w:styleId="Para2linesChar">
    <w:name w:val="Para 2 lines Char"/>
    <w:basedOn w:val="DefaultParagraphFont"/>
    <w:link w:val="Para2lines"/>
    <w:uiPriority w:val="10"/>
    <w:locked/>
    <w:rsid w:val="00A766BC"/>
    <w:rPr>
      <w:rFonts w:cs="Times New Roman"/>
      <w:lang w:val="en-MY"/>
    </w:rPr>
  </w:style>
  <w:style w:type="paragraph" w:customStyle="1" w:styleId="Para2lines">
    <w:name w:val="Para 2 lines"/>
    <w:basedOn w:val="Normal"/>
    <w:link w:val="Para2linesChar"/>
    <w:uiPriority w:val="10"/>
    <w:qFormat/>
    <w:rsid w:val="00A766BC"/>
    <w:pPr>
      <w:spacing w:afterLines="200" w:after="0" w:line="360" w:lineRule="auto"/>
      <w:ind w:firstLine="720"/>
      <w:jc w:val="both"/>
    </w:pPr>
    <w:rPr>
      <w:rFonts w:cs="Times New Roman"/>
      <w:lang w:val="en-MY"/>
    </w:rPr>
  </w:style>
  <w:style w:type="paragraph" w:customStyle="1" w:styleId="CaptionforTable">
    <w:name w:val="Caption for Table"/>
    <w:basedOn w:val="Normal"/>
    <w:autoRedefine/>
    <w:uiPriority w:val="13"/>
    <w:qFormat/>
    <w:rsid w:val="00A766BC"/>
    <w:pPr>
      <w:spacing w:afterLines="100" w:after="240" w:line="240" w:lineRule="auto"/>
    </w:pPr>
    <w:rPr>
      <w:rFonts w:asciiTheme="majorBidi" w:eastAsia="Times New Roman" w:hAnsiTheme="majorBidi" w:cstheme="majorBidi"/>
      <w:b/>
      <w:bCs/>
      <w:color w:val="auto"/>
      <w:szCs w:val="24"/>
      <w:lang w:eastAsia="en-GB"/>
    </w:rPr>
  </w:style>
  <w:style w:type="paragraph" w:customStyle="1" w:styleId="CaptionforFigure">
    <w:name w:val="Caption for Figure"/>
    <w:basedOn w:val="Normal"/>
    <w:uiPriority w:val="13"/>
    <w:qFormat/>
    <w:rsid w:val="007F19D3"/>
    <w:pPr>
      <w:spacing w:beforeLines="100" w:before="100" w:after="0" w:line="240" w:lineRule="auto"/>
      <w:jc w:val="center"/>
    </w:pPr>
    <w:rPr>
      <w:rFonts w:cstheme="minorBidi"/>
      <w:color w:val="auto"/>
      <w:szCs w:val="22"/>
      <w:lang w:val="en-M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0282598">
      <w:bodyDiv w:val="1"/>
      <w:marLeft w:val="0"/>
      <w:marRight w:val="0"/>
      <w:marTop w:val="0"/>
      <w:marBottom w:val="0"/>
      <w:divBdr>
        <w:top w:val="none" w:sz="0" w:space="0" w:color="auto"/>
        <w:left w:val="none" w:sz="0" w:space="0" w:color="auto"/>
        <w:bottom w:val="none" w:sz="0" w:space="0" w:color="auto"/>
        <w:right w:val="none" w:sz="0" w:space="0" w:color="auto"/>
      </w:divBdr>
    </w:div>
    <w:div w:id="840658832">
      <w:bodyDiv w:val="1"/>
      <w:marLeft w:val="0"/>
      <w:marRight w:val="0"/>
      <w:marTop w:val="0"/>
      <w:marBottom w:val="0"/>
      <w:divBdr>
        <w:top w:val="none" w:sz="0" w:space="0" w:color="auto"/>
        <w:left w:val="none" w:sz="0" w:space="0" w:color="auto"/>
        <w:bottom w:val="none" w:sz="0" w:space="0" w:color="auto"/>
        <w:right w:val="none" w:sz="0" w:space="0" w:color="auto"/>
      </w:divBdr>
    </w:div>
    <w:div w:id="1719238390">
      <w:bodyDiv w:val="1"/>
      <w:marLeft w:val="0"/>
      <w:marRight w:val="0"/>
      <w:marTop w:val="0"/>
      <w:marBottom w:val="0"/>
      <w:divBdr>
        <w:top w:val="none" w:sz="0" w:space="0" w:color="auto"/>
        <w:left w:val="none" w:sz="0" w:space="0" w:color="auto"/>
        <w:bottom w:val="none" w:sz="0" w:space="0" w:color="auto"/>
        <w:right w:val="none" w:sz="0" w:space="0" w:color="auto"/>
      </w:divBdr>
      <w:divsChild>
        <w:div w:id="4761938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07/relationships/diagramDrawing" Target="diagrams/drawing1.xml"/><Relationship Id="rId18" Type="http://schemas.openxmlformats.org/officeDocument/2006/relationships/diagramQuickStyle" Target="diagrams/quickStyle2.xml"/><Relationship Id="rId26" Type="http://schemas.openxmlformats.org/officeDocument/2006/relationships/hyperlink" Target="http://www.unfpa.org/results/index.htm" TargetMode="External"/><Relationship Id="rId3" Type="http://schemas.openxmlformats.org/officeDocument/2006/relationships/styles" Target="styles.xml"/><Relationship Id="rId21" Type="http://schemas.openxmlformats.org/officeDocument/2006/relationships/image" Target="media/image1.png"/><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diagramColors" Target="diagrams/colors1.xml"/><Relationship Id="rId17" Type="http://schemas.openxmlformats.org/officeDocument/2006/relationships/diagramLayout" Target="diagrams/layout2.xml"/><Relationship Id="rId25" Type="http://schemas.openxmlformats.org/officeDocument/2006/relationships/hyperlink" Target="http://www.unfpa.org/exbrd/" TargetMode="External"/><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diagramData" Target="diagrams/data2.xml"/><Relationship Id="rId20" Type="http://schemas.microsoft.com/office/2007/relationships/diagramDrawing" Target="diagrams/drawing2.xml"/><Relationship Id="rId29" Type="http://schemas.openxmlformats.org/officeDocument/2006/relationships/hyperlink" Target="http://www.dec.org/usaid_eva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QuickStyle" Target="diagrams/quickStyle1.xml"/><Relationship Id="rId24" Type="http://schemas.openxmlformats.org/officeDocument/2006/relationships/hyperlink" Target="http://www.undp.org/eo/documents/who.htm" TargetMode="External"/><Relationship Id="rId32"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hyperlink" Target="http://www.Emeraldinsight.com" TargetMode="External"/><Relationship Id="rId28" Type="http://schemas.openxmlformats.org/officeDocument/2006/relationships/hyperlink" Target="http://www.unfpa.org/results/index.htm" TargetMode="External"/><Relationship Id="rId36" Type="http://schemas.microsoft.com/office/2016/09/relationships/commentsIds" Target="commentsIds.xml"/><Relationship Id="rId10" Type="http://schemas.openxmlformats.org/officeDocument/2006/relationships/diagramLayout" Target="diagrams/layout1.xml"/><Relationship Id="rId19" Type="http://schemas.openxmlformats.org/officeDocument/2006/relationships/diagramColors" Target="diagrams/colors2.xml"/><Relationship Id="rId31"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diagramData" Target="diagrams/data1.xml"/><Relationship Id="rId14" Type="http://schemas.openxmlformats.org/officeDocument/2006/relationships/header" Target="header1.xml"/><Relationship Id="rId22" Type="http://schemas.openxmlformats.org/officeDocument/2006/relationships/hyperlink" Target="file:\\www.Emeraldinsight.com" TargetMode="External"/><Relationship Id="rId27" Type="http://schemas.openxmlformats.org/officeDocument/2006/relationships/hyperlink" Target="http://bbs.unfpa.org/orm/" TargetMode="External"/><Relationship Id="rId30" Type="http://schemas.openxmlformats.org/officeDocument/2006/relationships/hyperlink" Target="file:\\www.Emeraldinsight.com" TargetMode="External"/><Relationship Id="rId35"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FF4FFD2-7C80-413F-8C99-D42E5B76B78E}" type="doc">
      <dgm:prSet loTypeId="urn:microsoft.com/office/officeart/2005/8/layout/hProcess9" loCatId="process" qsTypeId="urn:microsoft.com/office/officeart/2005/8/quickstyle/simple2" qsCatId="simple" csTypeId="urn:microsoft.com/office/officeart/2005/8/colors/accent0_1" csCatId="mainScheme" phldr="1"/>
      <dgm:spPr/>
    </dgm:pt>
    <dgm:pt modelId="{21D533A9-BBFD-460C-BBE3-A94662647F9D}">
      <dgm:prSet phldrT="[Text]" custT="1"/>
      <dgm:spPr/>
      <dgm:t>
        <a:bodyPr/>
        <a:lstStyle/>
        <a:p>
          <a:pPr algn="just"/>
          <a:r>
            <a:rPr lang="en-US" sz="1200">
              <a:latin typeface="Times New Roman" pitchFamily="18" charset="0"/>
              <a:cs typeface="Times New Roman" pitchFamily="18" charset="0"/>
            </a:rPr>
            <a:t>Introduction</a:t>
          </a:r>
        </a:p>
      </dgm:t>
    </dgm:pt>
    <dgm:pt modelId="{4FB20C9C-6495-474E-B8AE-CE46495B1BFE}" type="parTrans" cxnId="{92E886C0-D242-44C7-9493-8D2045948C6B}">
      <dgm:prSet/>
      <dgm:spPr/>
      <dgm:t>
        <a:bodyPr/>
        <a:lstStyle/>
        <a:p>
          <a:endParaRPr lang="en-US"/>
        </a:p>
      </dgm:t>
    </dgm:pt>
    <dgm:pt modelId="{FD32E2E6-EC99-409E-B447-C411FEE67FEA}" type="sibTrans" cxnId="{92E886C0-D242-44C7-9493-8D2045948C6B}">
      <dgm:prSet/>
      <dgm:spPr/>
      <dgm:t>
        <a:bodyPr/>
        <a:lstStyle/>
        <a:p>
          <a:endParaRPr lang="en-US"/>
        </a:p>
      </dgm:t>
    </dgm:pt>
    <dgm:pt modelId="{1713883B-18C1-4407-B395-1BC616CB0011}">
      <dgm:prSet phldrT="[Text]" custT="1"/>
      <dgm:spPr/>
      <dgm:t>
        <a:bodyPr/>
        <a:lstStyle/>
        <a:p>
          <a:pPr algn="ctr"/>
          <a:r>
            <a:rPr lang="en-US" sz="1200">
              <a:latin typeface="Times New Roman" pitchFamily="18" charset="0"/>
              <a:cs typeface="Times New Roman" pitchFamily="18" charset="0"/>
            </a:rPr>
            <a:t>Literature review</a:t>
          </a:r>
        </a:p>
      </dgm:t>
    </dgm:pt>
    <dgm:pt modelId="{A0B1CCC0-C709-4E3F-B5AE-1C22989FB39D}" type="parTrans" cxnId="{F05204F6-BE32-4AA9-AB5A-387CE4B22790}">
      <dgm:prSet/>
      <dgm:spPr/>
      <dgm:t>
        <a:bodyPr/>
        <a:lstStyle/>
        <a:p>
          <a:endParaRPr lang="en-US"/>
        </a:p>
      </dgm:t>
    </dgm:pt>
    <dgm:pt modelId="{B1426368-1515-45FA-BD03-EC375752F211}" type="sibTrans" cxnId="{F05204F6-BE32-4AA9-AB5A-387CE4B22790}">
      <dgm:prSet/>
      <dgm:spPr/>
      <dgm:t>
        <a:bodyPr/>
        <a:lstStyle/>
        <a:p>
          <a:endParaRPr lang="en-US"/>
        </a:p>
      </dgm:t>
    </dgm:pt>
    <dgm:pt modelId="{03DC30EB-3A0F-4DBE-A808-E290D050CE9D}">
      <dgm:prSet phldrT="[Text]" custT="1"/>
      <dgm:spPr/>
      <dgm:t>
        <a:bodyPr/>
        <a:lstStyle/>
        <a:p>
          <a:pPr algn="ctr"/>
          <a:r>
            <a:rPr lang="en-US" sz="1200">
              <a:latin typeface="Times New Roman" pitchFamily="18" charset="0"/>
              <a:cs typeface="Times New Roman" pitchFamily="18" charset="0"/>
            </a:rPr>
            <a:t>Research methodology</a:t>
          </a:r>
        </a:p>
      </dgm:t>
    </dgm:pt>
    <dgm:pt modelId="{F314DE37-157C-4B05-9B78-3C24678F19C4}" type="parTrans" cxnId="{CEAC9F95-E5B0-4B4A-8D5E-6F28679C1969}">
      <dgm:prSet/>
      <dgm:spPr/>
      <dgm:t>
        <a:bodyPr/>
        <a:lstStyle/>
        <a:p>
          <a:endParaRPr lang="en-US"/>
        </a:p>
      </dgm:t>
    </dgm:pt>
    <dgm:pt modelId="{AA43A794-AB13-43D5-B04F-9C4D2B431FB6}" type="sibTrans" cxnId="{CEAC9F95-E5B0-4B4A-8D5E-6F28679C1969}">
      <dgm:prSet/>
      <dgm:spPr/>
      <dgm:t>
        <a:bodyPr/>
        <a:lstStyle/>
        <a:p>
          <a:endParaRPr lang="en-US"/>
        </a:p>
      </dgm:t>
    </dgm:pt>
    <dgm:pt modelId="{AF42A2CC-75BC-4822-8D84-9E0085F80722}">
      <dgm:prSet custT="1"/>
      <dgm:spPr/>
      <dgm:t>
        <a:bodyPr/>
        <a:lstStyle/>
        <a:p>
          <a:pPr algn="ctr"/>
          <a:r>
            <a:rPr lang="en-US" sz="1200">
              <a:latin typeface="Times New Roman" pitchFamily="18" charset="0"/>
              <a:cs typeface="Times New Roman" pitchFamily="18" charset="0"/>
            </a:rPr>
            <a:t>Data collection</a:t>
          </a:r>
        </a:p>
      </dgm:t>
    </dgm:pt>
    <dgm:pt modelId="{3CDFAD3F-6526-4D3C-B5AA-8B019E69913E}" type="parTrans" cxnId="{B16FAD21-31D2-41A3-8D4D-B79D73F047DF}">
      <dgm:prSet/>
      <dgm:spPr/>
      <dgm:t>
        <a:bodyPr/>
        <a:lstStyle/>
        <a:p>
          <a:endParaRPr lang="en-US"/>
        </a:p>
      </dgm:t>
    </dgm:pt>
    <dgm:pt modelId="{8AB11BD7-6FE5-439D-BC63-8C7B3FC152E8}" type="sibTrans" cxnId="{B16FAD21-31D2-41A3-8D4D-B79D73F047DF}">
      <dgm:prSet/>
      <dgm:spPr/>
      <dgm:t>
        <a:bodyPr/>
        <a:lstStyle/>
        <a:p>
          <a:endParaRPr lang="en-US"/>
        </a:p>
      </dgm:t>
    </dgm:pt>
    <dgm:pt modelId="{0DDF96E0-E441-4FAA-A8E5-AA7D2E4BE4A4}">
      <dgm:prSet custT="1"/>
      <dgm:spPr/>
      <dgm:t>
        <a:bodyPr/>
        <a:lstStyle/>
        <a:p>
          <a:pPr algn="ctr"/>
          <a:r>
            <a:rPr lang="en-US" sz="1200">
              <a:latin typeface="Times New Roman" pitchFamily="18" charset="0"/>
              <a:cs typeface="Times New Roman" pitchFamily="18" charset="0"/>
            </a:rPr>
            <a:t>Summary and conclusion</a:t>
          </a:r>
        </a:p>
      </dgm:t>
    </dgm:pt>
    <dgm:pt modelId="{DECF4C9A-42E2-4C92-975D-3FCFA9825FB5}" type="parTrans" cxnId="{2532722F-2E36-4F04-A3E3-EF8C556A4DAE}">
      <dgm:prSet/>
      <dgm:spPr/>
      <dgm:t>
        <a:bodyPr/>
        <a:lstStyle/>
        <a:p>
          <a:endParaRPr lang="en-US"/>
        </a:p>
      </dgm:t>
    </dgm:pt>
    <dgm:pt modelId="{E83999BF-4C1B-4C8B-A87C-ED446511EB7C}" type="sibTrans" cxnId="{2532722F-2E36-4F04-A3E3-EF8C556A4DAE}">
      <dgm:prSet/>
      <dgm:spPr/>
      <dgm:t>
        <a:bodyPr/>
        <a:lstStyle/>
        <a:p>
          <a:endParaRPr lang="en-US"/>
        </a:p>
      </dgm:t>
    </dgm:pt>
    <dgm:pt modelId="{ED323227-A5F8-4BE8-BA09-A589F34D0929}" type="pres">
      <dgm:prSet presAssocID="{2FF4FFD2-7C80-413F-8C99-D42E5B76B78E}" presName="CompostProcess" presStyleCnt="0">
        <dgm:presLayoutVars>
          <dgm:dir/>
          <dgm:resizeHandles val="exact"/>
        </dgm:presLayoutVars>
      </dgm:prSet>
      <dgm:spPr/>
    </dgm:pt>
    <dgm:pt modelId="{8FAFBF6F-2648-4811-BC8C-18C81F99761A}" type="pres">
      <dgm:prSet presAssocID="{2FF4FFD2-7C80-413F-8C99-D42E5B76B78E}" presName="arrow" presStyleLbl="bgShp" presStyleIdx="0" presStyleCnt="1"/>
      <dgm:spPr/>
    </dgm:pt>
    <dgm:pt modelId="{EBF84CC5-98FC-4EAB-9E6D-C41E11041183}" type="pres">
      <dgm:prSet presAssocID="{2FF4FFD2-7C80-413F-8C99-D42E5B76B78E}" presName="linearProcess" presStyleCnt="0"/>
      <dgm:spPr/>
    </dgm:pt>
    <dgm:pt modelId="{320868AE-2EA0-44C3-ABB3-4AEACE654004}" type="pres">
      <dgm:prSet presAssocID="{21D533A9-BBFD-460C-BBE3-A94662647F9D}" presName="textNode" presStyleLbl="node1" presStyleIdx="0" presStyleCnt="5">
        <dgm:presLayoutVars>
          <dgm:bulletEnabled val="1"/>
        </dgm:presLayoutVars>
      </dgm:prSet>
      <dgm:spPr/>
      <dgm:t>
        <a:bodyPr/>
        <a:lstStyle/>
        <a:p>
          <a:endParaRPr lang="en-US"/>
        </a:p>
      </dgm:t>
    </dgm:pt>
    <dgm:pt modelId="{B8991C51-6C04-4ABE-9266-672E750C2080}" type="pres">
      <dgm:prSet presAssocID="{FD32E2E6-EC99-409E-B447-C411FEE67FEA}" presName="sibTrans" presStyleCnt="0"/>
      <dgm:spPr/>
    </dgm:pt>
    <dgm:pt modelId="{0B032905-83C0-4917-96DC-D627DA72FFBC}" type="pres">
      <dgm:prSet presAssocID="{1713883B-18C1-4407-B395-1BC616CB0011}" presName="textNode" presStyleLbl="node1" presStyleIdx="1" presStyleCnt="5">
        <dgm:presLayoutVars>
          <dgm:bulletEnabled val="1"/>
        </dgm:presLayoutVars>
      </dgm:prSet>
      <dgm:spPr/>
      <dgm:t>
        <a:bodyPr/>
        <a:lstStyle/>
        <a:p>
          <a:endParaRPr lang="en-US"/>
        </a:p>
      </dgm:t>
    </dgm:pt>
    <dgm:pt modelId="{6E5D9118-E7AC-4297-BEDA-CAF26EF04779}" type="pres">
      <dgm:prSet presAssocID="{B1426368-1515-45FA-BD03-EC375752F211}" presName="sibTrans" presStyleCnt="0"/>
      <dgm:spPr/>
    </dgm:pt>
    <dgm:pt modelId="{6D56161D-C26C-49E7-A85D-41E628D50C0E}" type="pres">
      <dgm:prSet presAssocID="{03DC30EB-3A0F-4DBE-A808-E290D050CE9D}" presName="textNode" presStyleLbl="node1" presStyleIdx="2" presStyleCnt="5">
        <dgm:presLayoutVars>
          <dgm:bulletEnabled val="1"/>
        </dgm:presLayoutVars>
      </dgm:prSet>
      <dgm:spPr/>
      <dgm:t>
        <a:bodyPr/>
        <a:lstStyle/>
        <a:p>
          <a:endParaRPr lang="en-US"/>
        </a:p>
      </dgm:t>
    </dgm:pt>
    <dgm:pt modelId="{B20E2D24-F7F2-48C9-8EF5-E5D752E2BA51}" type="pres">
      <dgm:prSet presAssocID="{AA43A794-AB13-43D5-B04F-9C4D2B431FB6}" presName="sibTrans" presStyleCnt="0"/>
      <dgm:spPr/>
    </dgm:pt>
    <dgm:pt modelId="{DFC9F178-EE79-496F-9B31-73E72B16A2CD}" type="pres">
      <dgm:prSet presAssocID="{AF42A2CC-75BC-4822-8D84-9E0085F80722}" presName="textNode" presStyleLbl="node1" presStyleIdx="3" presStyleCnt="5">
        <dgm:presLayoutVars>
          <dgm:bulletEnabled val="1"/>
        </dgm:presLayoutVars>
      </dgm:prSet>
      <dgm:spPr/>
      <dgm:t>
        <a:bodyPr/>
        <a:lstStyle/>
        <a:p>
          <a:endParaRPr lang="en-US"/>
        </a:p>
      </dgm:t>
    </dgm:pt>
    <dgm:pt modelId="{435CED12-5E8F-4CAE-ABBD-53208970EF1B}" type="pres">
      <dgm:prSet presAssocID="{8AB11BD7-6FE5-439D-BC63-8C7B3FC152E8}" presName="sibTrans" presStyleCnt="0"/>
      <dgm:spPr/>
    </dgm:pt>
    <dgm:pt modelId="{E4E572B3-3887-46D5-A039-093F3425FBA7}" type="pres">
      <dgm:prSet presAssocID="{0DDF96E0-E441-4FAA-A8E5-AA7D2E4BE4A4}" presName="textNode" presStyleLbl="node1" presStyleIdx="4" presStyleCnt="5">
        <dgm:presLayoutVars>
          <dgm:bulletEnabled val="1"/>
        </dgm:presLayoutVars>
      </dgm:prSet>
      <dgm:spPr/>
      <dgm:t>
        <a:bodyPr/>
        <a:lstStyle/>
        <a:p>
          <a:endParaRPr lang="en-US"/>
        </a:p>
      </dgm:t>
    </dgm:pt>
  </dgm:ptLst>
  <dgm:cxnLst>
    <dgm:cxn modelId="{6F544F70-C57B-4BB7-9D07-F728A1B72A0A}" type="presOf" srcId="{03DC30EB-3A0F-4DBE-A808-E290D050CE9D}" destId="{6D56161D-C26C-49E7-A85D-41E628D50C0E}" srcOrd="0" destOrd="0" presId="urn:microsoft.com/office/officeart/2005/8/layout/hProcess9"/>
    <dgm:cxn modelId="{B16FAD21-31D2-41A3-8D4D-B79D73F047DF}" srcId="{2FF4FFD2-7C80-413F-8C99-D42E5B76B78E}" destId="{AF42A2CC-75BC-4822-8D84-9E0085F80722}" srcOrd="3" destOrd="0" parTransId="{3CDFAD3F-6526-4D3C-B5AA-8B019E69913E}" sibTransId="{8AB11BD7-6FE5-439D-BC63-8C7B3FC152E8}"/>
    <dgm:cxn modelId="{C84AE357-0367-43B7-A076-208CDD7A1264}" type="presOf" srcId="{0DDF96E0-E441-4FAA-A8E5-AA7D2E4BE4A4}" destId="{E4E572B3-3887-46D5-A039-093F3425FBA7}" srcOrd="0" destOrd="0" presId="urn:microsoft.com/office/officeart/2005/8/layout/hProcess9"/>
    <dgm:cxn modelId="{E0E60EB4-CBEA-402B-B82F-F7893AD87A27}" type="presOf" srcId="{21D533A9-BBFD-460C-BBE3-A94662647F9D}" destId="{320868AE-2EA0-44C3-ABB3-4AEACE654004}" srcOrd="0" destOrd="0" presId="urn:microsoft.com/office/officeart/2005/8/layout/hProcess9"/>
    <dgm:cxn modelId="{F05204F6-BE32-4AA9-AB5A-387CE4B22790}" srcId="{2FF4FFD2-7C80-413F-8C99-D42E5B76B78E}" destId="{1713883B-18C1-4407-B395-1BC616CB0011}" srcOrd="1" destOrd="0" parTransId="{A0B1CCC0-C709-4E3F-B5AE-1C22989FB39D}" sibTransId="{B1426368-1515-45FA-BD03-EC375752F211}"/>
    <dgm:cxn modelId="{2532722F-2E36-4F04-A3E3-EF8C556A4DAE}" srcId="{2FF4FFD2-7C80-413F-8C99-D42E5B76B78E}" destId="{0DDF96E0-E441-4FAA-A8E5-AA7D2E4BE4A4}" srcOrd="4" destOrd="0" parTransId="{DECF4C9A-42E2-4C92-975D-3FCFA9825FB5}" sibTransId="{E83999BF-4C1B-4C8B-A87C-ED446511EB7C}"/>
    <dgm:cxn modelId="{B2359927-6B0C-4528-922B-D9EB9464D10D}" type="presOf" srcId="{2FF4FFD2-7C80-413F-8C99-D42E5B76B78E}" destId="{ED323227-A5F8-4BE8-BA09-A589F34D0929}" srcOrd="0" destOrd="0" presId="urn:microsoft.com/office/officeart/2005/8/layout/hProcess9"/>
    <dgm:cxn modelId="{92E886C0-D242-44C7-9493-8D2045948C6B}" srcId="{2FF4FFD2-7C80-413F-8C99-D42E5B76B78E}" destId="{21D533A9-BBFD-460C-BBE3-A94662647F9D}" srcOrd="0" destOrd="0" parTransId="{4FB20C9C-6495-474E-B8AE-CE46495B1BFE}" sibTransId="{FD32E2E6-EC99-409E-B447-C411FEE67FEA}"/>
    <dgm:cxn modelId="{CEAC9F95-E5B0-4B4A-8D5E-6F28679C1969}" srcId="{2FF4FFD2-7C80-413F-8C99-D42E5B76B78E}" destId="{03DC30EB-3A0F-4DBE-A808-E290D050CE9D}" srcOrd="2" destOrd="0" parTransId="{F314DE37-157C-4B05-9B78-3C24678F19C4}" sibTransId="{AA43A794-AB13-43D5-B04F-9C4D2B431FB6}"/>
    <dgm:cxn modelId="{8BEE0926-25AF-468A-8B67-DE91AB745433}" type="presOf" srcId="{1713883B-18C1-4407-B395-1BC616CB0011}" destId="{0B032905-83C0-4917-96DC-D627DA72FFBC}" srcOrd="0" destOrd="0" presId="urn:microsoft.com/office/officeart/2005/8/layout/hProcess9"/>
    <dgm:cxn modelId="{E39B3A67-F8AC-4FAD-A13C-4367328A6D92}" type="presOf" srcId="{AF42A2CC-75BC-4822-8D84-9E0085F80722}" destId="{DFC9F178-EE79-496F-9B31-73E72B16A2CD}" srcOrd="0" destOrd="0" presId="urn:microsoft.com/office/officeart/2005/8/layout/hProcess9"/>
    <dgm:cxn modelId="{5C723E6D-3589-4061-9C61-D2B9C1DCBFEA}" type="presParOf" srcId="{ED323227-A5F8-4BE8-BA09-A589F34D0929}" destId="{8FAFBF6F-2648-4811-BC8C-18C81F99761A}" srcOrd="0" destOrd="0" presId="urn:microsoft.com/office/officeart/2005/8/layout/hProcess9"/>
    <dgm:cxn modelId="{D187D283-B2E5-4F42-BC83-D082DBB3D55E}" type="presParOf" srcId="{ED323227-A5F8-4BE8-BA09-A589F34D0929}" destId="{EBF84CC5-98FC-4EAB-9E6D-C41E11041183}" srcOrd="1" destOrd="0" presId="urn:microsoft.com/office/officeart/2005/8/layout/hProcess9"/>
    <dgm:cxn modelId="{6DCA39B2-7E99-48D9-8FD2-C10FC6618B8D}" type="presParOf" srcId="{EBF84CC5-98FC-4EAB-9E6D-C41E11041183}" destId="{320868AE-2EA0-44C3-ABB3-4AEACE654004}" srcOrd="0" destOrd="0" presId="urn:microsoft.com/office/officeart/2005/8/layout/hProcess9"/>
    <dgm:cxn modelId="{F885E2CC-4A8B-451F-BC65-D6B3DFC5CC8C}" type="presParOf" srcId="{EBF84CC5-98FC-4EAB-9E6D-C41E11041183}" destId="{B8991C51-6C04-4ABE-9266-672E750C2080}" srcOrd="1" destOrd="0" presId="urn:microsoft.com/office/officeart/2005/8/layout/hProcess9"/>
    <dgm:cxn modelId="{45502008-F20D-41E5-8184-88A1669B195E}" type="presParOf" srcId="{EBF84CC5-98FC-4EAB-9E6D-C41E11041183}" destId="{0B032905-83C0-4917-96DC-D627DA72FFBC}" srcOrd="2" destOrd="0" presId="urn:microsoft.com/office/officeart/2005/8/layout/hProcess9"/>
    <dgm:cxn modelId="{704BFF80-EACA-4C21-86B7-CF99DCCABE33}" type="presParOf" srcId="{EBF84CC5-98FC-4EAB-9E6D-C41E11041183}" destId="{6E5D9118-E7AC-4297-BEDA-CAF26EF04779}" srcOrd="3" destOrd="0" presId="urn:microsoft.com/office/officeart/2005/8/layout/hProcess9"/>
    <dgm:cxn modelId="{15C166F0-E622-455A-8F53-71AD20D8F6E4}" type="presParOf" srcId="{EBF84CC5-98FC-4EAB-9E6D-C41E11041183}" destId="{6D56161D-C26C-49E7-A85D-41E628D50C0E}" srcOrd="4" destOrd="0" presId="urn:microsoft.com/office/officeart/2005/8/layout/hProcess9"/>
    <dgm:cxn modelId="{9CB036BA-47F4-437C-A6DE-6E227FBE4A12}" type="presParOf" srcId="{EBF84CC5-98FC-4EAB-9E6D-C41E11041183}" destId="{B20E2D24-F7F2-48C9-8EF5-E5D752E2BA51}" srcOrd="5" destOrd="0" presId="urn:microsoft.com/office/officeart/2005/8/layout/hProcess9"/>
    <dgm:cxn modelId="{B1C0E905-B711-420E-9FD0-4905130A07B0}" type="presParOf" srcId="{EBF84CC5-98FC-4EAB-9E6D-C41E11041183}" destId="{DFC9F178-EE79-496F-9B31-73E72B16A2CD}" srcOrd="6" destOrd="0" presId="urn:microsoft.com/office/officeart/2005/8/layout/hProcess9"/>
    <dgm:cxn modelId="{CD59EF7C-0A08-47FD-A72F-493F941A90FD}" type="presParOf" srcId="{EBF84CC5-98FC-4EAB-9E6D-C41E11041183}" destId="{435CED12-5E8F-4CAE-ABBD-53208970EF1B}" srcOrd="7" destOrd="0" presId="urn:microsoft.com/office/officeart/2005/8/layout/hProcess9"/>
    <dgm:cxn modelId="{F3673687-4380-4CD5-AF2C-27E3C664CFD4}" type="presParOf" srcId="{EBF84CC5-98FC-4EAB-9E6D-C41E11041183}" destId="{E4E572B3-3887-46D5-A039-093F3425FBA7}" srcOrd="8" destOrd="0" presId="urn:microsoft.com/office/officeart/2005/8/layout/hProcess9"/>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BF98AB7A-3BB2-45C3-BBBF-33DED2363545}" type="doc">
      <dgm:prSet loTypeId="urn:microsoft.com/office/officeart/2005/8/layout/bProcess4" loCatId="process" qsTypeId="urn:microsoft.com/office/officeart/2005/8/quickstyle/simple4" qsCatId="simple" csTypeId="urn:microsoft.com/office/officeart/2005/8/colors/colorful5" csCatId="colorful" phldr="1"/>
      <dgm:spPr/>
      <dgm:t>
        <a:bodyPr/>
        <a:lstStyle/>
        <a:p>
          <a:endParaRPr lang="en-US"/>
        </a:p>
      </dgm:t>
    </dgm:pt>
    <dgm:pt modelId="{FFFBA8C6-E062-4C24-BDA5-8B3CED1E7409}">
      <dgm:prSet phldrT="[Text]" custT="1"/>
      <dgm:spPr/>
      <dgm:t>
        <a:bodyPr/>
        <a:lstStyle/>
        <a:p>
          <a:pPr algn="ctr"/>
          <a:r>
            <a:rPr lang="en-US" sz="1200">
              <a:latin typeface="Times New Roman" pitchFamily="18" charset="0"/>
              <a:cs typeface="Times New Roman" pitchFamily="18" charset="0"/>
            </a:rPr>
            <a:t>Identification</a:t>
          </a:r>
          <a:r>
            <a:rPr lang="en-US" sz="1200" baseline="0">
              <a:latin typeface="Times New Roman" pitchFamily="18" charset="0"/>
              <a:cs typeface="Times New Roman" pitchFamily="18" charset="0"/>
            </a:rPr>
            <a:t> of the research topic, objectives, and statement of the problem </a:t>
          </a:r>
          <a:endParaRPr lang="en-US" sz="1200">
            <a:latin typeface="Times New Roman" pitchFamily="18" charset="0"/>
            <a:cs typeface="Times New Roman" pitchFamily="18" charset="0"/>
          </a:endParaRPr>
        </a:p>
      </dgm:t>
    </dgm:pt>
    <dgm:pt modelId="{30F478EE-97DF-4114-92D1-0DDA9C11574B}" type="parTrans" cxnId="{C520CADB-2991-4A99-811B-F69172B5068E}">
      <dgm:prSet/>
      <dgm:spPr/>
      <dgm:t>
        <a:bodyPr/>
        <a:lstStyle/>
        <a:p>
          <a:pPr algn="l"/>
          <a:endParaRPr lang="en-US" sz="1200">
            <a:latin typeface="Times New Roman" pitchFamily="18" charset="0"/>
            <a:cs typeface="Times New Roman" pitchFamily="18" charset="0"/>
          </a:endParaRPr>
        </a:p>
      </dgm:t>
    </dgm:pt>
    <dgm:pt modelId="{C1AB6DCE-B163-4CF8-AA7F-F008D85A78F9}" type="sibTrans" cxnId="{C520CADB-2991-4A99-811B-F69172B5068E}">
      <dgm:prSet custT="1"/>
      <dgm:spPr/>
      <dgm:t>
        <a:bodyPr/>
        <a:lstStyle/>
        <a:p>
          <a:pPr algn="ctr"/>
          <a:endParaRPr lang="en-US" sz="1200">
            <a:latin typeface="Times New Roman" pitchFamily="18" charset="0"/>
            <a:cs typeface="Times New Roman" pitchFamily="18" charset="0"/>
          </a:endParaRPr>
        </a:p>
      </dgm:t>
    </dgm:pt>
    <dgm:pt modelId="{D90B2E90-4A84-4D50-9BE4-1ABEF724BF7A}">
      <dgm:prSet phldrT="[Text]" custT="1"/>
      <dgm:spPr/>
      <dgm:t>
        <a:bodyPr/>
        <a:lstStyle/>
        <a:p>
          <a:pPr algn="ctr"/>
          <a:r>
            <a:rPr lang="en-US" sz="1200">
              <a:latin typeface="Times New Roman" pitchFamily="18" charset="0"/>
              <a:cs typeface="Times New Roman" pitchFamily="18" charset="0"/>
            </a:rPr>
            <a:t>The analysis</a:t>
          </a:r>
          <a:r>
            <a:rPr lang="en-US" sz="1200" baseline="0">
              <a:latin typeface="Times New Roman" pitchFamily="18" charset="0"/>
              <a:cs typeface="Times New Roman" pitchFamily="18" charset="0"/>
            </a:rPr>
            <a:t> of past studies </a:t>
          </a:r>
          <a:endParaRPr lang="en-US" sz="1200">
            <a:latin typeface="Times New Roman" pitchFamily="18" charset="0"/>
            <a:cs typeface="Times New Roman" pitchFamily="18" charset="0"/>
          </a:endParaRPr>
        </a:p>
      </dgm:t>
    </dgm:pt>
    <dgm:pt modelId="{C9DF5518-1727-4784-9C4B-633987E58303}" type="parTrans" cxnId="{F50F0E8A-3D8C-4DFF-8038-CE08F2106BCE}">
      <dgm:prSet/>
      <dgm:spPr/>
      <dgm:t>
        <a:bodyPr/>
        <a:lstStyle/>
        <a:p>
          <a:pPr algn="l"/>
          <a:endParaRPr lang="en-US" sz="1200">
            <a:latin typeface="Times New Roman" pitchFamily="18" charset="0"/>
            <a:cs typeface="Times New Roman" pitchFamily="18" charset="0"/>
          </a:endParaRPr>
        </a:p>
      </dgm:t>
    </dgm:pt>
    <dgm:pt modelId="{AE52F772-0861-4828-AAB7-4E9CFFC4FB84}" type="sibTrans" cxnId="{F50F0E8A-3D8C-4DFF-8038-CE08F2106BCE}">
      <dgm:prSet custT="1"/>
      <dgm:spPr/>
      <dgm:t>
        <a:bodyPr/>
        <a:lstStyle/>
        <a:p>
          <a:pPr algn="ctr"/>
          <a:endParaRPr lang="en-US" sz="1200">
            <a:latin typeface="Times New Roman" pitchFamily="18" charset="0"/>
            <a:cs typeface="Times New Roman" pitchFamily="18" charset="0"/>
          </a:endParaRPr>
        </a:p>
      </dgm:t>
    </dgm:pt>
    <dgm:pt modelId="{BC71A915-E877-4B34-BFE8-EB055935C4D8}">
      <dgm:prSet phldrT="[Text]" custT="1"/>
      <dgm:spPr/>
      <dgm:t>
        <a:bodyPr/>
        <a:lstStyle/>
        <a:p>
          <a:pPr algn="ctr"/>
          <a:r>
            <a:rPr lang="en-US" sz="1200">
              <a:latin typeface="Times New Roman" pitchFamily="18" charset="0"/>
              <a:cs typeface="Times New Roman" pitchFamily="18" charset="0"/>
            </a:rPr>
            <a:t>The development</a:t>
          </a:r>
          <a:r>
            <a:rPr lang="en-US" sz="1200" baseline="0">
              <a:latin typeface="Times New Roman" pitchFamily="18" charset="0"/>
              <a:cs typeface="Times New Roman" pitchFamily="18" charset="0"/>
            </a:rPr>
            <a:t> of the research framework </a:t>
          </a:r>
          <a:endParaRPr lang="en-US" sz="1200">
            <a:latin typeface="Times New Roman" pitchFamily="18" charset="0"/>
            <a:cs typeface="Times New Roman" pitchFamily="18" charset="0"/>
          </a:endParaRPr>
        </a:p>
      </dgm:t>
    </dgm:pt>
    <dgm:pt modelId="{4ED5B4C2-ECA3-4272-854F-75BC5237317A}" type="parTrans" cxnId="{0D527EE2-33FC-4463-8C46-E1B2EDD68FE4}">
      <dgm:prSet/>
      <dgm:spPr/>
      <dgm:t>
        <a:bodyPr/>
        <a:lstStyle/>
        <a:p>
          <a:pPr algn="l"/>
          <a:endParaRPr lang="en-US" sz="1200">
            <a:latin typeface="Times New Roman" pitchFamily="18" charset="0"/>
            <a:cs typeface="Times New Roman" pitchFamily="18" charset="0"/>
          </a:endParaRPr>
        </a:p>
      </dgm:t>
    </dgm:pt>
    <dgm:pt modelId="{B5BF4CBC-E80B-4C6B-B3E6-DA664E6397E2}" type="sibTrans" cxnId="{0D527EE2-33FC-4463-8C46-E1B2EDD68FE4}">
      <dgm:prSet custT="1"/>
      <dgm:spPr/>
      <dgm:t>
        <a:bodyPr/>
        <a:lstStyle/>
        <a:p>
          <a:pPr algn="ctr"/>
          <a:endParaRPr lang="en-US" sz="1200">
            <a:latin typeface="Times New Roman" pitchFamily="18" charset="0"/>
            <a:cs typeface="Times New Roman" pitchFamily="18" charset="0"/>
          </a:endParaRPr>
        </a:p>
      </dgm:t>
    </dgm:pt>
    <dgm:pt modelId="{26CF665E-EFE9-4994-817F-22A74366A41C}">
      <dgm:prSet phldrT="[Text]" custT="1"/>
      <dgm:spPr/>
      <dgm:t>
        <a:bodyPr/>
        <a:lstStyle/>
        <a:p>
          <a:pPr algn="ctr"/>
          <a:r>
            <a:rPr lang="en-US" sz="1200">
              <a:latin typeface="Times New Roman" pitchFamily="18" charset="0"/>
              <a:cs typeface="Times New Roman" pitchFamily="18" charset="0"/>
            </a:rPr>
            <a:t>Research</a:t>
          </a:r>
          <a:r>
            <a:rPr lang="en-US" sz="1200" baseline="0">
              <a:latin typeface="Times New Roman" pitchFamily="18" charset="0"/>
              <a:cs typeface="Times New Roman" pitchFamily="18" charset="0"/>
            </a:rPr>
            <a:t> methodology</a:t>
          </a:r>
          <a:endParaRPr lang="en-US" sz="1200">
            <a:latin typeface="Times New Roman" pitchFamily="18" charset="0"/>
            <a:cs typeface="Times New Roman" pitchFamily="18" charset="0"/>
          </a:endParaRPr>
        </a:p>
      </dgm:t>
    </dgm:pt>
    <dgm:pt modelId="{CF074D04-EF88-4B2A-9811-D7CC4C05522D}" type="parTrans" cxnId="{B69CB3A1-88E2-4349-8C65-5D520899ADE1}">
      <dgm:prSet/>
      <dgm:spPr/>
      <dgm:t>
        <a:bodyPr/>
        <a:lstStyle/>
        <a:p>
          <a:pPr algn="l"/>
          <a:endParaRPr lang="en-US" sz="1200">
            <a:latin typeface="Times New Roman" pitchFamily="18" charset="0"/>
            <a:cs typeface="Times New Roman" pitchFamily="18" charset="0"/>
          </a:endParaRPr>
        </a:p>
      </dgm:t>
    </dgm:pt>
    <dgm:pt modelId="{1E700D84-8D3A-49A3-A829-BE6E9596AB1C}" type="sibTrans" cxnId="{B69CB3A1-88E2-4349-8C65-5D520899ADE1}">
      <dgm:prSet custT="1"/>
      <dgm:spPr/>
      <dgm:t>
        <a:bodyPr/>
        <a:lstStyle/>
        <a:p>
          <a:pPr algn="ctr"/>
          <a:endParaRPr lang="en-US" sz="1200">
            <a:latin typeface="Times New Roman" pitchFamily="18" charset="0"/>
            <a:cs typeface="Times New Roman" pitchFamily="18" charset="0"/>
          </a:endParaRPr>
        </a:p>
      </dgm:t>
    </dgm:pt>
    <dgm:pt modelId="{29F6B4F4-B9D4-4918-9E94-9807A311F751}">
      <dgm:prSet phldrT="[Text]" custT="1"/>
      <dgm:spPr/>
      <dgm:t>
        <a:bodyPr/>
        <a:lstStyle/>
        <a:p>
          <a:pPr algn="ctr"/>
          <a:r>
            <a:rPr lang="en-US" sz="1200">
              <a:latin typeface="Times New Roman" pitchFamily="18" charset="0"/>
              <a:cs typeface="Times New Roman" pitchFamily="18" charset="0"/>
            </a:rPr>
            <a:t>The development of the questionnaires </a:t>
          </a:r>
        </a:p>
      </dgm:t>
    </dgm:pt>
    <dgm:pt modelId="{6E11C4BF-2CDE-4427-8479-0CBCD27889F7}" type="parTrans" cxnId="{D9D79CF4-76FF-4722-B3A8-33BFDE7BC53D}">
      <dgm:prSet/>
      <dgm:spPr/>
      <dgm:t>
        <a:bodyPr/>
        <a:lstStyle/>
        <a:p>
          <a:pPr algn="l"/>
          <a:endParaRPr lang="en-US" sz="1200">
            <a:latin typeface="Times New Roman" pitchFamily="18" charset="0"/>
            <a:cs typeface="Times New Roman" pitchFamily="18" charset="0"/>
          </a:endParaRPr>
        </a:p>
      </dgm:t>
    </dgm:pt>
    <dgm:pt modelId="{4C020CA6-51AC-4CA5-AEF0-8397DD02941F}" type="sibTrans" cxnId="{D9D79CF4-76FF-4722-B3A8-33BFDE7BC53D}">
      <dgm:prSet custT="1"/>
      <dgm:spPr/>
      <dgm:t>
        <a:bodyPr/>
        <a:lstStyle/>
        <a:p>
          <a:pPr algn="ctr"/>
          <a:endParaRPr lang="en-US" sz="1200">
            <a:latin typeface="Times New Roman" pitchFamily="18" charset="0"/>
            <a:cs typeface="Times New Roman" pitchFamily="18" charset="0"/>
          </a:endParaRPr>
        </a:p>
      </dgm:t>
    </dgm:pt>
    <dgm:pt modelId="{5E51F772-405A-477D-8976-5496C28F7AFC}">
      <dgm:prSet custT="1"/>
      <dgm:spPr/>
      <dgm:t>
        <a:bodyPr/>
        <a:lstStyle/>
        <a:p>
          <a:pPr algn="ctr"/>
          <a:r>
            <a:rPr lang="en-US" sz="1200">
              <a:latin typeface="Times New Roman" pitchFamily="18" charset="0"/>
              <a:cs typeface="Times New Roman" pitchFamily="18" charset="0"/>
            </a:rPr>
            <a:t>Sampling process and                     the determination of the sample size</a:t>
          </a:r>
        </a:p>
      </dgm:t>
    </dgm:pt>
    <dgm:pt modelId="{D4B1BDBE-D599-4E39-A6BC-EB0EDADD5DD0}" type="parTrans" cxnId="{BCB61AE9-3005-4F11-A228-CD704D06AB91}">
      <dgm:prSet/>
      <dgm:spPr/>
      <dgm:t>
        <a:bodyPr/>
        <a:lstStyle/>
        <a:p>
          <a:pPr algn="l"/>
          <a:endParaRPr lang="en-US" sz="1200">
            <a:latin typeface="Times New Roman" pitchFamily="18" charset="0"/>
            <a:cs typeface="Times New Roman" pitchFamily="18" charset="0"/>
          </a:endParaRPr>
        </a:p>
      </dgm:t>
    </dgm:pt>
    <dgm:pt modelId="{4662DF03-2FED-4E58-91C9-2343728FF47E}" type="sibTrans" cxnId="{BCB61AE9-3005-4F11-A228-CD704D06AB91}">
      <dgm:prSet custT="1"/>
      <dgm:spPr/>
      <dgm:t>
        <a:bodyPr/>
        <a:lstStyle/>
        <a:p>
          <a:pPr algn="ctr"/>
          <a:endParaRPr lang="en-US" sz="1200">
            <a:latin typeface="Times New Roman" pitchFamily="18" charset="0"/>
            <a:cs typeface="Times New Roman" pitchFamily="18" charset="0"/>
          </a:endParaRPr>
        </a:p>
      </dgm:t>
    </dgm:pt>
    <dgm:pt modelId="{3B2ACEAA-BE26-4FC5-9C09-CE672CD9CC36}">
      <dgm:prSet custT="1"/>
      <dgm:spPr/>
      <dgm:t>
        <a:bodyPr/>
        <a:lstStyle/>
        <a:p>
          <a:pPr algn="ctr"/>
          <a:r>
            <a:rPr lang="en-US" sz="1200">
              <a:latin typeface="Times New Roman" pitchFamily="18" charset="0"/>
              <a:cs typeface="Times New Roman" pitchFamily="18" charset="0"/>
            </a:rPr>
            <a:t>Results and discusion</a:t>
          </a:r>
        </a:p>
      </dgm:t>
    </dgm:pt>
    <dgm:pt modelId="{F1A07F46-F261-4757-8CF9-76B9E272636E}" type="parTrans" cxnId="{BECD9D67-0242-487E-A216-BA4865836FF7}">
      <dgm:prSet/>
      <dgm:spPr/>
      <dgm:t>
        <a:bodyPr/>
        <a:lstStyle/>
        <a:p>
          <a:pPr algn="l"/>
          <a:endParaRPr lang="en-US" sz="1200">
            <a:latin typeface="Times New Roman" pitchFamily="18" charset="0"/>
            <a:cs typeface="Times New Roman" pitchFamily="18" charset="0"/>
          </a:endParaRPr>
        </a:p>
      </dgm:t>
    </dgm:pt>
    <dgm:pt modelId="{D9661E9D-BE7B-42F1-82C7-27359F7FF1BD}" type="sibTrans" cxnId="{BECD9D67-0242-487E-A216-BA4865836FF7}">
      <dgm:prSet custT="1"/>
      <dgm:spPr/>
      <dgm:t>
        <a:bodyPr/>
        <a:lstStyle/>
        <a:p>
          <a:pPr algn="ctr"/>
          <a:endParaRPr lang="en-US" sz="1200">
            <a:latin typeface="Times New Roman" pitchFamily="18" charset="0"/>
            <a:cs typeface="Times New Roman" pitchFamily="18" charset="0"/>
          </a:endParaRPr>
        </a:p>
      </dgm:t>
    </dgm:pt>
    <dgm:pt modelId="{4495B85F-F980-4D61-B906-6CFD0398710D}">
      <dgm:prSet custT="1"/>
      <dgm:spPr/>
      <dgm:t>
        <a:bodyPr/>
        <a:lstStyle/>
        <a:p>
          <a:pPr algn="ctr"/>
          <a:r>
            <a:rPr lang="en-US" sz="1200">
              <a:latin typeface="Times New Roman" pitchFamily="18" charset="0"/>
              <a:cs typeface="Times New Roman" pitchFamily="18" charset="0"/>
            </a:rPr>
            <a:t>Conclusion and recommendations</a:t>
          </a:r>
        </a:p>
      </dgm:t>
    </dgm:pt>
    <dgm:pt modelId="{CF7EC670-E671-4743-A232-1691EB836714}" type="parTrans" cxnId="{ED435EAC-C14C-4E22-8E35-299F676F2CE4}">
      <dgm:prSet/>
      <dgm:spPr/>
      <dgm:t>
        <a:bodyPr/>
        <a:lstStyle/>
        <a:p>
          <a:endParaRPr lang="en-US" sz="1200">
            <a:latin typeface="Times New Roman" pitchFamily="18" charset="0"/>
            <a:cs typeface="Times New Roman" pitchFamily="18" charset="0"/>
          </a:endParaRPr>
        </a:p>
      </dgm:t>
    </dgm:pt>
    <dgm:pt modelId="{24581941-8DFE-48A5-9C6D-5680E7BB5021}" type="sibTrans" cxnId="{ED435EAC-C14C-4E22-8E35-299F676F2CE4}">
      <dgm:prSet/>
      <dgm:spPr/>
      <dgm:t>
        <a:bodyPr/>
        <a:lstStyle/>
        <a:p>
          <a:endParaRPr lang="en-US" sz="1200">
            <a:latin typeface="Times New Roman" pitchFamily="18" charset="0"/>
            <a:cs typeface="Times New Roman" pitchFamily="18" charset="0"/>
          </a:endParaRPr>
        </a:p>
      </dgm:t>
    </dgm:pt>
    <dgm:pt modelId="{505BDB54-CE2E-44A5-B1C1-C784333ACC35}" type="pres">
      <dgm:prSet presAssocID="{BF98AB7A-3BB2-45C3-BBBF-33DED2363545}" presName="Name0" presStyleCnt="0">
        <dgm:presLayoutVars>
          <dgm:dir/>
          <dgm:resizeHandles/>
        </dgm:presLayoutVars>
      </dgm:prSet>
      <dgm:spPr/>
      <dgm:t>
        <a:bodyPr/>
        <a:lstStyle/>
        <a:p>
          <a:endParaRPr lang="en-US"/>
        </a:p>
      </dgm:t>
    </dgm:pt>
    <dgm:pt modelId="{E6A99785-D5C8-40A4-95B1-839382F980D2}" type="pres">
      <dgm:prSet presAssocID="{FFFBA8C6-E062-4C24-BDA5-8B3CED1E7409}" presName="compNode" presStyleCnt="0"/>
      <dgm:spPr/>
    </dgm:pt>
    <dgm:pt modelId="{8AF1E374-6A51-4BD9-B95F-5B69EF0E45C6}" type="pres">
      <dgm:prSet presAssocID="{FFFBA8C6-E062-4C24-BDA5-8B3CED1E7409}" presName="dummyConnPt" presStyleCnt="0"/>
      <dgm:spPr/>
    </dgm:pt>
    <dgm:pt modelId="{EDFF4707-A4BB-40B3-A7ED-14E5E9A4B987}" type="pres">
      <dgm:prSet presAssocID="{FFFBA8C6-E062-4C24-BDA5-8B3CED1E7409}" presName="node" presStyleLbl="node1" presStyleIdx="0" presStyleCnt="8">
        <dgm:presLayoutVars>
          <dgm:bulletEnabled val="1"/>
        </dgm:presLayoutVars>
      </dgm:prSet>
      <dgm:spPr/>
      <dgm:t>
        <a:bodyPr/>
        <a:lstStyle/>
        <a:p>
          <a:endParaRPr lang="en-US"/>
        </a:p>
      </dgm:t>
    </dgm:pt>
    <dgm:pt modelId="{9B129BC8-59CF-4B18-BECE-220F6833915C}" type="pres">
      <dgm:prSet presAssocID="{C1AB6DCE-B163-4CF8-AA7F-F008D85A78F9}" presName="sibTrans" presStyleLbl="bgSibTrans2D1" presStyleIdx="0" presStyleCnt="7"/>
      <dgm:spPr/>
      <dgm:t>
        <a:bodyPr/>
        <a:lstStyle/>
        <a:p>
          <a:endParaRPr lang="en-US"/>
        </a:p>
      </dgm:t>
    </dgm:pt>
    <dgm:pt modelId="{3DE107B2-19CE-43B4-A7B7-0624E8362B1C}" type="pres">
      <dgm:prSet presAssocID="{D90B2E90-4A84-4D50-9BE4-1ABEF724BF7A}" presName="compNode" presStyleCnt="0"/>
      <dgm:spPr/>
    </dgm:pt>
    <dgm:pt modelId="{FFD08174-9115-459E-9D92-D9B60AD5B7A6}" type="pres">
      <dgm:prSet presAssocID="{D90B2E90-4A84-4D50-9BE4-1ABEF724BF7A}" presName="dummyConnPt" presStyleCnt="0"/>
      <dgm:spPr/>
    </dgm:pt>
    <dgm:pt modelId="{4F08140D-0122-49FC-B28B-C430778E0ACB}" type="pres">
      <dgm:prSet presAssocID="{D90B2E90-4A84-4D50-9BE4-1ABEF724BF7A}" presName="node" presStyleLbl="node1" presStyleIdx="1" presStyleCnt="8">
        <dgm:presLayoutVars>
          <dgm:bulletEnabled val="1"/>
        </dgm:presLayoutVars>
      </dgm:prSet>
      <dgm:spPr/>
      <dgm:t>
        <a:bodyPr/>
        <a:lstStyle/>
        <a:p>
          <a:endParaRPr lang="en-US"/>
        </a:p>
      </dgm:t>
    </dgm:pt>
    <dgm:pt modelId="{849E3C27-FDDD-49DF-B169-2979BA0D86EC}" type="pres">
      <dgm:prSet presAssocID="{AE52F772-0861-4828-AAB7-4E9CFFC4FB84}" presName="sibTrans" presStyleLbl="bgSibTrans2D1" presStyleIdx="1" presStyleCnt="7"/>
      <dgm:spPr/>
      <dgm:t>
        <a:bodyPr/>
        <a:lstStyle/>
        <a:p>
          <a:endParaRPr lang="en-US"/>
        </a:p>
      </dgm:t>
    </dgm:pt>
    <dgm:pt modelId="{3161B4F9-3934-4980-A3E4-E6F76313F64F}" type="pres">
      <dgm:prSet presAssocID="{BC71A915-E877-4B34-BFE8-EB055935C4D8}" presName="compNode" presStyleCnt="0"/>
      <dgm:spPr/>
    </dgm:pt>
    <dgm:pt modelId="{8C60E65A-8A3B-4204-93E1-5E1BA9F96528}" type="pres">
      <dgm:prSet presAssocID="{BC71A915-E877-4B34-BFE8-EB055935C4D8}" presName="dummyConnPt" presStyleCnt="0"/>
      <dgm:spPr/>
    </dgm:pt>
    <dgm:pt modelId="{4208AC49-0F90-4DC3-BC76-034A5E8DB3A0}" type="pres">
      <dgm:prSet presAssocID="{BC71A915-E877-4B34-BFE8-EB055935C4D8}" presName="node" presStyleLbl="node1" presStyleIdx="2" presStyleCnt="8">
        <dgm:presLayoutVars>
          <dgm:bulletEnabled val="1"/>
        </dgm:presLayoutVars>
      </dgm:prSet>
      <dgm:spPr/>
      <dgm:t>
        <a:bodyPr/>
        <a:lstStyle/>
        <a:p>
          <a:endParaRPr lang="en-US"/>
        </a:p>
      </dgm:t>
    </dgm:pt>
    <dgm:pt modelId="{3BC472F4-DDA2-44FB-BC25-B1239E23CC72}" type="pres">
      <dgm:prSet presAssocID="{B5BF4CBC-E80B-4C6B-B3E6-DA664E6397E2}" presName="sibTrans" presStyleLbl="bgSibTrans2D1" presStyleIdx="2" presStyleCnt="7"/>
      <dgm:spPr/>
      <dgm:t>
        <a:bodyPr/>
        <a:lstStyle/>
        <a:p>
          <a:endParaRPr lang="en-US"/>
        </a:p>
      </dgm:t>
    </dgm:pt>
    <dgm:pt modelId="{0FB881AA-4074-4CA0-9AA7-C1A3FFA6845E}" type="pres">
      <dgm:prSet presAssocID="{26CF665E-EFE9-4994-817F-22A74366A41C}" presName="compNode" presStyleCnt="0"/>
      <dgm:spPr/>
    </dgm:pt>
    <dgm:pt modelId="{B3ED7255-B123-4546-912B-A4246439E5E5}" type="pres">
      <dgm:prSet presAssocID="{26CF665E-EFE9-4994-817F-22A74366A41C}" presName="dummyConnPt" presStyleCnt="0"/>
      <dgm:spPr/>
    </dgm:pt>
    <dgm:pt modelId="{BBECBB9D-AB14-4F72-9CCB-438DC36F9003}" type="pres">
      <dgm:prSet presAssocID="{26CF665E-EFE9-4994-817F-22A74366A41C}" presName="node" presStyleLbl="node1" presStyleIdx="3" presStyleCnt="8">
        <dgm:presLayoutVars>
          <dgm:bulletEnabled val="1"/>
        </dgm:presLayoutVars>
      </dgm:prSet>
      <dgm:spPr/>
      <dgm:t>
        <a:bodyPr/>
        <a:lstStyle/>
        <a:p>
          <a:endParaRPr lang="en-US"/>
        </a:p>
      </dgm:t>
    </dgm:pt>
    <dgm:pt modelId="{FF1C18B7-6B61-4A05-8C0C-6A3411521590}" type="pres">
      <dgm:prSet presAssocID="{1E700D84-8D3A-49A3-A829-BE6E9596AB1C}" presName="sibTrans" presStyleLbl="bgSibTrans2D1" presStyleIdx="3" presStyleCnt="7"/>
      <dgm:spPr/>
      <dgm:t>
        <a:bodyPr/>
        <a:lstStyle/>
        <a:p>
          <a:endParaRPr lang="en-US"/>
        </a:p>
      </dgm:t>
    </dgm:pt>
    <dgm:pt modelId="{A10ED372-2323-4B35-A99D-AE5D43B1DA66}" type="pres">
      <dgm:prSet presAssocID="{29F6B4F4-B9D4-4918-9E94-9807A311F751}" presName="compNode" presStyleCnt="0"/>
      <dgm:spPr/>
    </dgm:pt>
    <dgm:pt modelId="{9D871B15-CB3F-451D-86DC-B4EACE6C0848}" type="pres">
      <dgm:prSet presAssocID="{29F6B4F4-B9D4-4918-9E94-9807A311F751}" presName="dummyConnPt" presStyleCnt="0"/>
      <dgm:spPr/>
    </dgm:pt>
    <dgm:pt modelId="{D55FC72A-FEB2-4AC4-B9A2-4777C9EAB290}" type="pres">
      <dgm:prSet presAssocID="{29F6B4F4-B9D4-4918-9E94-9807A311F751}" presName="node" presStyleLbl="node1" presStyleIdx="4" presStyleCnt="8">
        <dgm:presLayoutVars>
          <dgm:bulletEnabled val="1"/>
        </dgm:presLayoutVars>
      </dgm:prSet>
      <dgm:spPr/>
      <dgm:t>
        <a:bodyPr/>
        <a:lstStyle/>
        <a:p>
          <a:endParaRPr lang="en-US"/>
        </a:p>
      </dgm:t>
    </dgm:pt>
    <dgm:pt modelId="{119B429F-F8F7-4E02-A318-27838B7EEF01}" type="pres">
      <dgm:prSet presAssocID="{4C020CA6-51AC-4CA5-AEF0-8397DD02941F}" presName="sibTrans" presStyleLbl="bgSibTrans2D1" presStyleIdx="4" presStyleCnt="7"/>
      <dgm:spPr/>
      <dgm:t>
        <a:bodyPr/>
        <a:lstStyle/>
        <a:p>
          <a:endParaRPr lang="en-US"/>
        </a:p>
      </dgm:t>
    </dgm:pt>
    <dgm:pt modelId="{F48C4208-2D2F-4DB6-9DBA-400859135482}" type="pres">
      <dgm:prSet presAssocID="{5E51F772-405A-477D-8976-5496C28F7AFC}" presName="compNode" presStyleCnt="0"/>
      <dgm:spPr/>
    </dgm:pt>
    <dgm:pt modelId="{A7019806-59A3-4912-86D3-89F42C862486}" type="pres">
      <dgm:prSet presAssocID="{5E51F772-405A-477D-8976-5496C28F7AFC}" presName="dummyConnPt" presStyleCnt="0"/>
      <dgm:spPr/>
    </dgm:pt>
    <dgm:pt modelId="{1D206D80-3E4C-456F-96D2-15FC84354E77}" type="pres">
      <dgm:prSet presAssocID="{5E51F772-405A-477D-8976-5496C28F7AFC}" presName="node" presStyleLbl="node1" presStyleIdx="5" presStyleCnt="8">
        <dgm:presLayoutVars>
          <dgm:bulletEnabled val="1"/>
        </dgm:presLayoutVars>
      </dgm:prSet>
      <dgm:spPr/>
      <dgm:t>
        <a:bodyPr/>
        <a:lstStyle/>
        <a:p>
          <a:endParaRPr lang="en-US"/>
        </a:p>
      </dgm:t>
    </dgm:pt>
    <dgm:pt modelId="{4B0A9C4F-644F-4DE9-80F0-B41656D1C602}" type="pres">
      <dgm:prSet presAssocID="{4662DF03-2FED-4E58-91C9-2343728FF47E}" presName="sibTrans" presStyleLbl="bgSibTrans2D1" presStyleIdx="5" presStyleCnt="7"/>
      <dgm:spPr/>
      <dgm:t>
        <a:bodyPr/>
        <a:lstStyle/>
        <a:p>
          <a:endParaRPr lang="en-US"/>
        </a:p>
      </dgm:t>
    </dgm:pt>
    <dgm:pt modelId="{55DF8B58-F876-4303-BA4A-1CAC03F3D4A4}" type="pres">
      <dgm:prSet presAssocID="{3B2ACEAA-BE26-4FC5-9C09-CE672CD9CC36}" presName="compNode" presStyleCnt="0"/>
      <dgm:spPr/>
    </dgm:pt>
    <dgm:pt modelId="{173FFAE7-4C10-4C76-9684-61FAC20E43CF}" type="pres">
      <dgm:prSet presAssocID="{3B2ACEAA-BE26-4FC5-9C09-CE672CD9CC36}" presName="dummyConnPt" presStyleCnt="0"/>
      <dgm:spPr/>
    </dgm:pt>
    <dgm:pt modelId="{0F7443C4-4FF6-4FF2-805C-C0F5C70666C6}" type="pres">
      <dgm:prSet presAssocID="{3B2ACEAA-BE26-4FC5-9C09-CE672CD9CC36}" presName="node" presStyleLbl="node1" presStyleIdx="6" presStyleCnt="8">
        <dgm:presLayoutVars>
          <dgm:bulletEnabled val="1"/>
        </dgm:presLayoutVars>
      </dgm:prSet>
      <dgm:spPr/>
      <dgm:t>
        <a:bodyPr/>
        <a:lstStyle/>
        <a:p>
          <a:endParaRPr lang="en-US"/>
        </a:p>
      </dgm:t>
    </dgm:pt>
    <dgm:pt modelId="{62E3AD98-98AD-4A2D-B07B-05A4B5861E1D}" type="pres">
      <dgm:prSet presAssocID="{D9661E9D-BE7B-42F1-82C7-27359F7FF1BD}" presName="sibTrans" presStyleLbl="bgSibTrans2D1" presStyleIdx="6" presStyleCnt="7"/>
      <dgm:spPr/>
      <dgm:t>
        <a:bodyPr/>
        <a:lstStyle/>
        <a:p>
          <a:endParaRPr lang="en-US"/>
        </a:p>
      </dgm:t>
    </dgm:pt>
    <dgm:pt modelId="{0A59BAE4-FE3B-4D9C-B5EF-3A6E4700DFA1}" type="pres">
      <dgm:prSet presAssocID="{4495B85F-F980-4D61-B906-6CFD0398710D}" presName="compNode" presStyleCnt="0"/>
      <dgm:spPr/>
    </dgm:pt>
    <dgm:pt modelId="{2ED3A586-584E-47C8-A233-245F982A2FA4}" type="pres">
      <dgm:prSet presAssocID="{4495B85F-F980-4D61-B906-6CFD0398710D}" presName="dummyConnPt" presStyleCnt="0"/>
      <dgm:spPr/>
    </dgm:pt>
    <dgm:pt modelId="{22BA7063-6CA1-49DB-A422-E341D5BB1515}" type="pres">
      <dgm:prSet presAssocID="{4495B85F-F980-4D61-B906-6CFD0398710D}" presName="node" presStyleLbl="node1" presStyleIdx="7" presStyleCnt="8">
        <dgm:presLayoutVars>
          <dgm:bulletEnabled val="1"/>
        </dgm:presLayoutVars>
      </dgm:prSet>
      <dgm:spPr/>
      <dgm:t>
        <a:bodyPr/>
        <a:lstStyle/>
        <a:p>
          <a:endParaRPr lang="en-US"/>
        </a:p>
      </dgm:t>
    </dgm:pt>
  </dgm:ptLst>
  <dgm:cxnLst>
    <dgm:cxn modelId="{DFB8C659-FDCF-47A8-97B5-9A6D7C8725B2}" type="presOf" srcId="{1E700D84-8D3A-49A3-A829-BE6E9596AB1C}" destId="{FF1C18B7-6B61-4A05-8C0C-6A3411521590}" srcOrd="0" destOrd="0" presId="urn:microsoft.com/office/officeart/2005/8/layout/bProcess4"/>
    <dgm:cxn modelId="{1D2892B9-9713-458F-B085-AB5BFD76E82F}" type="presOf" srcId="{BC71A915-E877-4B34-BFE8-EB055935C4D8}" destId="{4208AC49-0F90-4DC3-BC76-034A5E8DB3A0}" srcOrd="0" destOrd="0" presId="urn:microsoft.com/office/officeart/2005/8/layout/bProcess4"/>
    <dgm:cxn modelId="{BECD9D67-0242-487E-A216-BA4865836FF7}" srcId="{BF98AB7A-3BB2-45C3-BBBF-33DED2363545}" destId="{3B2ACEAA-BE26-4FC5-9C09-CE672CD9CC36}" srcOrd="6" destOrd="0" parTransId="{F1A07F46-F261-4757-8CF9-76B9E272636E}" sibTransId="{D9661E9D-BE7B-42F1-82C7-27359F7FF1BD}"/>
    <dgm:cxn modelId="{06031929-E643-4D97-A632-8B28C2D7920D}" type="presOf" srcId="{D9661E9D-BE7B-42F1-82C7-27359F7FF1BD}" destId="{62E3AD98-98AD-4A2D-B07B-05A4B5861E1D}" srcOrd="0" destOrd="0" presId="urn:microsoft.com/office/officeart/2005/8/layout/bProcess4"/>
    <dgm:cxn modelId="{0605D334-1718-45E5-BBA0-C68A9775D3FB}" type="presOf" srcId="{4662DF03-2FED-4E58-91C9-2343728FF47E}" destId="{4B0A9C4F-644F-4DE9-80F0-B41656D1C602}" srcOrd="0" destOrd="0" presId="urn:microsoft.com/office/officeart/2005/8/layout/bProcess4"/>
    <dgm:cxn modelId="{22BC2B8F-F088-4B4B-B6E1-78D79355683F}" type="presOf" srcId="{5E51F772-405A-477D-8976-5496C28F7AFC}" destId="{1D206D80-3E4C-456F-96D2-15FC84354E77}" srcOrd="0" destOrd="0" presId="urn:microsoft.com/office/officeart/2005/8/layout/bProcess4"/>
    <dgm:cxn modelId="{F50F0E8A-3D8C-4DFF-8038-CE08F2106BCE}" srcId="{BF98AB7A-3BB2-45C3-BBBF-33DED2363545}" destId="{D90B2E90-4A84-4D50-9BE4-1ABEF724BF7A}" srcOrd="1" destOrd="0" parTransId="{C9DF5518-1727-4784-9C4B-633987E58303}" sibTransId="{AE52F772-0861-4828-AAB7-4E9CFFC4FB84}"/>
    <dgm:cxn modelId="{5CAB5678-2767-4BA1-A8B5-32AF35269B14}" type="presOf" srcId="{BF98AB7A-3BB2-45C3-BBBF-33DED2363545}" destId="{505BDB54-CE2E-44A5-B1C1-C784333ACC35}" srcOrd="0" destOrd="0" presId="urn:microsoft.com/office/officeart/2005/8/layout/bProcess4"/>
    <dgm:cxn modelId="{30225BCD-5157-4B24-8B5B-2A4F603175BB}" type="presOf" srcId="{4C020CA6-51AC-4CA5-AEF0-8397DD02941F}" destId="{119B429F-F8F7-4E02-A318-27838B7EEF01}" srcOrd="0" destOrd="0" presId="urn:microsoft.com/office/officeart/2005/8/layout/bProcess4"/>
    <dgm:cxn modelId="{A8443A2B-6027-485D-9844-9AF9B9CA3A73}" type="presOf" srcId="{B5BF4CBC-E80B-4C6B-B3E6-DA664E6397E2}" destId="{3BC472F4-DDA2-44FB-BC25-B1239E23CC72}" srcOrd="0" destOrd="0" presId="urn:microsoft.com/office/officeart/2005/8/layout/bProcess4"/>
    <dgm:cxn modelId="{707444E3-6681-4B70-928B-6F5B6262B0F5}" type="presOf" srcId="{26CF665E-EFE9-4994-817F-22A74366A41C}" destId="{BBECBB9D-AB14-4F72-9CCB-438DC36F9003}" srcOrd="0" destOrd="0" presId="urn:microsoft.com/office/officeart/2005/8/layout/bProcess4"/>
    <dgm:cxn modelId="{F18BCF15-7189-44C2-941D-41D50BE2786A}" type="presOf" srcId="{FFFBA8C6-E062-4C24-BDA5-8B3CED1E7409}" destId="{EDFF4707-A4BB-40B3-A7ED-14E5E9A4B987}" srcOrd="0" destOrd="0" presId="urn:microsoft.com/office/officeart/2005/8/layout/bProcess4"/>
    <dgm:cxn modelId="{A1168AB9-E49E-4409-A872-EB18714AD91F}" type="presOf" srcId="{4495B85F-F980-4D61-B906-6CFD0398710D}" destId="{22BA7063-6CA1-49DB-A422-E341D5BB1515}" srcOrd="0" destOrd="0" presId="urn:microsoft.com/office/officeart/2005/8/layout/bProcess4"/>
    <dgm:cxn modelId="{BCB61AE9-3005-4F11-A228-CD704D06AB91}" srcId="{BF98AB7A-3BB2-45C3-BBBF-33DED2363545}" destId="{5E51F772-405A-477D-8976-5496C28F7AFC}" srcOrd="5" destOrd="0" parTransId="{D4B1BDBE-D599-4E39-A6BC-EB0EDADD5DD0}" sibTransId="{4662DF03-2FED-4E58-91C9-2343728FF47E}"/>
    <dgm:cxn modelId="{CD55C77F-BFC3-4D66-8887-CCA71380F1AB}" type="presOf" srcId="{AE52F772-0861-4828-AAB7-4E9CFFC4FB84}" destId="{849E3C27-FDDD-49DF-B169-2979BA0D86EC}" srcOrd="0" destOrd="0" presId="urn:microsoft.com/office/officeart/2005/8/layout/bProcess4"/>
    <dgm:cxn modelId="{39D6679E-9F89-4E6D-8522-431DF775335C}" type="presOf" srcId="{3B2ACEAA-BE26-4FC5-9C09-CE672CD9CC36}" destId="{0F7443C4-4FF6-4FF2-805C-C0F5C70666C6}" srcOrd="0" destOrd="0" presId="urn:microsoft.com/office/officeart/2005/8/layout/bProcess4"/>
    <dgm:cxn modelId="{0D527EE2-33FC-4463-8C46-E1B2EDD68FE4}" srcId="{BF98AB7A-3BB2-45C3-BBBF-33DED2363545}" destId="{BC71A915-E877-4B34-BFE8-EB055935C4D8}" srcOrd="2" destOrd="0" parTransId="{4ED5B4C2-ECA3-4272-854F-75BC5237317A}" sibTransId="{B5BF4CBC-E80B-4C6B-B3E6-DA664E6397E2}"/>
    <dgm:cxn modelId="{A791DF4C-4583-405B-BC21-56C60E833CA4}" type="presOf" srcId="{C1AB6DCE-B163-4CF8-AA7F-F008D85A78F9}" destId="{9B129BC8-59CF-4B18-BECE-220F6833915C}" srcOrd="0" destOrd="0" presId="urn:microsoft.com/office/officeart/2005/8/layout/bProcess4"/>
    <dgm:cxn modelId="{D9D79CF4-76FF-4722-B3A8-33BFDE7BC53D}" srcId="{BF98AB7A-3BB2-45C3-BBBF-33DED2363545}" destId="{29F6B4F4-B9D4-4918-9E94-9807A311F751}" srcOrd="4" destOrd="0" parTransId="{6E11C4BF-2CDE-4427-8479-0CBCD27889F7}" sibTransId="{4C020CA6-51AC-4CA5-AEF0-8397DD02941F}"/>
    <dgm:cxn modelId="{2B98FA2C-2BD7-4C52-AF2C-0FB3CE7288C3}" type="presOf" srcId="{D90B2E90-4A84-4D50-9BE4-1ABEF724BF7A}" destId="{4F08140D-0122-49FC-B28B-C430778E0ACB}" srcOrd="0" destOrd="0" presId="urn:microsoft.com/office/officeart/2005/8/layout/bProcess4"/>
    <dgm:cxn modelId="{C520CADB-2991-4A99-811B-F69172B5068E}" srcId="{BF98AB7A-3BB2-45C3-BBBF-33DED2363545}" destId="{FFFBA8C6-E062-4C24-BDA5-8B3CED1E7409}" srcOrd="0" destOrd="0" parTransId="{30F478EE-97DF-4114-92D1-0DDA9C11574B}" sibTransId="{C1AB6DCE-B163-4CF8-AA7F-F008D85A78F9}"/>
    <dgm:cxn modelId="{B69CB3A1-88E2-4349-8C65-5D520899ADE1}" srcId="{BF98AB7A-3BB2-45C3-BBBF-33DED2363545}" destId="{26CF665E-EFE9-4994-817F-22A74366A41C}" srcOrd="3" destOrd="0" parTransId="{CF074D04-EF88-4B2A-9811-D7CC4C05522D}" sibTransId="{1E700D84-8D3A-49A3-A829-BE6E9596AB1C}"/>
    <dgm:cxn modelId="{5386A8D5-55CF-4F44-A0FE-A316CCB6709B}" type="presOf" srcId="{29F6B4F4-B9D4-4918-9E94-9807A311F751}" destId="{D55FC72A-FEB2-4AC4-B9A2-4777C9EAB290}" srcOrd="0" destOrd="0" presId="urn:microsoft.com/office/officeart/2005/8/layout/bProcess4"/>
    <dgm:cxn modelId="{ED435EAC-C14C-4E22-8E35-299F676F2CE4}" srcId="{BF98AB7A-3BB2-45C3-BBBF-33DED2363545}" destId="{4495B85F-F980-4D61-B906-6CFD0398710D}" srcOrd="7" destOrd="0" parTransId="{CF7EC670-E671-4743-A232-1691EB836714}" sibTransId="{24581941-8DFE-48A5-9C6D-5680E7BB5021}"/>
    <dgm:cxn modelId="{A25AEA47-DDA7-4FFB-B5E6-1E667B8CB3EF}" type="presParOf" srcId="{505BDB54-CE2E-44A5-B1C1-C784333ACC35}" destId="{E6A99785-D5C8-40A4-95B1-839382F980D2}" srcOrd="0" destOrd="0" presId="urn:microsoft.com/office/officeart/2005/8/layout/bProcess4"/>
    <dgm:cxn modelId="{32FF45B7-3288-4143-AD88-D25055BFD642}" type="presParOf" srcId="{E6A99785-D5C8-40A4-95B1-839382F980D2}" destId="{8AF1E374-6A51-4BD9-B95F-5B69EF0E45C6}" srcOrd="0" destOrd="0" presId="urn:microsoft.com/office/officeart/2005/8/layout/bProcess4"/>
    <dgm:cxn modelId="{4E620679-DEBE-4DCF-A8E2-A901F53A9416}" type="presParOf" srcId="{E6A99785-D5C8-40A4-95B1-839382F980D2}" destId="{EDFF4707-A4BB-40B3-A7ED-14E5E9A4B987}" srcOrd="1" destOrd="0" presId="urn:microsoft.com/office/officeart/2005/8/layout/bProcess4"/>
    <dgm:cxn modelId="{E517D642-9712-446B-ADD6-1D937F86F009}" type="presParOf" srcId="{505BDB54-CE2E-44A5-B1C1-C784333ACC35}" destId="{9B129BC8-59CF-4B18-BECE-220F6833915C}" srcOrd="1" destOrd="0" presId="urn:microsoft.com/office/officeart/2005/8/layout/bProcess4"/>
    <dgm:cxn modelId="{C477CE2B-E454-45AF-8F0D-4F8894F694E9}" type="presParOf" srcId="{505BDB54-CE2E-44A5-B1C1-C784333ACC35}" destId="{3DE107B2-19CE-43B4-A7B7-0624E8362B1C}" srcOrd="2" destOrd="0" presId="urn:microsoft.com/office/officeart/2005/8/layout/bProcess4"/>
    <dgm:cxn modelId="{C3B651A6-0E89-400C-B782-A0A1434EDB3A}" type="presParOf" srcId="{3DE107B2-19CE-43B4-A7B7-0624E8362B1C}" destId="{FFD08174-9115-459E-9D92-D9B60AD5B7A6}" srcOrd="0" destOrd="0" presId="urn:microsoft.com/office/officeart/2005/8/layout/bProcess4"/>
    <dgm:cxn modelId="{387F6569-76E4-415B-8A25-BF6E9084471E}" type="presParOf" srcId="{3DE107B2-19CE-43B4-A7B7-0624E8362B1C}" destId="{4F08140D-0122-49FC-B28B-C430778E0ACB}" srcOrd="1" destOrd="0" presId="urn:microsoft.com/office/officeart/2005/8/layout/bProcess4"/>
    <dgm:cxn modelId="{10FFE8F0-A81A-420D-9821-5F203E8792EF}" type="presParOf" srcId="{505BDB54-CE2E-44A5-B1C1-C784333ACC35}" destId="{849E3C27-FDDD-49DF-B169-2979BA0D86EC}" srcOrd="3" destOrd="0" presId="urn:microsoft.com/office/officeart/2005/8/layout/bProcess4"/>
    <dgm:cxn modelId="{7E0B5122-E41D-41B8-B38C-0D31EDCA3A1C}" type="presParOf" srcId="{505BDB54-CE2E-44A5-B1C1-C784333ACC35}" destId="{3161B4F9-3934-4980-A3E4-E6F76313F64F}" srcOrd="4" destOrd="0" presId="urn:microsoft.com/office/officeart/2005/8/layout/bProcess4"/>
    <dgm:cxn modelId="{A4F0A4D3-BA0C-48F8-90AA-8BAE80AA189C}" type="presParOf" srcId="{3161B4F9-3934-4980-A3E4-E6F76313F64F}" destId="{8C60E65A-8A3B-4204-93E1-5E1BA9F96528}" srcOrd="0" destOrd="0" presId="urn:microsoft.com/office/officeart/2005/8/layout/bProcess4"/>
    <dgm:cxn modelId="{E25BAEF8-6CB0-48B0-802F-C7069391E185}" type="presParOf" srcId="{3161B4F9-3934-4980-A3E4-E6F76313F64F}" destId="{4208AC49-0F90-4DC3-BC76-034A5E8DB3A0}" srcOrd="1" destOrd="0" presId="urn:microsoft.com/office/officeart/2005/8/layout/bProcess4"/>
    <dgm:cxn modelId="{9B5A70E1-C25D-4BEC-ACCA-EE2D0B08710C}" type="presParOf" srcId="{505BDB54-CE2E-44A5-B1C1-C784333ACC35}" destId="{3BC472F4-DDA2-44FB-BC25-B1239E23CC72}" srcOrd="5" destOrd="0" presId="urn:microsoft.com/office/officeart/2005/8/layout/bProcess4"/>
    <dgm:cxn modelId="{905C3DF1-A5A4-43AB-9538-4F633E252BEF}" type="presParOf" srcId="{505BDB54-CE2E-44A5-B1C1-C784333ACC35}" destId="{0FB881AA-4074-4CA0-9AA7-C1A3FFA6845E}" srcOrd="6" destOrd="0" presId="urn:microsoft.com/office/officeart/2005/8/layout/bProcess4"/>
    <dgm:cxn modelId="{F0E2462A-46A1-46CF-9951-B4575DDD2985}" type="presParOf" srcId="{0FB881AA-4074-4CA0-9AA7-C1A3FFA6845E}" destId="{B3ED7255-B123-4546-912B-A4246439E5E5}" srcOrd="0" destOrd="0" presId="urn:microsoft.com/office/officeart/2005/8/layout/bProcess4"/>
    <dgm:cxn modelId="{CB56229D-BC94-4F41-AE57-E0767107158A}" type="presParOf" srcId="{0FB881AA-4074-4CA0-9AA7-C1A3FFA6845E}" destId="{BBECBB9D-AB14-4F72-9CCB-438DC36F9003}" srcOrd="1" destOrd="0" presId="urn:microsoft.com/office/officeart/2005/8/layout/bProcess4"/>
    <dgm:cxn modelId="{7A31FC79-2486-40DB-BE53-1438EEADFDDC}" type="presParOf" srcId="{505BDB54-CE2E-44A5-B1C1-C784333ACC35}" destId="{FF1C18B7-6B61-4A05-8C0C-6A3411521590}" srcOrd="7" destOrd="0" presId="urn:microsoft.com/office/officeart/2005/8/layout/bProcess4"/>
    <dgm:cxn modelId="{0A281CA7-4F02-431C-B127-1792B82E2643}" type="presParOf" srcId="{505BDB54-CE2E-44A5-B1C1-C784333ACC35}" destId="{A10ED372-2323-4B35-A99D-AE5D43B1DA66}" srcOrd="8" destOrd="0" presId="urn:microsoft.com/office/officeart/2005/8/layout/bProcess4"/>
    <dgm:cxn modelId="{6F32902B-DC40-4AD2-8FF3-0DAA591A1D9A}" type="presParOf" srcId="{A10ED372-2323-4B35-A99D-AE5D43B1DA66}" destId="{9D871B15-CB3F-451D-86DC-B4EACE6C0848}" srcOrd="0" destOrd="0" presId="urn:microsoft.com/office/officeart/2005/8/layout/bProcess4"/>
    <dgm:cxn modelId="{13E25FDE-71E4-4830-95BB-ABD998C9377A}" type="presParOf" srcId="{A10ED372-2323-4B35-A99D-AE5D43B1DA66}" destId="{D55FC72A-FEB2-4AC4-B9A2-4777C9EAB290}" srcOrd="1" destOrd="0" presId="urn:microsoft.com/office/officeart/2005/8/layout/bProcess4"/>
    <dgm:cxn modelId="{ACB44C35-235D-4842-9094-BD7BB964CD30}" type="presParOf" srcId="{505BDB54-CE2E-44A5-B1C1-C784333ACC35}" destId="{119B429F-F8F7-4E02-A318-27838B7EEF01}" srcOrd="9" destOrd="0" presId="urn:microsoft.com/office/officeart/2005/8/layout/bProcess4"/>
    <dgm:cxn modelId="{5C0E6ED2-601C-48F5-AF82-8E2812CF9D25}" type="presParOf" srcId="{505BDB54-CE2E-44A5-B1C1-C784333ACC35}" destId="{F48C4208-2D2F-4DB6-9DBA-400859135482}" srcOrd="10" destOrd="0" presId="urn:microsoft.com/office/officeart/2005/8/layout/bProcess4"/>
    <dgm:cxn modelId="{0E9510C7-FDFA-4DEC-886D-B63685EB78BC}" type="presParOf" srcId="{F48C4208-2D2F-4DB6-9DBA-400859135482}" destId="{A7019806-59A3-4912-86D3-89F42C862486}" srcOrd="0" destOrd="0" presId="urn:microsoft.com/office/officeart/2005/8/layout/bProcess4"/>
    <dgm:cxn modelId="{BD260B71-E182-44B4-A9E1-2CDE6DE6A055}" type="presParOf" srcId="{F48C4208-2D2F-4DB6-9DBA-400859135482}" destId="{1D206D80-3E4C-456F-96D2-15FC84354E77}" srcOrd="1" destOrd="0" presId="urn:microsoft.com/office/officeart/2005/8/layout/bProcess4"/>
    <dgm:cxn modelId="{498DE984-634B-47DB-A0ED-5335376E145D}" type="presParOf" srcId="{505BDB54-CE2E-44A5-B1C1-C784333ACC35}" destId="{4B0A9C4F-644F-4DE9-80F0-B41656D1C602}" srcOrd="11" destOrd="0" presId="urn:microsoft.com/office/officeart/2005/8/layout/bProcess4"/>
    <dgm:cxn modelId="{51E28252-94D9-48F9-AECD-C5C6B28000B0}" type="presParOf" srcId="{505BDB54-CE2E-44A5-B1C1-C784333ACC35}" destId="{55DF8B58-F876-4303-BA4A-1CAC03F3D4A4}" srcOrd="12" destOrd="0" presId="urn:microsoft.com/office/officeart/2005/8/layout/bProcess4"/>
    <dgm:cxn modelId="{A41BB048-0921-480F-B6FE-2AF1D88C2FFB}" type="presParOf" srcId="{55DF8B58-F876-4303-BA4A-1CAC03F3D4A4}" destId="{173FFAE7-4C10-4C76-9684-61FAC20E43CF}" srcOrd="0" destOrd="0" presId="urn:microsoft.com/office/officeart/2005/8/layout/bProcess4"/>
    <dgm:cxn modelId="{2084981D-07D7-46ED-ADBE-F217CC250214}" type="presParOf" srcId="{55DF8B58-F876-4303-BA4A-1CAC03F3D4A4}" destId="{0F7443C4-4FF6-4FF2-805C-C0F5C70666C6}" srcOrd="1" destOrd="0" presId="urn:microsoft.com/office/officeart/2005/8/layout/bProcess4"/>
    <dgm:cxn modelId="{7F100C0F-90CD-4FFA-A591-A35205A749F2}" type="presParOf" srcId="{505BDB54-CE2E-44A5-B1C1-C784333ACC35}" destId="{62E3AD98-98AD-4A2D-B07B-05A4B5861E1D}" srcOrd="13" destOrd="0" presId="urn:microsoft.com/office/officeart/2005/8/layout/bProcess4"/>
    <dgm:cxn modelId="{22215F4B-FBDE-4187-90A1-7653A8856B23}" type="presParOf" srcId="{505BDB54-CE2E-44A5-B1C1-C784333ACC35}" destId="{0A59BAE4-FE3B-4D9C-B5EF-3A6E4700DFA1}" srcOrd="14" destOrd="0" presId="urn:microsoft.com/office/officeart/2005/8/layout/bProcess4"/>
    <dgm:cxn modelId="{BD4699DF-DE97-4CD6-91D8-E7E7CACD1E51}" type="presParOf" srcId="{0A59BAE4-FE3B-4D9C-B5EF-3A6E4700DFA1}" destId="{2ED3A586-584E-47C8-A233-245F982A2FA4}" srcOrd="0" destOrd="0" presId="urn:microsoft.com/office/officeart/2005/8/layout/bProcess4"/>
    <dgm:cxn modelId="{0DCC79FB-2ACE-45DF-9FBE-C8589530E877}" type="presParOf" srcId="{0A59BAE4-FE3B-4D9C-B5EF-3A6E4700DFA1}" destId="{22BA7063-6CA1-49DB-A422-E341D5BB1515}" srcOrd="1" destOrd="0" presId="urn:microsoft.com/office/officeart/2005/8/layout/bProcess4"/>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FAFBF6F-2648-4811-BC8C-18C81F99761A}">
      <dsp:nvSpPr>
        <dsp:cNvPr id="0" name=""/>
        <dsp:cNvSpPr/>
      </dsp:nvSpPr>
      <dsp:spPr>
        <a:xfrm>
          <a:off x="415766" y="0"/>
          <a:ext cx="4712017" cy="1085850"/>
        </a:xfrm>
        <a:prstGeom prst="rightArrow">
          <a:avLst/>
        </a:prstGeom>
        <a:solidFill>
          <a:schemeClr val="dk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320868AE-2EA0-44C3-ABB3-4AEACE654004}">
      <dsp:nvSpPr>
        <dsp:cNvPr id="0" name=""/>
        <dsp:cNvSpPr/>
      </dsp:nvSpPr>
      <dsp:spPr>
        <a:xfrm>
          <a:off x="4610" y="325755"/>
          <a:ext cx="984518" cy="434340"/>
        </a:xfrm>
        <a:prstGeom prst="roundRect">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lvl="0" algn="just" defTabSz="533400">
            <a:lnSpc>
              <a:spcPct val="90000"/>
            </a:lnSpc>
            <a:spcBef>
              <a:spcPct val="0"/>
            </a:spcBef>
            <a:spcAft>
              <a:spcPct val="35000"/>
            </a:spcAft>
          </a:pPr>
          <a:r>
            <a:rPr lang="en-US" sz="1200" kern="1200">
              <a:latin typeface="Times New Roman" pitchFamily="18" charset="0"/>
              <a:cs typeface="Times New Roman" pitchFamily="18" charset="0"/>
            </a:rPr>
            <a:t>Introduction</a:t>
          </a:r>
        </a:p>
      </dsp:txBody>
      <dsp:txXfrm>
        <a:off x="25813" y="346958"/>
        <a:ext cx="942112" cy="391934"/>
      </dsp:txXfrm>
    </dsp:sp>
    <dsp:sp modelId="{0B032905-83C0-4917-96DC-D627DA72FFBC}">
      <dsp:nvSpPr>
        <dsp:cNvPr id="0" name=""/>
        <dsp:cNvSpPr/>
      </dsp:nvSpPr>
      <dsp:spPr>
        <a:xfrm>
          <a:off x="1142062" y="325755"/>
          <a:ext cx="984518" cy="434340"/>
        </a:xfrm>
        <a:prstGeom prst="roundRect">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Literature review</a:t>
          </a:r>
        </a:p>
      </dsp:txBody>
      <dsp:txXfrm>
        <a:off x="1163265" y="346958"/>
        <a:ext cx="942112" cy="391934"/>
      </dsp:txXfrm>
    </dsp:sp>
    <dsp:sp modelId="{6D56161D-C26C-49E7-A85D-41E628D50C0E}">
      <dsp:nvSpPr>
        <dsp:cNvPr id="0" name=""/>
        <dsp:cNvSpPr/>
      </dsp:nvSpPr>
      <dsp:spPr>
        <a:xfrm>
          <a:off x="2279515" y="325755"/>
          <a:ext cx="984518" cy="434340"/>
        </a:xfrm>
        <a:prstGeom prst="roundRect">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Research methodology</a:t>
          </a:r>
        </a:p>
      </dsp:txBody>
      <dsp:txXfrm>
        <a:off x="2300718" y="346958"/>
        <a:ext cx="942112" cy="391934"/>
      </dsp:txXfrm>
    </dsp:sp>
    <dsp:sp modelId="{DFC9F178-EE79-496F-9B31-73E72B16A2CD}">
      <dsp:nvSpPr>
        <dsp:cNvPr id="0" name=""/>
        <dsp:cNvSpPr/>
      </dsp:nvSpPr>
      <dsp:spPr>
        <a:xfrm>
          <a:off x="3416968" y="325755"/>
          <a:ext cx="984518" cy="434340"/>
        </a:xfrm>
        <a:prstGeom prst="roundRect">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Data collection</a:t>
          </a:r>
        </a:p>
      </dsp:txBody>
      <dsp:txXfrm>
        <a:off x="3438171" y="346958"/>
        <a:ext cx="942112" cy="391934"/>
      </dsp:txXfrm>
    </dsp:sp>
    <dsp:sp modelId="{E4E572B3-3887-46D5-A039-093F3425FBA7}">
      <dsp:nvSpPr>
        <dsp:cNvPr id="0" name=""/>
        <dsp:cNvSpPr/>
      </dsp:nvSpPr>
      <dsp:spPr>
        <a:xfrm>
          <a:off x="4554421" y="325755"/>
          <a:ext cx="984518" cy="434340"/>
        </a:xfrm>
        <a:prstGeom prst="roundRect">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Summary and conclusion</a:t>
          </a:r>
        </a:p>
      </dsp:txBody>
      <dsp:txXfrm>
        <a:off x="4575624" y="346958"/>
        <a:ext cx="942112" cy="391934"/>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B129BC8-59CF-4B18-BECE-220F6833915C}">
      <dsp:nvSpPr>
        <dsp:cNvPr id="0" name=""/>
        <dsp:cNvSpPr/>
      </dsp:nvSpPr>
      <dsp:spPr>
        <a:xfrm rot="5400000">
          <a:off x="-233722" y="910667"/>
          <a:ext cx="1045059" cy="126586"/>
        </a:xfrm>
        <a:prstGeom prst="rect">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EDFF4707-A4BB-40B3-A7ED-14E5E9A4B987}">
      <dsp:nvSpPr>
        <dsp:cNvPr id="0" name=""/>
        <dsp:cNvSpPr/>
      </dsp:nvSpPr>
      <dsp:spPr>
        <a:xfrm>
          <a:off x="2591" y="237660"/>
          <a:ext cx="1406514" cy="843908"/>
        </a:xfrm>
        <a:prstGeom prst="roundRect">
          <a:avLst>
            <a:gd name="adj" fmla="val 10000"/>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Identification</a:t>
          </a:r>
          <a:r>
            <a:rPr lang="en-US" sz="1200" kern="1200" baseline="0">
              <a:latin typeface="Times New Roman" pitchFamily="18" charset="0"/>
              <a:cs typeface="Times New Roman" pitchFamily="18" charset="0"/>
            </a:rPr>
            <a:t> of the research topic, objectives, and statement of the problem </a:t>
          </a:r>
          <a:endParaRPr lang="en-US" sz="1200" kern="1200">
            <a:latin typeface="Times New Roman" pitchFamily="18" charset="0"/>
            <a:cs typeface="Times New Roman" pitchFamily="18" charset="0"/>
          </a:endParaRPr>
        </a:p>
      </dsp:txBody>
      <dsp:txXfrm>
        <a:off x="27308" y="262377"/>
        <a:ext cx="1357080" cy="794474"/>
      </dsp:txXfrm>
    </dsp:sp>
    <dsp:sp modelId="{849E3C27-FDDD-49DF-B169-2979BA0D86EC}">
      <dsp:nvSpPr>
        <dsp:cNvPr id="0" name=""/>
        <dsp:cNvSpPr/>
      </dsp:nvSpPr>
      <dsp:spPr>
        <a:xfrm rot="5400000">
          <a:off x="-233722" y="1965553"/>
          <a:ext cx="1045059" cy="126586"/>
        </a:xfrm>
        <a:prstGeom prst="rect">
          <a:avLst/>
        </a:prstGeom>
        <a:gradFill rotWithShape="0">
          <a:gsLst>
            <a:gs pos="0">
              <a:schemeClr val="accent5">
                <a:hueOff val="-1655646"/>
                <a:satOff val="6635"/>
                <a:lumOff val="1438"/>
                <a:alphaOff val="0"/>
                <a:shade val="51000"/>
                <a:satMod val="130000"/>
              </a:schemeClr>
            </a:gs>
            <a:gs pos="80000">
              <a:schemeClr val="accent5">
                <a:hueOff val="-1655646"/>
                <a:satOff val="6635"/>
                <a:lumOff val="1438"/>
                <a:alphaOff val="0"/>
                <a:shade val="93000"/>
                <a:satMod val="130000"/>
              </a:schemeClr>
            </a:gs>
            <a:gs pos="100000">
              <a:schemeClr val="accent5">
                <a:hueOff val="-1655646"/>
                <a:satOff val="6635"/>
                <a:lumOff val="1438"/>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4F08140D-0122-49FC-B28B-C430778E0ACB}">
      <dsp:nvSpPr>
        <dsp:cNvPr id="0" name=""/>
        <dsp:cNvSpPr/>
      </dsp:nvSpPr>
      <dsp:spPr>
        <a:xfrm>
          <a:off x="2591" y="1292545"/>
          <a:ext cx="1406514" cy="843908"/>
        </a:xfrm>
        <a:prstGeom prst="roundRect">
          <a:avLst>
            <a:gd name="adj" fmla="val 10000"/>
          </a:avLst>
        </a:prstGeom>
        <a:gradFill rotWithShape="0">
          <a:gsLst>
            <a:gs pos="0">
              <a:schemeClr val="accent5">
                <a:hueOff val="-1419125"/>
                <a:satOff val="5687"/>
                <a:lumOff val="1233"/>
                <a:alphaOff val="0"/>
                <a:shade val="51000"/>
                <a:satMod val="130000"/>
              </a:schemeClr>
            </a:gs>
            <a:gs pos="80000">
              <a:schemeClr val="accent5">
                <a:hueOff val="-1419125"/>
                <a:satOff val="5687"/>
                <a:lumOff val="1233"/>
                <a:alphaOff val="0"/>
                <a:shade val="93000"/>
                <a:satMod val="130000"/>
              </a:schemeClr>
            </a:gs>
            <a:gs pos="100000">
              <a:schemeClr val="accent5">
                <a:hueOff val="-1419125"/>
                <a:satOff val="5687"/>
                <a:lumOff val="1233"/>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The analysis</a:t>
          </a:r>
          <a:r>
            <a:rPr lang="en-US" sz="1200" kern="1200" baseline="0">
              <a:latin typeface="Times New Roman" pitchFamily="18" charset="0"/>
              <a:cs typeface="Times New Roman" pitchFamily="18" charset="0"/>
            </a:rPr>
            <a:t> of past studies </a:t>
          </a:r>
          <a:endParaRPr lang="en-US" sz="1200" kern="1200">
            <a:latin typeface="Times New Roman" pitchFamily="18" charset="0"/>
            <a:cs typeface="Times New Roman" pitchFamily="18" charset="0"/>
          </a:endParaRPr>
        </a:p>
      </dsp:txBody>
      <dsp:txXfrm>
        <a:off x="27308" y="1317262"/>
        <a:ext cx="1357080" cy="794474"/>
      </dsp:txXfrm>
    </dsp:sp>
    <dsp:sp modelId="{3BC472F4-DDA2-44FB-BC25-B1239E23CC72}">
      <dsp:nvSpPr>
        <dsp:cNvPr id="0" name=""/>
        <dsp:cNvSpPr/>
      </dsp:nvSpPr>
      <dsp:spPr>
        <a:xfrm>
          <a:off x="293720" y="2492995"/>
          <a:ext cx="1860837" cy="126586"/>
        </a:xfrm>
        <a:prstGeom prst="rect">
          <a:avLst/>
        </a:prstGeom>
        <a:gradFill rotWithShape="0">
          <a:gsLst>
            <a:gs pos="0">
              <a:schemeClr val="accent5">
                <a:hueOff val="-3311292"/>
                <a:satOff val="13270"/>
                <a:lumOff val="2876"/>
                <a:alphaOff val="0"/>
                <a:shade val="51000"/>
                <a:satMod val="130000"/>
              </a:schemeClr>
            </a:gs>
            <a:gs pos="80000">
              <a:schemeClr val="accent5">
                <a:hueOff val="-3311292"/>
                <a:satOff val="13270"/>
                <a:lumOff val="2876"/>
                <a:alphaOff val="0"/>
                <a:shade val="93000"/>
                <a:satMod val="130000"/>
              </a:schemeClr>
            </a:gs>
            <a:gs pos="100000">
              <a:schemeClr val="accent5">
                <a:hueOff val="-3311292"/>
                <a:satOff val="13270"/>
                <a:lumOff val="2876"/>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4208AC49-0F90-4DC3-BC76-034A5E8DB3A0}">
      <dsp:nvSpPr>
        <dsp:cNvPr id="0" name=""/>
        <dsp:cNvSpPr/>
      </dsp:nvSpPr>
      <dsp:spPr>
        <a:xfrm>
          <a:off x="2591" y="2347431"/>
          <a:ext cx="1406514" cy="843908"/>
        </a:xfrm>
        <a:prstGeom prst="roundRect">
          <a:avLst>
            <a:gd name="adj" fmla="val 10000"/>
          </a:avLst>
        </a:prstGeom>
        <a:gradFill rotWithShape="0">
          <a:gsLst>
            <a:gs pos="0">
              <a:schemeClr val="accent5">
                <a:hueOff val="-2838251"/>
                <a:satOff val="11375"/>
                <a:lumOff val="2465"/>
                <a:alphaOff val="0"/>
                <a:shade val="51000"/>
                <a:satMod val="130000"/>
              </a:schemeClr>
            </a:gs>
            <a:gs pos="80000">
              <a:schemeClr val="accent5">
                <a:hueOff val="-2838251"/>
                <a:satOff val="11375"/>
                <a:lumOff val="2465"/>
                <a:alphaOff val="0"/>
                <a:shade val="93000"/>
                <a:satMod val="130000"/>
              </a:schemeClr>
            </a:gs>
            <a:gs pos="100000">
              <a:schemeClr val="accent5">
                <a:hueOff val="-2838251"/>
                <a:satOff val="11375"/>
                <a:lumOff val="2465"/>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The development</a:t>
          </a:r>
          <a:r>
            <a:rPr lang="en-US" sz="1200" kern="1200" baseline="0">
              <a:latin typeface="Times New Roman" pitchFamily="18" charset="0"/>
              <a:cs typeface="Times New Roman" pitchFamily="18" charset="0"/>
            </a:rPr>
            <a:t> of the research framework </a:t>
          </a:r>
          <a:endParaRPr lang="en-US" sz="1200" kern="1200">
            <a:latin typeface="Times New Roman" pitchFamily="18" charset="0"/>
            <a:cs typeface="Times New Roman" pitchFamily="18" charset="0"/>
          </a:endParaRPr>
        </a:p>
      </dsp:txBody>
      <dsp:txXfrm>
        <a:off x="27308" y="2372148"/>
        <a:ext cx="1357080" cy="794474"/>
      </dsp:txXfrm>
    </dsp:sp>
    <dsp:sp modelId="{FF1C18B7-6B61-4A05-8C0C-6A3411521590}">
      <dsp:nvSpPr>
        <dsp:cNvPr id="0" name=""/>
        <dsp:cNvSpPr/>
      </dsp:nvSpPr>
      <dsp:spPr>
        <a:xfrm rot="16200000">
          <a:off x="1636941" y="1965553"/>
          <a:ext cx="1045059" cy="126586"/>
        </a:xfrm>
        <a:prstGeom prst="rect">
          <a:avLst/>
        </a:prstGeom>
        <a:gradFill rotWithShape="0">
          <a:gsLst>
            <a:gs pos="0">
              <a:schemeClr val="accent5">
                <a:hueOff val="-4966938"/>
                <a:satOff val="19906"/>
                <a:lumOff val="4314"/>
                <a:alphaOff val="0"/>
                <a:shade val="51000"/>
                <a:satMod val="130000"/>
              </a:schemeClr>
            </a:gs>
            <a:gs pos="80000">
              <a:schemeClr val="accent5">
                <a:hueOff val="-4966938"/>
                <a:satOff val="19906"/>
                <a:lumOff val="4314"/>
                <a:alphaOff val="0"/>
                <a:shade val="93000"/>
                <a:satMod val="130000"/>
              </a:schemeClr>
            </a:gs>
            <a:gs pos="100000">
              <a:schemeClr val="accent5">
                <a:hueOff val="-4966938"/>
                <a:satOff val="19906"/>
                <a:lumOff val="4314"/>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BBECBB9D-AB14-4F72-9CCB-438DC36F9003}">
      <dsp:nvSpPr>
        <dsp:cNvPr id="0" name=""/>
        <dsp:cNvSpPr/>
      </dsp:nvSpPr>
      <dsp:spPr>
        <a:xfrm>
          <a:off x="1873255" y="2347431"/>
          <a:ext cx="1406514" cy="843908"/>
        </a:xfrm>
        <a:prstGeom prst="roundRect">
          <a:avLst>
            <a:gd name="adj" fmla="val 10000"/>
          </a:avLst>
        </a:prstGeom>
        <a:gradFill rotWithShape="0">
          <a:gsLst>
            <a:gs pos="0">
              <a:schemeClr val="accent5">
                <a:hueOff val="-4257376"/>
                <a:satOff val="17062"/>
                <a:lumOff val="3698"/>
                <a:alphaOff val="0"/>
                <a:shade val="51000"/>
                <a:satMod val="130000"/>
              </a:schemeClr>
            </a:gs>
            <a:gs pos="80000">
              <a:schemeClr val="accent5">
                <a:hueOff val="-4257376"/>
                <a:satOff val="17062"/>
                <a:lumOff val="3698"/>
                <a:alphaOff val="0"/>
                <a:shade val="93000"/>
                <a:satMod val="130000"/>
              </a:schemeClr>
            </a:gs>
            <a:gs pos="100000">
              <a:schemeClr val="accent5">
                <a:hueOff val="-4257376"/>
                <a:satOff val="17062"/>
                <a:lumOff val="3698"/>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Research</a:t>
          </a:r>
          <a:r>
            <a:rPr lang="en-US" sz="1200" kern="1200" baseline="0">
              <a:latin typeface="Times New Roman" pitchFamily="18" charset="0"/>
              <a:cs typeface="Times New Roman" pitchFamily="18" charset="0"/>
            </a:rPr>
            <a:t> methodology</a:t>
          </a:r>
          <a:endParaRPr lang="en-US" sz="1200" kern="1200">
            <a:latin typeface="Times New Roman" pitchFamily="18" charset="0"/>
            <a:cs typeface="Times New Roman" pitchFamily="18" charset="0"/>
          </a:endParaRPr>
        </a:p>
      </dsp:txBody>
      <dsp:txXfrm>
        <a:off x="1897972" y="2372148"/>
        <a:ext cx="1357080" cy="794474"/>
      </dsp:txXfrm>
    </dsp:sp>
    <dsp:sp modelId="{119B429F-F8F7-4E02-A318-27838B7EEF01}">
      <dsp:nvSpPr>
        <dsp:cNvPr id="0" name=""/>
        <dsp:cNvSpPr/>
      </dsp:nvSpPr>
      <dsp:spPr>
        <a:xfrm rot="16200000">
          <a:off x="1636941" y="910667"/>
          <a:ext cx="1045059" cy="126586"/>
        </a:xfrm>
        <a:prstGeom prst="rect">
          <a:avLst/>
        </a:prstGeom>
        <a:gradFill rotWithShape="0">
          <a:gsLst>
            <a:gs pos="0">
              <a:schemeClr val="accent5">
                <a:hueOff val="-6622584"/>
                <a:satOff val="26541"/>
                <a:lumOff val="5752"/>
                <a:alphaOff val="0"/>
                <a:shade val="51000"/>
                <a:satMod val="130000"/>
              </a:schemeClr>
            </a:gs>
            <a:gs pos="80000">
              <a:schemeClr val="accent5">
                <a:hueOff val="-6622584"/>
                <a:satOff val="26541"/>
                <a:lumOff val="5752"/>
                <a:alphaOff val="0"/>
                <a:shade val="93000"/>
                <a:satMod val="130000"/>
              </a:schemeClr>
            </a:gs>
            <a:gs pos="100000">
              <a:schemeClr val="accent5">
                <a:hueOff val="-6622584"/>
                <a:satOff val="26541"/>
                <a:lumOff val="5752"/>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D55FC72A-FEB2-4AC4-B9A2-4777C9EAB290}">
      <dsp:nvSpPr>
        <dsp:cNvPr id="0" name=""/>
        <dsp:cNvSpPr/>
      </dsp:nvSpPr>
      <dsp:spPr>
        <a:xfrm>
          <a:off x="1873255" y="1292545"/>
          <a:ext cx="1406514" cy="843908"/>
        </a:xfrm>
        <a:prstGeom prst="roundRect">
          <a:avLst>
            <a:gd name="adj" fmla="val 10000"/>
          </a:avLst>
        </a:prstGeom>
        <a:gradFill rotWithShape="0">
          <a:gsLst>
            <a:gs pos="0">
              <a:schemeClr val="accent5">
                <a:hueOff val="-5676501"/>
                <a:satOff val="22749"/>
                <a:lumOff val="4930"/>
                <a:alphaOff val="0"/>
                <a:shade val="51000"/>
                <a:satMod val="130000"/>
              </a:schemeClr>
            </a:gs>
            <a:gs pos="80000">
              <a:schemeClr val="accent5">
                <a:hueOff val="-5676501"/>
                <a:satOff val="22749"/>
                <a:lumOff val="4930"/>
                <a:alphaOff val="0"/>
                <a:shade val="93000"/>
                <a:satMod val="130000"/>
              </a:schemeClr>
            </a:gs>
            <a:gs pos="100000">
              <a:schemeClr val="accent5">
                <a:hueOff val="-5676501"/>
                <a:satOff val="22749"/>
                <a:lumOff val="493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The development of the questionnaires </a:t>
          </a:r>
        </a:p>
      </dsp:txBody>
      <dsp:txXfrm>
        <a:off x="1897972" y="1317262"/>
        <a:ext cx="1357080" cy="794474"/>
      </dsp:txXfrm>
    </dsp:sp>
    <dsp:sp modelId="{4B0A9C4F-644F-4DE9-80F0-B41656D1C602}">
      <dsp:nvSpPr>
        <dsp:cNvPr id="0" name=""/>
        <dsp:cNvSpPr/>
      </dsp:nvSpPr>
      <dsp:spPr>
        <a:xfrm>
          <a:off x="2164384" y="383224"/>
          <a:ext cx="1860837" cy="126586"/>
        </a:xfrm>
        <a:prstGeom prst="rect">
          <a:avLst/>
        </a:prstGeom>
        <a:gradFill rotWithShape="0">
          <a:gsLst>
            <a:gs pos="0">
              <a:schemeClr val="accent5">
                <a:hueOff val="-8278230"/>
                <a:satOff val="33176"/>
                <a:lumOff val="7190"/>
                <a:alphaOff val="0"/>
                <a:shade val="51000"/>
                <a:satMod val="130000"/>
              </a:schemeClr>
            </a:gs>
            <a:gs pos="80000">
              <a:schemeClr val="accent5">
                <a:hueOff val="-8278230"/>
                <a:satOff val="33176"/>
                <a:lumOff val="7190"/>
                <a:alphaOff val="0"/>
                <a:shade val="93000"/>
                <a:satMod val="130000"/>
              </a:schemeClr>
            </a:gs>
            <a:gs pos="100000">
              <a:schemeClr val="accent5">
                <a:hueOff val="-8278230"/>
                <a:satOff val="33176"/>
                <a:lumOff val="719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1D206D80-3E4C-456F-96D2-15FC84354E77}">
      <dsp:nvSpPr>
        <dsp:cNvPr id="0" name=""/>
        <dsp:cNvSpPr/>
      </dsp:nvSpPr>
      <dsp:spPr>
        <a:xfrm>
          <a:off x="1873255" y="237660"/>
          <a:ext cx="1406514" cy="843908"/>
        </a:xfrm>
        <a:prstGeom prst="roundRect">
          <a:avLst>
            <a:gd name="adj" fmla="val 10000"/>
          </a:avLst>
        </a:prstGeom>
        <a:gradFill rotWithShape="0">
          <a:gsLst>
            <a:gs pos="0">
              <a:schemeClr val="accent5">
                <a:hueOff val="-7095626"/>
                <a:satOff val="28436"/>
                <a:lumOff val="6163"/>
                <a:alphaOff val="0"/>
                <a:shade val="51000"/>
                <a:satMod val="130000"/>
              </a:schemeClr>
            </a:gs>
            <a:gs pos="80000">
              <a:schemeClr val="accent5">
                <a:hueOff val="-7095626"/>
                <a:satOff val="28436"/>
                <a:lumOff val="6163"/>
                <a:alphaOff val="0"/>
                <a:shade val="93000"/>
                <a:satMod val="130000"/>
              </a:schemeClr>
            </a:gs>
            <a:gs pos="100000">
              <a:schemeClr val="accent5">
                <a:hueOff val="-7095626"/>
                <a:satOff val="28436"/>
                <a:lumOff val="6163"/>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Sampling process and                     the determination of the sample size</a:t>
          </a:r>
        </a:p>
      </dsp:txBody>
      <dsp:txXfrm>
        <a:off x="1897972" y="262377"/>
        <a:ext cx="1357080" cy="794474"/>
      </dsp:txXfrm>
    </dsp:sp>
    <dsp:sp modelId="{62E3AD98-98AD-4A2D-B07B-05A4B5861E1D}">
      <dsp:nvSpPr>
        <dsp:cNvPr id="0" name=""/>
        <dsp:cNvSpPr/>
      </dsp:nvSpPr>
      <dsp:spPr>
        <a:xfrm rot="5400000">
          <a:off x="3507605" y="910667"/>
          <a:ext cx="1045059" cy="126586"/>
        </a:xfrm>
        <a:prstGeom prst="rect">
          <a:avLst/>
        </a:prstGeom>
        <a:gradFill rotWithShape="0">
          <a:gsLst>
            <a:gs pos="0">
              <a:schemeClr val="accent5">
                <a:hueOff val="-9933876"/>
                <a:satOff val="39811"/>
                <a:lumOff val="8628"/>
                <a:alphaOff val="0"/>
                <a:shade val="51000"/>
                <a:satMod val="130000"/>
              </a:schemeClr>
            </a:gs>
            <a:gs pos="80000">
              <a:schemeClr val="accent5">
                <a:hueOff val="-9933876"/>
                <a:satOff val="39811"/>
                <a:lumOff val="8628"/>
                <a:alphaOff val="0"/>
                <a:shade val="93000"/>
                <a:satMod val="130000"/>
              </a:schemeClr>
            </a:gs>
            <a:gs pos="100000">
              <a:schemeClr val="accent5">
                <a:hueOff val="-9933876"/>
                <a:satOff val="39811"/>
                <a:lumOff val="8628"/>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0F7443C4-4FF6-4FF2-805C-C0F5C70666C6}">
      <dsp:nvSpPr>
        <dsp:cNvPr id="0" name=""/>
        <dsp:cNvSpPr/>
      </dsp:nvSpPr>
      <dsp:spPr>
        <a:xfrm>
          <a:off x="3743919" y="237660"/>
          <a:ext cx="1406514" cy="843908"/>
        </a:xfrm>
        <a:prstGeom prst="roundRect">
          <a:avLst>
            <a:gd name="adj" fmla="val 10000"/>
          </a:avLst>
        </a:prstGeom>
        <a:gradFill rotWithShape="0">
          <a:gsLst>
            <a:gs pos="0">
              <a:schemeClr val="accent5">
                <a:hueOff val="-8514751"/>
                <a:satOff val="34124"/>
                <a:lumOff val="7395"/>
                <a:alphaOff val="0"/>
                <a:shade val="51000"/>
                <a:satMod val="130000"/>
              </a:schemeClr>
            </a:gs>
            <a:gs pos="80000">
              <a:schemeClr val="accent5">
                <a:hueOff val="-8514751"/>
                <a:satOff val="34124"/>
                <a:lumOff val="7395"/>
                <a:alphaOff val="0"/>
                <a:shade val="93000"/>
                <a:satMod val="130000"/>
              </a:schemeClr>
            </a:gs>
            <a:gs pos="100000">
              <a:schemeClr val="accent5">
                <a:hueOff val="-8514751"/>
                <a:satOff val="34124"/>
                <a:lumOff val="7395"/>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Results and discusion</a:t>
          </a:r>
        </a:p>
      </dsp:txBody>
      <dsp:txXfrm>
        <a:off x="3768636" y="262377"/>
        <a:ext cx="1357080" cy="794474"/>
      </dsp:txXfrm>
    </dsp:sp>
    <dsp:sp modelId="{22BA7063-6CA1-49DB-A422-E341D5BB1515}">
      <dsp:nvSpPr>
        <dsp:cNvPr id="0" name=""/>
        <dsp:cNvSpPr/>
      </dsp:nvSpPr>
      <dsp:spPr>
        <a:xfrm>
          <a:off x="3743919" y="1292545"/>
          <a:ext cx="1406514" cy="843908"/>
        </a:xfrm>
        <a:prstGeom prst="roundRect">
          <a:avLst>
            <a:gd name="adj" fmla="val 10000"/>
          </a:avLst>
        </a:prstGeom>
        <a:gradFill rotWithShape="0">
          <a:gsLst>
            <a:gs pos="0">
              <a:schemeClr val="accent5">
                <a:hueOff val="-9933876"/>
                <a:satOff val="39811"/>
                <a:lumOff val="8628"/>
                <a:alphaOff val="0"/>
                <a:shade val="51000"/>
                <a:satMod val="130000"/>
              </a:schemeClr>
            </a:gs>
            <a:gs pos="80000">
              <a:schemeClr val="accent5">
                <a:hueOff val="-9933876"/>
                <a:satOff val="39811"/>
                <a:lumOff val="8628"/>
                <a:alphaOff val="0"/>
                <a:shade val="93000"/>
                <a:satMod val="130000"/>
              </a:schemeClr>
            </a:gs>
            <a:gs pos="100000">
              <a:schemeClr val="accent5">
                <a:hueOff val="-9933876"/>
                <a:satOff val="39811"/>
                <a:lumOff val="8628"/>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Conclusion and recommendations</a:t>
          </a:r>
        </a:p>
      </dsp:txBody>
      <dsp:txXfrm>
        <a:off x="3768636" y="1317262"/>
        <a:ext cx="1357080" cy="794474"/>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layout2.xml><?xml version="1.0" encoding="utf-8"?>
<dgm:layoutDef xmlns:dgm="http://schemas.openxmlformats.org/drawingml/2006/diagram" xmlns:a="http://schemas.openxmlformats.org/drawingml/2006/main" uniqueId="urn:microsoft.com/office/officeart/2005/8/layout/bProcess4">
  <dgm:title val=""/>
  <dgm:desc val=""/>
  <dgm:catLst>
    <dgm:cat type="process" pri="19000"/>
  </dgm:catLst>
  <dgm:sampData>
    <dgm:dataModel>
      <dgm:ptLst>
        <dgm:pt modelId="0" type="doc"/>
        <dgm:pt modelId="1">
          <dgm:prSet phldr="1"/>
        </dgm:pt>
        <dgm:pt modelId="2">
          <dgm:prSet phldr="1"/>
        </dgm:pt>
        <dgm:pt modelId="3">
          <dgm:prSet phldr="1"/>
        </dgm:pt>
        <dgm:pt modelId="4">
          <dgm:prSet phldr="1"/>
        </dgm:pt>
        <dgm:pt modelId="5">
          <dgm:prSet phldr="1"/>
        </dgm:pt>
        <dgm:pt modelId="6">
          <dgm:prSet phldr="1"/>
        </dgm:pt>
        <dgm:pt modelId="7">
          <dgm:prSet phldr="1"/>
        </dgm:pt>
        <dgm:pt modelId="8">
          <dgm:prSet phldr="1"/>
        </dgm:pt>
        <dgm:pt modelId="9">
          <dgm:prSet phldr="1"/>
        </dgm:pt>
      </dgm:ptLst>
      <dgm:cxnLst>
        <dgm:cxn modelId="10" srcId="0" destId="1" srcOrd="0" destOrd="0"/>
        <dgm:cxn modelId="11" srcId="0" destId="2" srcOrd="1" destOrd="0"/>
        <dgm:cxn modelId="12" srcId="0" destId="3" srcOrd="2" destOrd="0"/>
        <dgm:cxn modelId="13" srcId="0" destId="4" srcOrd="3" destOrd="0"/>
        <dgm:cxn modelId="14" srcId="0" destId="5" srcOrd="4" destOrd="0"/>
        <dgm:cxn modelId="15" srcId="0" destId="6" srcOrd="5" destOrd="0"/>
        <dgm:cxn modelId="16" srcId="0" destId="7" srcOrd="6" destOrd="0"/>
        <dgm:cxn modelId="17" srcId="0" destId="8" srcOrd="7" destOrd="0"/>
        <dgm:cxn modelId="18" srcId="0" destId="9" srcOrd="8"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dgm:varLst>
    <dgm:choose name="Name1">
      <dgm:if name="Name2" func="var" arg="dir" op="equ" val="norm">
        <dgm:alg type="snake">
          <dgm:param type="grDir" val="tL"/>
          <dgm:param type="flowDir" val="col"/>
          <dgm:param type="contDir" val="revDir"/>
          <dgm:param type="bkpt" val="bal"/>
        </dgm:alg>
      </dgm:if>
      <dgm:else name="Name3">
        <dgm:alg type="snake">
          <dgm:param type="grDir" val="tR"/>
          <dgm:param type="flowDir" val="col"/>
          <dgm:param type="contDir" val="revDir"/>
          <dgm:param type="bkpt" val="bal"/>
        </dgm:alg>
      </dgm:else>
    </dgm:choose>
    <dgm:shape xmlns:r="http://schemas.openxmlformats.org/officeDocument/2006/relationships" r:blip="">
      <dgm:adjLst/>
    </dgm:shape>
    <dgm:presOf/>
    <dgm:constrLst>
      <dgm:constr type="w" for="ch" forName="compNode" refType="w"/>
      <dgm:constr type="h" for="ch" forName="compNode" refType="w" fact="0.6"/>
      <dgm:constr type="h" for="ch" forName="sibTrans" refType="h" refFor="ch" refForName="compNode" op="equ" fact="0.25"/>
      <dgm:constr type="sp" refType="w" fact="0.33"/>
      <dgm:constr type="primFontSz" for="des" forName="node" op="equ" val="65"/>
    </dgm:constrLst>
    <dgm:ruleLst/>
    <dgm:forEach name="nodesForEach" axis="ch" ptType="node">
      <dgm:layoutNode name="compNode">
        <dgm:alg type="composite"/>
        <dgm:shape xmlns:r="http://schemas.openxmlformats.org/officeDocument/2006/relationships" r:blip="">
          <dgm:adjLst/>
        </dgm:shape>
        <dgm:presOf/>
        <dgm:choose name="Name4">
          <dgm:if name="Name5" axis="self" func="var" arg="dir" op="equ" val="norm">
            <dgm:constrLst>
              <dgm:constr type="l" for="ch" forName="dummyConnPt" refType="w" fact="0.2"/>
              <dgm:constr type="t" for="ch" forName="dummyConnPt" refType="w" fact="0.145"/>
              <dgm:constr type="l" for="ch" forName="node"/>
              <dgm:constr type="t" for="ch" forName="node"/>
              <dgm:constr type="h" for="ch" forName="node" refType="h"/>
              <dgm:constr type="w" for="ch" forName="node" refType="w"/>
            </dgm:constrLst>
          </dgm:if>
          <dgm:else name="Name6">
            <dgm:constrLst>
              <dgm:constr type="l" for="ch" forName="dummyConnPt" refType="w" fact="0.8"/>
              <dgm:constr type="t" for="ch" forName="dummyConnPt" refType="w" fact="0.145"/>
              <dgm:constr type="l" for="ch" forName="node"/>
              <dgm:constr type="t" for="ch" forName="node"/>
              <dgm:constr type="h" for="ch" forName="node" refType="h"/>
              <dgm:constr type="w" for="ch" forName="node" refType="w"/>
            </dgm:constrLst>
          </dgm:else>
        </dgm:choose>
        <dgm:ruleLst/>
        <dgm:layoutNode name="dummyConnPt" styleLbl="node1" moveWith="node">
          <dgm:alg type="sp"/>
          <dgm:shape xmlns:r="http://schemas.openxmlformats.org/officeDocument/2006/relationships" r:blip="">
            <dgm:adjLst/>
          </dgm:shape>
          <dgm:presOf/>
          <dgm:constrLst>
            <dgm:constr type="w" val="1"/>
            <dgm:constr type="h" val="1"/>
          </dgm:constrLst>
          <dgm:ruleLst/>
        </dgm:layout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3"/>
            <dgm:constr type="bMarg" refType="primFontSz" fact="0.3"/>
            <dgm:constr type="lMarg" refType="primFontSz" fact="0.3"/>
            <dgm:constr type="rMarg" refType="primFontSz" fact="0.3"/>
            <dgm:constr type="primFontSz" val="65"/>
          </dgm:constrLst>
          <dgm:ruleLst>
            <dgm:rule type="primFontSz" val="5" fact="NaN" max="NaN"/>
          </dgm:ruleLst>
        </dgm:layoutNode>
      </dgm:layoutNode>
      <dgm:forEach name="sibTransForEach" axis="followSib" cnt="1">
        <dgm:layoutNode name="sibTrans" styleLbl="bgSibTrans2D1">
          <dgm:choose name="Name7">
            <dgm:if name="Name8" axis="self" func="var" arg="dir" op="equ" val="norm">
              <dgm:alg type="conn">
                <dgm:param type="srcNode" val="dummyConnPt"/>
                <dgm:param type="dstNode" val="dummyConnPt"/>
                <dgm:param type="begPts" val="bCtr, midR, tCtr"/>
                <dgm:param type="endPts" val="tCtr, midL, bCtr"/>
                <dgm:param type="begSty" val="noArr"/>
                <dgm:param type="endSty" val="noArr"/>
              </dgm:alg>
            </dgm:if>
            <dgm:else name="Name9">
              <dgm:alg type="conn">
                <dgm:param type="srcNode" val="dummyConnPt"/>
                <dgm:param type="dstNode" val="dummyConnPt"/>
                <dgm:param type="begPts" val="bCtr, midL, tCtr"/>
                <dgm:param type="endPts" val="tCtr, midR, bCtr"/>
                <dgm:param type="begSty" val="noArr"/>
                <dgm:param type="endSty" val="noArr"/>
              </dgm:alg>
            </dgm:else>
          </dgm:choose>
          <dgm:shape xmlns:r="http://schemas.openxmlformats.org/officeDocument/2006/relationships" type="conn" r:blip="" zOrderOff="-2">
            <dgm:adjLst/>
          </dgm:shape>
          <dgm:presOf axis="self"/>
          <dgm:constrLst>
            <dgm:constr type="begPad"/>
            <dgm:constr type="endPad"/>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7301D-9295-4761-A6BE-8683E1126F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161</Pages>
  <Words>33418</Words>
  <Characters>190488</Characters>
  <Application>Microsoft Office Word</Application>
  <DocSecurity>0</DocSecurity>
  <Lines>1587</Lines>
  <Paragraphs>446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6</cp:revision>
  <cp:lastPrinted>2020-06-15T10:38:00Z</cp:lastPrinted>
  <dcterms:created xsi:type="dcterms:W3CDTF">2020-10-06T14:22:00Z</dcterms:created>
  <dcterms:modified xsi:type="dcterms:W3CDTF">2020-10-15T18:02:00Z</dcterms:modified>
</cp:coreProperties>
</file>